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2155" w14:textId="77777777" w:rsidR="00DA4C29" w:rsidRPr="00E10733" w:rsidRDefault="004B3321" w:rsidP="004B3321">
      <w:pPr>
        <w:jc w:val="center"/>
        <w:rPr>
          <w:rFonts w:ascii="Times New Roman" w:hAnsi="Times New Roman" w:cs="Times New Roman"/>
          <w:b/>
          <w:sz w:val="28"/>
          <w:szCs w:val="28"/>
        </w:rPr>
      </w:pPr>
      <w:r w:rsidRPr="00E10733">
        <w:rPr>
          <w:rFonts w:ascii="Times New Roman" w:hAnsi="Times New Roman" w:cs="Times New Roman"/>
          <w:noProof/>
          <w:sz w:val="28"/>
          <w:szCs w:val="28"/>
        </w:rPr>
        <w:drawing>
          <wp:anchor distT="0" distB="0" distL="114300" distR="114300" simplePos="0" relativeHeight="251658240" behindDoc="0" locked="0" layoutInCell="1" allowOverlap="1" wp14:anchorId="11EBD746" wp14:editId="5F6833F7">
            <wp:simplePos x="0" y="0"/>
            <wp:positionH relativeFrom="margin">
              <wp:align>center</wp:align>
            </wp:positionH>
            <wp:positionV relativeFrom="margin">
              <wp:posOffset>-590550</wp:posOffset>
            </wp:positionV>
            <wp:extent cx="1231900" cy="1168400"/>
            <wp:effectExtent l="0" t="0" r="635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31900" cy="1168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258B2AB" w14:textId="77777777" w:rsidR="00DA4C29" w:rsidRPr="00E10733" w:rsidRDefault="00DA4C29" w:rsidP="004B3321">
      <w:pPr>
        <w:jc w:val="center"/>
        <w:rPr>
          <w:rFonts w:ascii="Times New Roman" w:hAnsi="Times New Roman" w:cs="Times New Roman"/>
          <w:b/>
          <w:sz w:val="28"/>
          <w:szCs w:val="28"/>
        </w:rPr>
      </w:pPr>
    </w:p>
    <w:p w14:paraId="5850352F" w14:textId="77777777" w:rsidR="00B257B7" w:rsidRPr="00E10733" w:rsidRDefault="00D157BC" w:rsidP="004B3321">
      <w:pPr>
        <w:jc w:val="center"/>
        <w:rPr>
          <w:rFonts w:ascii="Times New Roman" w:hAnsi="Times New Roman" w:cs="Times New Roman"/>
          <w:b/>
          <w:sz w:val="28"/>
          <w:szCs w:val="28"/>
        </w:rPr>
      </w:pPr>
      <w:r w:rsidRPr="00E10733">
        <w:rPr>
          <w:rFonts w:ascii="Times New Roman" w:hAnsi="Times New Roman" w:cs="Times New Roman"/>
          <w:b/>
          <w:sz w:val="28"/>
          <w:szCs w:val="28"/>
        </w:rPr>
        <w:t>MALAWI JUDICIARY</w:t>
      </w:r>
    </w:p>
    <w:p w14:paraId="18154217" w14:textId="3FC5276D" w:rsidR="00D157BC" w:rsidRPr="00E10733" w:rsidRDefault="00D157BC" w:rsidP="004B3321">
      <w:pPr>
        <w:jc w:val="center"/>
        <w:rPr>
          <w:rFonts w:ascii="Times New Roman" w:hAnsi="Times New Roman" w:cs="Times New Roman"/>
          <w:b/>
          <w:sz w:val="28"/>
          <w:szCs w:val="28"/>
        </w:rPr>
      </w:pPr>
      <w:r w:rsidRPr="00E10733">
        <w:rPr>
          <w:rFonts w:ascii="Times New Roman" w:hAnsi="Times New Roman" w:cs="Times New Roman"/>
          <w:b/>
          <w:sz w:val="28"/>
          <w:szCs w:val="28"/>
        </w:rPr>
        <w:t>IN THE SUPREME COURT OF APPEAL</w:t>
      </w:r>
    </w:p>
    <w:p w14:paraId="0295230F" w14:textId="77777777" w:rsidR="00D157BC" w:rsidRPr="00E10733" w:rsidRDefault="00D157BC" w:rsidP="004B3321">
      <w:pPr>
        <w:jc w:val="center"/>
        <w:rPr>
          <w:rFonts w:ascii="Times New Roman" w:hAnsi="Times New Roman" w:cs="Times New Roman"/>
          <w:b/>
          <w:sz w:val="28"/>
          <w:szCs w:val="28"/>
        </w:rPr>
      </w:pPr>
      <w:r w:rsidRPr="00E10733">
        <w:rPr>
          <w:rFonts w:ascii="Times New Roman" w:hAnsi="Times New Roman" w:cs="Times New Roman"/>
          <w:b/>
          <w:sz w:val="28"/>
          <w:szCs w:val="28"/>
        </w:rPr>
        <w:t>SITTING AT BLANTYRE</w:t>
      </w:r>
    </w:p>
    <w:p w14:paraId="2E6E9A7E" w14:textId="5E9A8F5D" w:rsidR="00D157BC" w:rsidRPr="00E10733" w:rsidRDefault="00D157BC" w:rsidP="004B3321">
      <w:pPr>
        <w:jc w:val="center"/>
        <w:rPr>
          <w:rFonts w:ascii="Times New Roman" w:hAnsi="Times New Roman" w:cs="Times New Roman"/>
          <w:b/>
          <w:sz w:val="28"/>
          <w:szCs w:val="28"/>
        </w:rPr>
      </w:pPr>
      <w:r w:rsidRPr="00E10733">
        <w:rPr>
          <w:rFonts w:ascii="Times New Roman" w:hAnsi="Times New Roman" w:cs="Times New Roman"/>
          <w:b/>
          <w:sz w:val="28"/>
          <w:szCs w:val="28"/>
        </w:rPr>
        <w:t xml:space="preserve">MSCA CIVIL APPEAL NO. </w:t>
      </w:r>
      <w:r w:rsidR="00E10733">
        <w:rPr>
          <w:rFonts w:ascii="Times New Roman" w:hAnsi="Times New Roman" w:cs="Times New Roman"/>
          <w:b/>
          <w:sz w:val="28"/>
          <w:szCs w:val="28"/>
        </w:rPr>
        <w:t>10</w:t>
      </w:r>
      <w:r w:rsidRPr="00E10733">
        <w:rPr>
          <w:rFonts w:ascii="Times New Roman" w:hAnsi="Times New Roman" w:cs="Times New Roman"/>
          <w:b/>
          <w:sz w:val="28"/>
          <w:szCs w:val="28"/>
        </w:rPr>
        <w:t xml:space="preserve"> OF 20</w:t>
      </w:r>
      <w:r w:rsidR="00E10733">
        <w:rPr>
          <w:rFonts w:ascii="Times New Roman" w:hAnsi="Times New Roman" w:cs="Times New Roman"/>
          <w:b/>
          <w:sz w:val="28"/>
          <w:szCs w:val="28"/>
        </w:rPr>
        <w:t>20</w:t>
      </w:r>
    </w:p>
    <w:p w14:paraId="64299569" w14:textId="0D9BE3A1" w:rsidR="00D157BC" w:rsidRDefault="00D157BC" w:rsidP="004B3321">
      <w:pPr>
        <w:jc w:val="center"/>
        <w:rPr>
          <w:rFonts w:ascii="Times New Roman" w:hAnsi="Times New Roman" w:cs="Times New Roman"/>
          <w:bCs/>
          <w:i/>
          <w:iCs/>
          <w:sz w:val="24"/>
          <w:szCs w:val="24"/>
        </w:rPr>
      </w:pPr>
      <w:r w:rsidRPr="00E10733">
        <w:rPr>
          <w:rFonts w:ascii="Times New Roman" w:hAnsi="Times New Roman" w:cs="Times New Roman"/>
          <w:bCs/>
          <w:i/>
          <w:iCs/>
          <w:sz w:val="24"/>
          <w:szCs w:val="24"/>
        </w:rPr>
        <w:t>(Being Commercial Cause No. 303 of 2016</w:t>
      </w:r>
      <w:r w:rsidR="00E10733">
        <w:rPr>
          <w:rFonts w:ascii="Times New Roman" w:hAnsi="Times New Roman" w:cs="Times New Roman"/>
          <w:bCs/>
          <w:i/>
          <w:iCs/>
          <w:sz w:val="24"/>
          <w:szCs w:val="24"/>
        </w:rPr>
        <w:t>, High Court Commercial Division,</w:t>
      </w:r>
      <w:r w:rsidRPr="00E10733">
        <w:rPr>
          <w:rFonts w:ascii="Times New Roman" w:hAnsi="Times New Roman" w:cs="Times New Roman"/>
          <w:bCs/>
          <w:i/>
          <w:iCs/>
          <w:sz w:val="24"/>
          <w:szCs w:val="24"/>
        </w:rPr>
        <w:t xml:space="preserve"> Blantyre)</w:t>
      </w:r>
    </w:p>
    <w:p w14:paraId="12C0ED51" w14:textId="77777777" w:rsidR="00E10733" w:rsidRPr="00E10733" w:rsidRDefault="00E10733" w:rsidP="004B3321">
      <w:pPr>
        <w:jc w:val="center"/>
        <w:rPr>
          <w:rFonts w:ascii="Times New Roman" w:hAnsi="Times New Roman" w:cs="Times New Roman"/>
          <w:bCs/>
          <w:i/>
          <w:iCs/>
          <w:sz w:val="24"/>
          <w:szCs w:val="24"/>
        </w:rPr>
      </w:pPr>
    </w:p>
    <w:p w14:paraId="2A55D27C" w14:textId="77777777" w:rsidR="00270F7F" w:rsidRPr="00E10733" w:rsidRDefault="00D157BC" w:rsidP="004B3321">
      <w:pPr>
        <w:jc w:val="center"/>
        <w:rPr>
          <w:rFonts w:ascii="Times New Roman" w:hAnsi="Times New Roman" w:cs="Times New Roman"/>
          <w:b/>
          <w:sz w:val="28"/>
          <w:szCs w:val="28"/>
        </w:rPr>
      </w:pPr>
      <w:r w:rsidRPr="00E10733">
        <w:rPr>
          <w:rFonts w:ascii="Times New Roman" w:hAnsi="Times New Roman" w:cs="Times New Roman"/>
          <w:b/>
          <w:sz w:val="28"/>
          <w:szCs w:val="28"/>
        </w:rPr>
        <w:t>BETWEEN</w:t>
      </w:r>
    </w:p>
    <w:p w14:paraId="3978A3C2" w14:textId="2BD101F2" w:rsidR="00D157BC" w:rsidRPr="00E10733" w:rsidRDefault="00D157BC" w:rsidP="00E10733">
      <w:pPr>
        <w:jc w:val="both"/>
        <w:rPr>
          <w:rFonts w:ascii="Times New Roman" w:hAnsi="Times New Roman" w:cs="Times New Roman"/>
          <w:b/>
          <w:sz w:val="28"/>
          <w:szCs w:val="28"/>
        </w:rPr>
      </w:pPr>
      <w:r w:rsidRPr="00E10733">
        <w:rPr>
          <w:rFonts w:ascii="Times New Roman" w:hAnsi="Times New Roman" w:cs="Times New Roman"/>
          <w:b/>
          <w:sz w:val="28"/>
          <w:szCs w:val="28"/>
        </w:rPr>
        <w:t>CDH CAPITAL LIMITED--------</w:t>
      </w:r>
      <w:r w:rsidR="00E10733">
        <w:rPr>
          <w:rFonts w:ascii="Times New Roman" w:hAnsi="Times New Roman" w:cs="Times New Roman"/>
          <w:b/>
          <w:sz w:val="28"/>
          <w:szCs w:val="28"/>
        </w:rPr>
        <w:t>-------------------------</w:t>
      </w:r>
      <w:r w:rsidRPr="00E10733">
        <w:rPr>
          <w:rFonts w:ascii="Times New Roman" w:hAnsi="Times New Roman" w:cs="Times New Roman"/>
          <w:b/>
          <w:sz w:val="28"/>
          <w:szCs w:val="28"/>
        </w:rPr>
        <w:t>--</w:t>
      </w:r>
      <w:r w:rsidR="00E10733">
        <w:rPr>
          <w:rFonts w:ascii="Times New Roman" w:hAnsi="Times New Roman" w:cs="Times New Roman"/>
          <w:b/>
          <w:sz w:val="28"/>
          <w:szCs w:val="28"/>
        </w:rPr>
        <w:t>--</w:t>
      </w:r>
      <w:r w:rsidRPr="00E10733">
        <w:rPr>
          <w:rFonts w:ascii="Times New Roman" w:hAnsi="Times New Roman" w:cs="Times New Roman"/>
          <w:b/>
          <w:sz w:val="28"/>
          <w:szCs w:val="28"/>
        </w:rPr>
        <w:t>-----1</w:t>
      </w:r>
      <w:r w:rsidRPr="00E10733">
        <w:rPr>
          <w:rFonts w:ascii="Times New Roman" w:hAnsi="Times New Roman" w:cs="Times New Roman"/>
          <w:b/>
          <w:sz w:val="28"/>
          <w:szCs w:val="28"/>
          <w:vertAlign w:val="superscript"/>
        </w:rPr>
        <w:t>ST</w:t>
      </w:r>
      <w:r w:rsidRPr="00E10733">
        <w:rPr>
          <w:rFonts w:ascii="Times New Roman" w:hAnsi="Times New Roman" w:cs="Times New Roman"/>
          <w:b/>
          <w:sz w:val="28"/>
          <w:szCs w:val="28"/>
        </w:rPr>
        <w:t xml:space="preserve"> APPELLANT</w:t>
      </w:r>
    </w:p>
    <w:p w14:paraId="642F129B" w14:textId="0C446E52" w:rsidR="00D157BC" w:rsidRPr="00E10733" w:rsidRDefault="00D157BC" w:rsidP="00E10733">
      <w:pPr>
        <w:jc w:val="both"/>
        <w:rPr>
          <w:rFonts w:ascii="Times New Roman" w:hAnsi="Times New Roman" w:cs="Times New Roman"/>
          <w:b/>
          <w:sz w:val="28"/>
          <w:szCs w:val="28"/>
        </w:rPr>
      </w:pPr>
      <w:r w:rsidRPr="00E10733">
        <w:rPr>
          <w:rFonts w:ascii="Times New Roman" w:hAnsi="Times New Roman" w:cs="Times New Roman"/>
          <w:b/>
          <w:sz w:val="28"/>
          <w:szCs w:val="28"/>
        </w:rPr>
        <w:t>CONTINENTAL ASSET MANAGEMENT LIMITED-</w:t>
      </w:r>
      <w:r w:rsidR="00E10733">
        <w:rPr>
          <w:rFonts w:ascii="Times New Roman" w:hAnsi="Times New Roman" w:cs="Times New Roman"/>
          <w:b/>
          <w:sz w:val="28"/>
          <w:szCs w:val="28"/>
        </w:rPr>
        <w:t>-----</w:t>
      </w:r>
      <w:r w:rsidRPr="00E10733">
        <w:rPr>
          <w:rFonts w:ascii="Times New Roman" w:hAnsi="Times New Roman" w:cs="Times New Roman"/>
          <w:b/>
          <w:sz w:val="28"/>
          <w:szCs w:val="28"/>
        </w:rPr>
        <w:t>-2</w:t>
      </w:r>
      <w:r w:rsidRPr="00E10733">
        <w:rPr>
          <w:rFonts w:ascii="Times New Roman" w:hAnsi="Times New Roman" w:cs="Times New Roman"/>
          <w:b/>
          <w:sz w:val="28"/>
          <w:szCs w:val="28"/>
          <w:vertAlign w:val="superscript"/>
        </w:rPr>
        <w:t>ND</w:t>
      </w:r>
      <w:r w:rsidRPr="00E10733">
        <w:rPr>
          <w:rFonts w:ascii="Times New Roman" w:hAnsi="Times New Roman" w:cs="Times New Roman"/>
          <w:b/>
          <w:sz w:val="28"/>
          <w:szCs w:val="28"/>
        </w:rPr>
        <w:t xml:space="preserve"> APPELLANT</w:t>
      </w:r>
    </w:p>
    <w:p w14:paraId="7CE9A8EF" w14:textId="7BD244B0" w:rsidR="00D157BC" w:rsidRPr="00E10733" w:rsidRDefault="00E10733" w:rsidP="00E10733">
      <w:pPr>
        <w:jc w:val="center"/>
        <w:rPr>
          <w:rFonts w:ascii="Times New Roman" w:hAnsi="Times New Roman" w:cs="Times New Roman"/>
          <w:b/>
          <w:sz w:val="28"/>
          <w:szCs w:val="28"/>
        </w:rPr>
      </w:pPr>
      <w:r w:rsidRPr="00E10733">
        <w:rPr>
          <w:rFonts w:ascii="Times New Roman" w:hAnsi="Times New Roman" w:cs="Times New Roman"/>
          <w:b/>
          <w:sz w:val="28"/>
          <w:szCs w:val="28"/>
        </w:rPr>
        <w:t>-AND-</w:t>
      </w:r>
    </w:p>
    <w:p w14:paraId="2B02D6DB" w14:textId="34D3B4BB" w:rsidR="00D157BC" w:rsidRDefault="00D157BC" w:rsidP="00E10733">
      <w:pPr>
        <w:jc w:val="both"/>
        <w:rPr>
          <w:rFonts w:ascii="Times New Roman" w:hAnsi="Times New Roman" w:cs="Times New Roman"/>
          <w:b/>
          <w:sz w:val="28"/>
          <w:szCs w:val="28"/>
        </w:rPr>
      </w:pPr>
      <w:r w:rsidRPr="00E10733">
        <w:rPr>
          <w:rFonts w:ascii="Times New Roman" w:hAnsi="Times New Roman" w:cs="Times New Roman"/>
          <w:b/>
          <w:sz w:val="28"/>
          <w:szCs w:val="28"/>
        </w:rPr>
        <w:t>FEL</w:t>
      </w:r>
      <w:r w:rsidR="009B6286">
        <w:rPr>
          <w:rFonts w:ascii="Times New Roman" w:hAnsi="Times New Roman" w:cs="Times New Roman"/>
          <w:b/>
          <w:sz w:val="28"/>
          <w:szCs w:val="28"/>
        </w:rPr>
        <w:t>I</w:t>
      </w:r>
      <w:r w:rsidRPr="00E10733">
        <w:rPr>
          <w:rFonts w:ascii="Times New Roman" w:hAnsi="Times New Roman" w:cs="Times New Roman"/>
          <w:b/>
          <w:sz w:val="28"/>
          <w:szCs w:val="28"/>
        </w:rPr>
        <w:t>X MLUSU-------------------------------------</w:t>
      </w:r>
      <w:r w:rsidR="00E10733">
        <w:rPr>
          <w:rFonts w:ascii="Times New Roman" w:hAnsi="Times New Roman" w:cs="Times New Roman"/>
          <w:b/>
          <w:sz w:val="28"/>
          <w:szCs w:val="28"/>
        </w:rPr>
        <w:t>---------------</w:t>
      </w:r>
      <w:r w:rsidRPr="00E10733">
        <w:rPr>
          <w:rFonts w:ascii="Times New Roman" w:hAnsi="Times New Roman" w:cs="Times New Roman"/>
          <w:b/>
          <w:sz w:val="28"/>
          <w:szCs w:val="28"/>
        </w:rPr>
        <w:t>------RESPONDENT</w:t>
      </w:r>
    </w:p>
    <w:p w14:paraId="7DEEDD39" w14:textId="77777777" w:rsidR="00E10733" w:rsidRPr="00E10733" w:rsidRDefault="00E10733" w:rsidP="00E10733">
      <w:pPr>
        <w:jc w:val="both"/>
        <w:rPr>
          <w:rFonts w:ascii="Times New Roman" w:hAnsi="Times New Roman" w:cs="Times New Roman"/>
          <w:b/>
          <w:sz w:val="28"/>
          <w:szCs w:val="28"/>
        </w:rPr>
      </w:pPr>
    </w:p>
    <w:p w14:paraId="26F9571E" w14:textId="4FA9CA18" w:rsidR="00D157BC" w:rsidRPr="00E10733" w:rsidRDefault="00D157BC" w:rsidP="005D7E1F">
      <w:pPr>
        <w:rPr>
          <w:rFonts w:ascii="Times New Roman" w:hAnsi="Times New Roman" w:cs="Times New Roman"/>
          <w:b/>
          <w:sz w:val="28"/>
          <w:szCs w:val="28"/>
        </w:rPr>
      </w:pPr>
      <w:r w:rsidRPr="00E10733">
        <w:rPr>
          <w:rFonts w:ascii="Times New Roman" w:hAnsi="Times New Roman" w:cs="Times New Roman"/>
          <w:b/>
          <w:sz w:val="28"/>
          <w:szCs w:val="28"/>
        </w:rPr>
        <w:t>CORAM:</w:t>
      </w:r>
      <w:r w:rsidR="005D7E1F"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Pr="00E10733">
        <w:rPr>
          <w:rFonts w:ascii="Times New Roman" w:hAnsi="Times New Roman" w:cs="Times New Roman"/>
          <w:b/>
          <w:sz w:val="28"/>
          <w:szCs w:val="28"/>
        </w:rPr>
        <w:t>HON. THE CHIEF JUSTICE A.K.C. NYIRENDA SC, JA</w:t>
      </w:r>
    </w:p>
    <w:p w14:paraId="468FDF48" w14:textId="3FBAD442" w:rsidR="00D157BC" w:rsidRPr="00E10733" w:rsidRDefault="005D7E1F" w:rsidP="003C1CED">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00D157BC" w:rsidRPr="00E10733">
        <w:rPr>
          <w:rFonts w:ascii="Times New Roman" w:hAnsi="Times New Roman" w:cs="Times New Roman"/>
          <w:b/>
          <w:sz w:val="28"/>
          <w:szCs w:val="28"/>
        </w:rPr>
        <w:t>HON. JUSTICE R.R. MZIKAMANDA SC, JA</w:t>
      </w:r>
    </w:p>
    <w:p w14:paraId="1875AEA4" w14:textId="7D6DC423" w:rsidR="00D157BC" w:rsidRPr="00E10733" w:rsidRDefault="005D7E1F" w:rsidP="003C1CED">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00D157BC" w:rsidRPr="00E10733">
        <w:rPr>
          <w:rFonts w:ascii="Times New Roman" w:hAnsi="Times New Roman" w:cs="Times New Roman"/>
          <w:b/>
          <w:sz w:val="28"/>
          <w:szCs w:val="28"/>
        </w:rPr>
        <w:t>HON. JUSTICE L.P. CHIKOPA SC, JA</w:t>
      </w:r>
    </w:p>
    <w:p w14:paraId="75B9891D" w14:textId="638ED9A8" w:rsidR="00D157BC" w:rsidRPr="00E10733" w:rsidRDefault="005D7E1F" w:rsidP="003C1CED">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00D157BC" w:rsidRPr="00E10733">
        <w:rPr>
          <w:rFonts w:ascii="Times New Roman" w:hAnsi="Times New Roman" w:cs="Times New Roman"/>
          <w:b/>
          <w:sz w:val="28"/>
          <w:szCs w:val="28"/>
        </w:rPr>
        <w:t>HON. JUSTICE F.E. KAPANDA SC, JA</w:t>
      </w:r>
    </w:p>
    <w:p w14:paraId="69CE1EEF" w14:textId="7A40E2E9" w:rsidR="00D157BC" w:rsidRPr="00E10733" w:rsidRDefault="005D7E1F" w:rsidP="003C1CED">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00D157BC" w:rsidRPr="00E10733">
        <w:rPr>
          <w:rFonts w:ascii="Times New Roman" w:hAnsi="Times New Roman" w:cs="Times New Roman"/>
          <w:b/>
          <w:sz w:val="28"/>
          <w:szCs w:val="28"/>
        </w:rPr>
        <w:t>HON. JUSTICE H.S.B. POTANI JA</w:t>
      </w:r>
    </w:p>
    <w:p w14:paraId="2385AB57" w14:textId="264DFF87" w:rsidR="00D157BC" w:rsidRPr="00E10733" w:rsidRDefault="005D7E1F" w:rsidP="003C1CED">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00D157BC" w:rsidRPr="00E10733">
        <w:rPr>
          <w:rFonts w:ascii="Times New Roman" w:hAnsi="Times New Roman" w:cs="Times New Roman"/>
          <w:b/>
          <w:sz w:val="28"/>
          <w:szCs w:val="28"/>
        </w:rPr>
        <w:t>HON. JUSTICE I.C. KAMANGA JA</w:t>
      </w:r>
    </w:p>
    <w:p w14:paraId="5A0AED63" w14:textId="1950B3B0" w:rsidR="00D157BC" w:rsidRPr="00E10733" w:rsidRDefault="005D7E1F" w:rsidP="003C1CED">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w:t>
      </w:r>
      <w:r w:rsidR="00E10733">
        <w:rPr>
          <w:rFonts w:ascii="Times New Roman" w:hAnsi="Times New Roman" w:cs="Times New Roman"/>
          <w:b/>
          <w:sz w:val="28"/>
          <w:szCs w:val="28"/>
        </w:rPr>
        <w:tab/>
      </w:r>
      <w:r w:rsidR="00D157BC" w:rsidRPr="00E10733">
        <w:rPr>
          <w:rFonts w:ascii="Times New Roman" w:hAnsi="Times New Roman" w:cs="Times New Roman"/>
          <w:b/>
          <w:sz w:val="28"/>
          <w:szCs w:val="28"/>
        </w:rPr>
        <w:t>HON. JUSTICE M.C.C. MKANDAWIRE JA</w:t>
      </w:r>
    </w:p>
    <w:p w14:paraId="7041E56D" w14:textId="480A3204" w:rsidR="00D157BC" w:rsidRPr="00E10733" w:rsidRDefault="005D7E1F" w:rsidP="003C1CED">
      <w:pPr>
        <w:jc w:val="both"/>
        <w:rPr>
          <w:rFonts w:ascii="Times New Roman" w:hAnsi="Times New Roman" w:cs="Times New Roman"/>
          <w:bCs/>
          <w:sz w:val="28"/>
          <w:szCs w:val="28"/>
        </w:rPr>
      </w:pPr>
      <w:r w:rsidRPr="00E10733">
        <w:rPr>
          <w:rFonts w:ascii="Times New Roman" w:hAnsi="Times New Roman" w:cs="Times New Roman"/>
          <w:b/>
          <w:sz w:val="28"/>
          <w:szCs w:val="28"/>
        </w:rPr>
        <w:t xml:space="preserve">               </w:t>
      </w:r>
      <w:r w:rsidR="00E10733" w:rsidRPr="00E10733">
        <w:rPr>
          <w:rFonts w:ascii="Times New Roman" w:hAnsi="Times New Roman" w:cs="Times New Roman"/>
          <w:bCs/>
          <w:sz w:val="28"/>
          <w:szCs w:val="28"/>
        </w:rPr>
        <w:tab/>
      </w:r>
      <w:r w:rsidR="009A3BDB" w:rsidRPr="00E10733">
        <w:rPr>
          <w:rFonts w:ascii="Times New Roman" w:hAnsi="Times New Roman" w:cs="Times New Roman"/>
          <w:bCs/>
          <w:sz w:val="28"/>
          <w:szCs w:val="28"/>
        </w:rPr>
        <w:t>Mpaka--------------------</w:t>
      </w:r>
      <w:r w:rsidR="00D157BC" w:rsidRPr="00E10733">
        <w:rPr>
          <w:rFonts w:ascii="Times New Roman" w:hAnsi="Times New Roman" w:cs="Times New Roman"/>
          <w:bCs/>
          <w:sz w:val="28"/>
          <w:szCs w:val="28"/>
        </w:rPr>
        <w:t>Counsel for the Appellants</w:t>
      </w:r>
    </w:p>
    <w:p w14:paraId="2B0B671B" w14:textId="4A2D9D71" w:rsidR="009A3BDB" w:rsidRPr="00E10733" w:rsidRDefault="005D7E1F" w:rsidP="003C1CED">
      <w:pPr>
        <w:jc w:val="both"/>
        <w:rPr>
          <w:rFonts w:ascii="Times New Roman" w:hAnsi="Times New Roman" w:cs="Times New Roman"/>
          <w:bCs/>
          <w:sz w:val="28"/>
          <w:szCs w:val="28"/>
        </w:rPr>
      </w:pPr>
      <w:r w:rsidRPr="00E10733">
        <w:rPr>
          <w:rFonts w:ascii="Times New Roman" w:hAnsi="Times New Roman" w:cs="Times New Roman"/>
          <w:bCs/>
          <w:sz w:val="28"/>
          <w:szCs w:val="28"/>
        </w:rPr>
        <w:t xml:space="preserve">               </w:t>
      </w:r>
      <w:r w:rsidR="00E10733" w:rsidRPr="00E10733">
        <w:rPr>
          <w:rFonts w:ascii="Times New Roman" w:hAnsi="Times New Roman" w:cs="Times New Roman"/>
          <w:bCs/>
          <w:sz w:val="28"/>
          <w:szCs w:val="28"/>
        </w:rPr>
        <w:tab/>
      </w:r>
      <w:proofErr w:type="spellStart"/>
      <w:r w:rsidR="00D157BC" w:rsidRPr="00E10733">
        <w:rPr>
          <w:rFonts w:ascii="Times New Roman" w:hAnsi="Times New Roman" w:cs="Times New Roman"/>
          <w:bCs/>
          <w:sz w:val="28"/>
          <w:szCs w:val="28"/>
        </w:rPr>
        <w:t>Nkhono</w:t>
      </w:r>
      <w:proofErr w:type="spellEnd"/>
      <w:r w:rsidR="00D157BC" w:rsidRPr="00E10733">
        <w:rPr>
          <w:rFonts w:ascii="Times New Roman" w:hAnsi="Times New Roman" w:cs="Times New Roman"/>
          <w:bCs/>
          <w:sz w:val="28"/>
          <w:szCs w:val="28"/>
        </w:rPr>
        <w:t xml:space="preserve"> </w:t>
      </w:r>
      <w:proofErr w:type="gramStart"/>
      <w:r w:rsidR="00D157BC" w:rsidRPr="00E10733">
        <w:rPr>
          <w:rFonts w:ascii="Times New Roman" w:hAnsi="Times New Roman" w:cs="Times New Roman"/>
          <w:bCs/>
          <w:sz w:val="28"/>
          <w:szCs w:val="28"/>
        </w:rPr>
        <w:t>SC,</w:t>
      </w:r>
      <w:r w:rsidR="009A3BDB" w:rsidRPr="00E10733">
        <w:rPr>
          <w:rFonts w:ascii="Times New Roman" w:hAnsi="Times New Roman" w:cs="Times New Roman"/>
          <w:bCs/>
          <w:sz w:val="28"/>
          <w:szCs w:val="28"/>
        </w:rPr>
        <w:t>------------------</w:t>
      </w:r>
      <w:proofErr w:type="gramEnd"/>
      <w:r w:rsidR="009A3BDB" w:rsidRPr="00E10733">
        <w:rPr>
          <w:rFonts w:ascii="Times New Roman" w:hAnsi="Times New Roman" w:cs="Times New Roman"/>
          <w:bCs/>
          <w:sz w:val="28"/>
          <w:szCs w:val="28"/>
        </w:rPr>
        <w:t>Counsel for the Respondent</w:t>
      </w:r>
    </w:p>
    <w:p w14:paraId="6F7F4ED9" w14:textId="52FDD7A9" w:rsidR="009A3BDB" w:rsidRPr="00E10733" w:rsidRDefault="005D7E1F" w:rsidP="003C1CED">
      <w:pPr>
        <w:jc w:val="both"/>
        <w:rPr>
          <w:rFonts w:ascii="Times New Roman" w:hAnsi="Times New Roman" w:cs="Times New Roman"/>
          <w:bCs/>
          <w:sz w:val="28"/>
          <w:szCs w:val="28"/>
        </w:rPr>
      </w:pPr>
      <w:r w:rsidRPr="00E10733">
        <w:rPr>
          <w:rFonts w:ascii="Times New Roman" w:hAnsi="Times New Roman" w:cs="Times New Roman"/>
          <w:bCs/>
          <w:sz w:val="28"/>
          <w:szCs w:val="28"/>
        </w:rPr>
        <w:t xml:space="preserve">               </w:t>
      </w:r>
      <w:r w:rsidR="00E10733" w:rsidRPr="00E10733">
        <w:rPr>
          <w:rFonts w:ascii="Times New Roman" w:hAnsi="Times New Roman" w:cs="Times New Roman"/>
          <w:bCs/>
          <w:sz w:val="28"/>
          <w:szCs w:val="28"/>
        </w:rPr>
        <w:tab/>
      </w:r>
      <w:r w:rsidR="009A3BDB" w:rsidRPr="00E10733">
        <w:rPr>
          <w:rFonts w:ascii="Times New Roman" w:hAnsi="Times New Roman" w:cs="Times New Roman"/>
          <w:bCs/>
          <w:sz w:val="28"/>
          <w:szCs w:val="28"/>
        </w:rPr>
        <w:t>S. Maiden-------------------Judicial Research Officer</w:t>
      </w:r>
    </w:p>
    <w:p w14:paraId="0200C516" w14:textId="6F473F8A" w:rsidR="009A3BDB" w:rsidRPr="00E10733" w:rsidRDefault="005D7E1F" w:rsidP="003C1CED">
      <w:pPr>
        <w:jc w:val="both"/>
        <w:rPr>
          <w:rFonts w:ascii="Times New Roman" w:hAnsi="Times New Roman" w:cs="Times New Roman"/>
          <w:bCs/>
          <w:sz w:val="28"/>
          <w:szCs w:val="28"/>
        </w:rPr>
      </w:pPr>
      <w:r w:rsidRPr="00E10733">
        <w:rPr>
          <w:rFonts w:ascii="Times New Roman" w:hAnsi="Times New Roman" w:cs="Times New Roman"/>
          <w:bCs/>
          <w:sz w:val="28"/>
          <w:szCs w:val="28"/>
        </w:rPr>
        <w:t xml:space="preserve">               </w:t>
      </w:r>
      <w:r w:rsidR="00E10733" w:rsidRPr="00E10733">
        <w:rPr>
          <w:rFonts w:ascii="Times New Roman" w:hAnsi="Times New Roman" w:cs="Times New Roman"/>
          <w:bCs/>
          <w:sz w:val="28"/>
          <w:szCs w:val="28"/>
        </w:rPr>
        <w:tab/>
      </w:r>
      <w:proofErr w:type="spellStart"/>
      <w:r w:rsidR="009A3BDB" w:rsidRPr="00E10733">
        <w:rPr>
          <w:rFonts w:ascii="Times New Roman" w:hAnsi="Times New Roman" w:cs="Times New Roman"/>
          <w:bCs/>
          <w:sz w:val="28"/>
          <w:szCs w:val="28"/>
        </w:rPr>
        <w:t>Masiyano</w:t>
      </w:r>
      <w:proofErr w:type="spellEnd"/>
      <w:r w:rsidR="009A3BDB" w:rsidRPr="00E10733">
        <w:rPr>
          <w:rFonts w:ascii="Times New Roman" w:hAnsi="Times New Roman" w:cs="Times New Roman"/>
          <w:bCs/>
          <w:sz w:val="28"/>
          <w:szCs w:val="28"/>
        </w:rPr>
        <w:t>-------------------Recording Officer</w:t>
      </w:r>
    </w:p>
    <w:p w14:paraId="72957FFB" w14:textId="1B5D8679" w:rsidR="009A3BDB" w:rsidRPr="00E10733" w:rsidRDefault="005D7E1F" w:rsidP="003C1CED">
      <w:pPr>
        <w:jc w:val="both"/>
        <w:rPr>
          <w:rFonts w:ascii="Times New Roman" w:hAnsi="Times New Roman" w:cs="Times New Roman"/>
          <w:bCs/>
          <w:sz w:val="28"/>
          <w:szCs w:val="28"/>
        </w:rPr>
      </w:pPr>
      <w:r w:rsidRPr="00E10733">
        <w:rPr>
          <w:rFonts w:ascii="Times New Roman" w:hAnsi="Times New Roman" w:cs="Times New Roman"/>
          <w:bCs/>
          <w:sz w:val="28"/>
          <w:szCs w:val="28"/>
        </w:rPr>
        <w:t xml:space="preserve">               </w:t>
      </w:r>
      <w:r w:rsidR="00E10733" w:rsidRPr="00E10733">
        <w:rPr>
          <w:rFonts w:ascii="Times New Roman" w:hAnsi="Times New Roman" w:cs="Times New Roman"/>
          <w:bCs/>
          <w:sz w:val="28"/>
          <w:szCs w:val="28"/>
        </w:rPr>
        <w:tab/>
      </w:r>
      <w:proofErr w:type="spellStart"/>
      <w:r w:rsidR="009A3BDB" w:rsidRPr="00E10733">
        <w:rPr>
          <w:rFonts w:ascii="Times New Roman" w:hAnsi="Times New Roman" w:cs="Times New Roman"/>
          <w:bCs/>
          <w:sz w:val="28"/>
          <w:szCs w:val="28"/>
        </w:rPr>
        <w:t>Musimuko</w:t>
      </w:r>
      <w:proofErr w:type="spellEnd"/>
      <w:r w:rsidR="009A3BDB" w:rsidRPr="00E10733">
        <w:rPr>
          <w:rFonts w:ascii="Times New Roman" w:hAnsi="Times New Roman" w:cs="Times New Roman"/>
          <w:bCs/>
          <w:sz w:val="28"/>
          <w:szCs w:val="28"/>
        </w:rPr>
        <w:t>/</w:t>
      </w:r>
      <w:proofErr w:type="spellStart"/>
      <w:r w:rsidR="009A3BDB" w:rsidRPr="00E10733">
        <w:rPr>
          <w:rFonts w:ascii="Times New Roman" w:hAnsi="Times New Roman" w:cs="Times New Roman"/>
          <w:bCs/>
          <w:sz w:val="28"/>
          <w:szCs w:val="28"/>
        </w:rPr>
        <w:t>Chiusiwa</w:t>
      </w:r>
      <w:proofErr w:type="spellEnd"/>
      <w:r w:rsidR="009A3BDB" w:rsidRPr="00E10733">
        <w:rPr>
          <w:rFonts w:ascii="Times New Roman" w:hAnsi="Times New Roman" w:cs="Times New Roman"/>
          <w:bCs/>
          <w:sz w:val="28"/>
          <w:szCs w:val="28"/>
        </w:rPr>
        <w:t>---------------Reporter</w:t>
      </w:r>
    </w:p>
    <w:p w14:paraId="6C5BB9B8" w14:textId="77777777" w:rsidR="009A3BDB" w:rsidRPr="00E10733" w:rsidRDefault="009A3BDB" w:rsidP="00D157BC">
      <w:pPr>
        <w:jc w:val="both"/>
        <w:rPr>
          <w:rFonts w:ascii="Times New Roman" w:hAnsi="Times New Roman" w:cs="Times New Roman"/>
          <w:b/>
          <w:sz w:val="28"/>
          <w:szCs w:val="28"/>
        </w:rPr>
      </w:pPr>
    </w:p>
    <w:p w14:paraId="15F0AA3A" w14:textId="77777777" w:rsidR="00C74219" w:rsidRPr="00E10733" w:rsidRDefault="009A3BDB" w:rsidP="00D157BC">
      <w:pPr>
        <w:jc w:val="both"/>
        <w:rPr>
          <w:rFonts w:ascii="Times New Roman" w:hAnsi="Times New Roman" w:cs="Times New Roman"/>
          <w:b/>
          <w:sz w:val="28"/>
          <w:szCs w:val="28"/>
          <w:u w:val="single"/>
        </w:rPr>
      </w:pPr>
      <w:r w:rsidRPr="00E10733">
        <w:rPr>
          <w:rFonts w:ascii="Times New Roman" w:hAnsi="Times New Roman" w:cs="Times New Roman"/>
          <w:b/>
          <w:sz w:val="28"/>
          <w:szCs w:val="28"/>
        </w:rPr>
        <w:t xml:space="preserve">                                                 </w:t>
      </w:r>
      <w:r w:rsidR="005A4014" w:rsidRPr="00E10733">
        <w:rPr>
          <w:rFonts w:ascii="Times New Roman" w:hAnsi="Times New Roman" w:cs="Times New Roman"/>
          <w:b/>
          <w:sz w:val="28"/>
          <w:szCs w:val="28"/>
          <w:u w:val="single"/>
        </w:rPr>
        <w:t>JUDGMENT</w:t>
      </w:r>
    </w:p>
    <w:p w14:paraId="4CBF3994" w14:textId="6B79C87E" w:rsidR="00C74219" w:rsidRPr="00E10733" w:rsidRDefault="00C74219" w:rsidP="00D157BC">
      <w:pPr>
        <w:jc w:val="both"/>
        <w:rPr>
          <w:rFonts w:ascii="Times New Roman" w:hAnsi="Times New Roman" w:cs="Times New Roman"/>
          <w:b/>
          <w:sz w:val="28"/>
          <w:szCs w:val="28"/>
        </w:rPr>
      </w:pPr>
      <w:r w:rsidRPr="00E10733">
        <w:rPr>
          <w:rFonts w:ascii="Times New Roman" w:hAnsi="Times New Roman" w:cs="Times New Roman"/>
          <w:b/>
          <w:sz w:val="28"/>
          <w:szCs w:val="28"/>
        </w:rPr>
        <w:t xml:space="preserve"> MKANDAWIRE JA</w:t>
      </w:r>
    </w:p>
    <w:p w14:paraId="5F10B9AE" w14:textId="77777777" w:rsidR="00C74219" w:rsidRPr="00E10733" w:rsidRDefault="009A3BDB" w:rsidP="00D157BC">
      <w:pPr>
        <w:jc w:val="both"/>
        <w:rPr>
          <w:rFonts w:ascii="Times New Roman" w:hAnsi="Times New Roman" w:cs="Times New Roman"/>
          <w:b/>
          <w:sz w:val="28"/>
          <w:szCs w:val="28"/>
        </w:rPr>
      </w:pPr>
      <w:r w:rsidRPr="00E10733">
        <w:rPr>
          <w:rFonts w:ascii="Times New Roman" w:hAnsi="Times New Roman" w:cs="Times New Roman"/>
          <w:b/>
          <w:sz w:val="28"/>
          <w:szCs w:val="28"/>
        </w:rPr>
        <w:t>Introduction</w:t>
      </w:r>
    </w:p>
    <w:p w14:paraId="1FB03D07" w14:textId="77777777" w:rsidR="0089613C" w:rsidRPr="00E10733" w:rsidRDefault="000444FB" w:rsidP="00D157BC">
      <w:pPr>
        <w:jc w:val="both"/>
        <w:rPr>
          <w:rFonts w:ascii="Times New Roman" w:hAnsi="Times New Roman" w:cs="Times New Roman"/>
          <w:sz w:val="28"/>
          <w:szCs w:val="28"/>
        </w:rPr>
      </w:pPr>
      <w:r w:rsidRPr="00E10733">
        <w:rPr>
          <w:rFonts w:ascii="Times New Roman" w:hAnsi="Times New Roman" w:cs="Times New Roman"/>
          <w:sz w:val="28"/>
          <w:szCs w:val="28"/>
        </w:rPr>
        <w:t>My Lords and My Lady,</w:t>
      </w:r>
    </w:p>
    <w:p w14:paraId="4721EFD6" w14:textId="77777777" w:rsidR="009A3BDB" w:rsidRPr="00E10733" w:rsidRDefault="00D4465C" w:rsidP="00D4465C">
      <w:pPr>
        <w:jc w:val="both"/>
        <w:rPr>
          <w:rFonts w:ascii="Times New Roman" w:hAnsi="Times New Roman" w:cs="Times New Roman"/>
          <w:sz w:val="28"/>
          <w:szCs w:val="28"/>
        </w:rPr>
      </w:pPr>
      <w:r w:rsidRPr="00E10733">
        <w:rPr>
          <w:rFonts w:ascii="Times New Roman" w:hAnsi="Times New Roman" w:cs="Times New Roman"/>
          <w:b/>
          <w:sz w:val="28"/>
          <w:szCs w:val="28"/>
        </w:rPr>
        <w:t xml:space="preserve">1. </w:t>
      </w:r>
      <w:r w:rsidR="009A3BDB" w:rsidRPr="00E10733">
        <w:rPr>
          <w:rFonts w:ascii="Times New Roman" w:hAnsi="Times New Roman" w:cs="Times New Roman"/>
          <w:sz w:val="28"/>
          <w:szCs w:val="28"/>
        </w:rPr>
        <w:t xml:space="preserve">This is an appeal against the judgment of </w:t>
      </w:r>
      <w:proofErr w:type="spellStart"/>
      <w:r w:rsidR="009A3BDB" w:rsidRPr="00E10733">
        <w:rPr>
          <w:rFonts w:ascii="Times New Roman" w:hAnsi="Times New Roman" w:cs="Times New Roman"/>
          <w:sz w:val="28"/>
          <w:szCs w:val="28"/>
        </w:rPr>
        <w:t>Honourable</w:t>
      </w:r>
      <w:proofErr w:type="spellEnd"/>
      <w:r w:rsidR="009A3BDB" w:rsidRPr="00E10733">
        <w:rPr>
          <w:rFonts w:ascii="Times New Roman" w:hAnsi="Times New Roman" w:cs="Times New Roman"/>
          <w:sz w:val="28"/>
          <w:szCs w:val="28"/>
        </w:rPr>
        <w:t xml:space="preserve"> Justice Dr M.C. Mtambo delivered on 4</w:t>
      </w:r>
      <w:r w:rsidR="009A3BDB" w:rsidRPr="00E10733">
        <w:rPr>
          <w:rFonts w:ascii="Times New Roman" w:hAnsi="Times New Roman" w:cs="Times New Roman"/>
          <w:sz w:val="28"/>
          <w:szCs w:val="28"/>
          <w:vertAlign w:val="superscript"/>
        </w:rPr>
        <w:t>th</w:t>
      </w:r>
      <w:r w:rsidR="009A3BDB" w:rsidRPr="00E10733">
        <w:rPr>
          <w:rFonts w:ascii="Times New Roman" w:hAnsi="Times New Roman" w:cs="Times New Roman"/>
          <w:sz w:val="28"/>
          <w:szCs w:val="28"/>
        </w:rPr>
        <w:t xml:space="preserve"> September 2019 and the ruling of the Assistant Registrar D.H. </w:t>
      </w:r>
      <w:proofErr w:type="spellStart"/>
      <w:r w:rsidR="009A3BDB" w:rsidRPr="00E10733">
        <w:rPr>
          <w:rFonts w:ascii="Times New Roman" w:hAnsi="Times New Roman" w:cs="Times New Roman"/>
          <w:sz w:val="28"/>
          <w:szCs w:val="28"/>
        </w:rPr>
        <w:t>Sankhulani</w:t>
      </w:r>
      <w:proofErr w:type="spellEnd"/>
      <w:r w:rsidR="009A3BDB" w:rsidRPr="00E10733">
        <w:rPr>
          <w:rFonts w:ascii="Times New Roman" w:hAnsi="Times New Roman" w:cs="Times New Roman"/>
          <w:sz w:val="28"/>
          <w:szCs w:val="28"/>
        </w:rPr>
        <w:t xml:space="preserve"> dated 14</w:t>
      </w:r>
      <w:r w:rsidR="009A3BDB" w:rsidRPr="00E10733">
        <w:rPr>
          <w:rFonts w:ascii="Times New Roman" w:hAnsi="Times New Roman" w:cs="Times New Roman"/>
          <w:sz w:val="28"/>
          <w:szCs w:val="28"/>
          <w:vertAlign w:val="superscript"/>
        </w:rPr>
        <w:t>th</w:t>
      </w:r>
      <w:r w:rsidR="009A3BDB" w:rsidRPr="00E10733">
        <w:rPr>
          <w:rFonts w:ascii="Times New Roman" w:hAnsi="Times New Roman" w:cs="Times New Roman"/>
          <w:sz w:val="28"/>
          <w:szCs w:val="28"/>
        </w:rPr>
        <w:t xml:space="preserve"> February 2020. His Lordship found in </w:t>
      </w:r>
      <w:proofErr w:type="spellStart"/>
      <w:r w:rsidR="009A3BDB" w:rsidRPr="00E10733">
        <w:rPr>
          <w:rFonts w:ascii="Times New Roman" w:hAnsi="Times New Roman" w:cs="Times New Roman"/>
          <w:sz w:val="28"/>
          <w:szCs w:val="28"/>
        </w:rPr>
        <w:t>favour</w:t>
      </w:r>
      <w:proofErr w:type="spellEnd"/>
      <w:r w:rsidR="009A3BDB" w:rsidRPr="00E10733">
        <w:rPr>
          <w:rFonts w:ascii="Times New Roman" w:hAnsi="Times New Roman" w:cs="Times New Roman"/>
          <w:sz w:val="28"/>
          <w:szCs w:val="28"/>
        </w:rPr>
        <w:t xml:space="preserve"> of the respondent in the action the respondent brought against the appellant in the Commercial Division of the High Court.</w:t>
      </w:r>
    </w:p>
    <w:p w14:paraId="7BFACAB7" w14:textId="77777777" w:rsidR="009A3BDB" w:rsidRPr="00E10733" w:rsidRDefault="00D4465C" w:rsidP="00D157BC">
      <w:pPr>
        <w:jc w:val="both"/>
        <w:rPr>
          <w:rFonts w:ascii="Times New Roman" w:hAnsi="Times New Roman" w:cs="Times New Roman"/>
          <w:sz w:val="28"/>
          <w:szCs w:val="28"/>
        </w:rPr>
      </w:pPr>
      <w:r w:rsidRPr="00E10733">
        <w:rPr>
          <w:rFonts w:ascii="Times New Roman" w:hAnsi="Times New Roman" w:cs="Times New Roman"/>
          <w:b/>
          <w:sz w:val="28"/>
          <w:szCs w:val="28"/>
        </w:rPr>
        <w:t xml:space="preserve">2. </w:t>
      </w:r>
      <w:r w:rsidR="009A3BDB" w:rsidRPr="00E10733">
        <w:rPr>
          <w:rFonts w:ascii="Times New Roman" w:hAnsi="Times New Roman" w:cs="Times New Roman"/>
          <w:sz w:val="28"/>
          <w:szCs w:val="28"/>
        </w:rPr>
        <w:t xml:space="preserve">The appellants were dissatisfied with the </w:t>
      </w:r>
      <w:proofErr w:type="gramStart"/>
      <w:r w:rsidR="009A3BDB" w:rsidRPr="00E10733">
        <w:rPr>
          <w:rFonts w:ascii="Times New Roman" w:hAnsi="Times New Roman" w:cs="Times New Roman"/>
          <w:sz w:val="28"/>
          <w:szCs w:val="28"/>
        </w:rPr>
        <w:t>judgment</w:t>
      </w:r>
      <w:proofErr w:type="gramEnd"/>
      <w:r w:rsidR="009A3BDB" w:rsidRPr="00E10733">
        <w:rPr>
          <w:rFonts w:ascii="Times New Roman" w:hAnsi="Times New Roman" w:cs="Times New Roman"/>
          <w:sz w:val="28"/>
          <w:szCs w:val="28"/>
        </w:rPr>
        <w:t xml:space="preserve"> </w:t>
      </w:r>
      <w:r w:rsidR="00A1107A" w:rsidRPr="00E10733">
        <w:rPr>
          <w:rFonts w:ascii="Times New Roman" w:hAnsi="Times New Roman" w:cs="Times New Roman"/>
          <w:sz w:val="28"/>
          <w:szCs w:val="28"/>
        </w:rPr>
        <w:t xml:space="preserve">and they appealed to this court on a number of grounds. The appellants were also dissatisfied with the ruling/order of the Assistant </w:t>
      </w:r>
      <w:proofErr w:type="gramStart"/>
      <w:r w:rsidR="00A1107A" w:rsidRPr="00E10733">
        <w:rPr>
          <w:rFonts w:ascii="Times New Roman" w:hAnsi="Times New Roman" w:cs="Times New Roman"/>
          <w:sz w:val="28"/>
          <w:szCs w:val="28"/>
        </w:rPr>
        <w:t>Registrar</w:t>
      </w:r>
      <w:proofErr w:type="gramEnd"/>
      <w:r w:rsidR="00A1107A" w:rsidRPr="00E10733">
        <w:rPr>
          <w:rFonts w:ascii="Times New Roman" w:hAnsi="Times New Roman" w:cs="Times New Roman"/>
          <w:sz w:val="28"/>
          <w:szCs w:val="28"/>
        </w:rPr>
        <w:t xml:space="preserve"> and they also appealed to this court on a number of grounds. The appellants seek reversal of the whole decision and that judgment be entered in their </w:t>
      </w:r>
      <w:proofErr w:type="spellStart"/>
      <w:r w:rsidR="00A1107A" w:rsidRPr="00E10733">
        <w:rPr>
          <w:rFonts w:ascii="Times New Roman" w:hAnsi="Times New Roman" w:cs="Times New Roman"/>
          <w:sz w:val="28"/>
          <w:szCs w:val="28"/>
        </w:rPr>
        <w:t>favour</w:t>
      </w:r>
      <w:proofErr w:type="spellEnd"/>
      <w:r w:rsidR="00A1107A" w:rsidRPr="00E10733">
        <w:rPr>
          <w:rFonts w:ascii="Times New Roman" w:hAnsi="Times New Roman" w:cs="Times New Roman"/>
          <w:sz w:val="28"/>
          <w:szCs w:val="28"/>
        </w:rPr>
        <w:t>.</w:t>
      </w:r>
    </w:p>
    <w:p w14:paraId="5F3FD6D9" w14:textId="77777777" w:rsidR="006209FA" w:rsidRPr="00E10733" w:rsidRDefault="006209FA" w:rsidP="00D157BC">
      <w:pPr>
        <w:jc w:val="both"/>
        <w:rPr>
          <w:rFonts w:ascii="Times New Roman" w:hAnsi="Times New Roman" w:cs="Times New Roman"/>
          <w:b/>
          <w:sz w:val="28"/>
          <w:szCs w:val="28"/>
        </w:rPr>
      </w:pPr>
      <w:r w:rsidRPr="00E10733">
        <w:rPr>
          <w:rFonts w:ascii="Times New Roman" w:hAnsi="Times New Roman" w:cs="Times New Roman"/>
          <w:b/>
          <w:sz w:val="28"/>
          <w:szCs w:val="28"/>
        </w:rPr>
        <w:t>Factual Background</w:t>
      </w:r>
    </w:p>
    <w:p w14:paraId="2F223327" w14:textId="77777777" w:rsidR="001A1538" w:rsidRPr="00E10733" w:rsidRDefault="00821E2C" w:rsidP="00D157BC">
      <w:pPr>
        <w:jc w:val="both"/>
        <w:rPr>
          <w:rFonts w:ascii="Times New Roman" w:hAnsi="Times New Roman" w:cs="Times New Roman"/>
          <w:sz w:val="28"/>
          <w:szCs w:val="28"/>
        </w:rPr>
      </w:pPr>
      <w:r w:rsidRPr="00E10733">
        <w:rPr>
          <w:rFonts w:ascii="Times New Roman" w:hAnsi="Times New Roman" w:cs="Times New Roman"/>
          <w:b/>
          <w:sz w:val="28"/>
          <w:szCs w:val="28"/>
        </w:rPr>
        <w:t>3.</w:t>
      </w:r>
      <w:r w:rsidRPr="00E10733">
        <w:rPr>
          <w:rFonts w:ascii="Times New Roman" w:hAnsi="Times New Roman" w:cs="Times New Roman"/>
          <w:sz w:val="28"/>
          <w:szCs w:val="28"/>
        </w:rPr>
        <w:t xml:space="preserve"> </w:t>
      </w:r>
      <w:r w:rsidR="006209FA" w:rsidRPr="00E10733">
        <w:rPr>
          <w:rFonts w:ascii="Times New Roman" w:hAnsi="Times New Roman" w:cs="Times New Roman"/>
          <w:sz w:val="28"/>
          <w:szCs w:val="28"/>
        </w:rPr>
        <w:t xml:space="preserve">The appellants </w:t>
      </w:r>
      <w:r w:rsidR="001A1538" w:rsidRPr="00E10733">
        <w:rPr>
          <w:rFonts w:ascii="Times New Roman" w:hAnsi="Times New Roman" w:cs="Times New Roman"/>
          <w:sz w:val="28"/>
          <w:szCs w:val="28"/>
        </w:rPr>
        <w:t>are sister companies in CDH financial services. The respondent was prior to his retirement in 2015, Managing Director of NICO Holdings Ltd.</w:t>
      </w:r>
      <w:r w:rsidR="003C759F" w:rsidRPr="00E10733">
        <w:rPr>
          <w:rFonts w:ascii="Times New Roman" w:hAnsi="Times New Roman" w:cs="Times New Roman"/>
          <w:sz w:val="28"/>
          <w:szCs w:val="28"/>
        </w:rPr>
        <w:t xml:space="preserve"> This action in the court below was commenced by the respondent by way of summons and am</w:t>
      </w:r>
      <w:r w:rsidR="00AC2B69" w:rsidRPr="00E10733">
        <w:rPr>
          <w:rFonts w:ascii="Times New Roman" w:hAnsi="Times New Roman" w:cs="Times New Roman"/>
          <w:sz w:val="28"/>
          <w:szCs w:val="28"/>
        </w:rPr>
        <w:t>ended statement of claim.  The r</w:t>
      </w:r>
      <w:r w:rsidR="003C759F" w:rsidRPr="00E10733">
        <w:rPr>
          <w:rFonts w:ascii="Times New Roman" w:hAnsi="Times New Roman" w:cs="Times New Roman"/>
          <w:sz w:val="28"/>
          <w:szCs w:val="28"/>
        </w:rPr>
        <w:t>espondent claimed against the appellants the sum of Mk17,006,259.64 interest and collection costs which sum he alleged was paid unwillingly to the defendants so that he could access his terminal benefits at NICO H</w:t>
      </w:r>
      <w:r w:rsidR="003079D0" w:rsidRPr="00E10733">
        <w:rPr>
          <w:rFonts w:ascii="Times New Roman" w:hAnsi="Times New Roman" w:cs="Times New Roman"/>
          <w:sz w:val="28"/>
          <w:szCs w:val="28"/>
        </w:rPr>
        <w:t>oldings which the appellants</w:t>
      </w:r>
      <w:r w:rsidR="003C759F" w:rsidRPr="00E10733">
        <w:rPr>
          <w:rFonts w:ascii="Times New Roman" w:hAnsi="Times New Roman" w:cs="Times New Roman"/>
          <w:sz w:val="28"/>
          <w:szCs w:val="28"/>
        </w:rPr>
        <w:t xml:space="preserve"> in an earlier matter, Commercial Case No. 136 of 2016, had frozen to enable them </w:t>
      </w:r>
      <w:proofErr w:type="gramStart"/>
      <w:r w:rsidR="003C759F" w:rsidRPr="00E10733">
        <w:rPr>
          <w:rFonts w:ascii="Times New Roman" w:hAnsi="Times New Roman" w:cs="Times New Roman"/>
          <w:sz w:val="28"/>
          <w:szCs w:val="28"/>
        </w:rPr>
        <w:t>recover</w:t>
      </w:r>
      <w:proofErr w:type="gramEnd"/>
      <w:r w:rsidR="003C759F" w:rsidRPr="00E10733">
        <w:rPr>
          <w:rFonts w:ascii="Times New Roman" w:hAnsi="Times New Roman" w:cs="Times New Roman"/>
          <w:sz w:val="28"/>
          <w:szCs w:val="28"/>
        </w:rPr>
        <w:t xml:space="preserve"> an outstanding debt from the respondent.</w:t>
      </w:r>
      <w:r w:rsidR="00144085" w:rsidRPr="00E10733">
        <w:rPr>
          <w:rFonts w:ascii="Times New Roman" w:hAnsi="Times New Roman" w:cs="Times New Roman"/>
          <w:sz w:val="28"/>
          <w:szCs w:val="28"/>
        </w:rPr>
        <w:t xml:space="preserve"> </w:t>
      </w:r>
      <w:r w:rsidR="008901D0" w:rsidRPr="00E10733">
        <w:rPr>
          <w:rFonts w:ascii="Times New Roman" w:hAnsi="Times New Roman" w:cs="Times New Roman"/>
          <w:sz w:val="28"/>
          <w:szCs w:val="28"/>
        </w:rPr>
        <w:t>The resp</w:t>
      </w:r>
      <w:r w:rsidR="00144085" w:rsidRPr="00E10733">
        <w:rPr>
          <w:rFonts w:ascii="Times New Roman" w:hAnsi="Times New Roman" w:cs="Times New Roman"/>
          <w:sz w:val="28"/>
          <w:szCs w:val="28"/>
        </w:rPr>
        <w:t>ondent asserted that all outstanding sums owed by him to the appellants were paid through a sale of his 7,000</w:t>
      </w:r>
      <w:r w:rsidR="00AC2B69" w:rsidRPr="00E10733">
        <w:rPr>
          <w:rFonts w:ascii="Times New Roman" w:hAnsi="Times New Roman" w:cs="Times New Roman"/>
          <w:sz w:val="28"/>
          <w:szCs w:val="28"/>
        </w:rPr>
        <w:t xml:space="preserve"> </w:t>
      </w:r>
      <w:r w:rsidR="00144085" w:rsidRPr="00E10733">
        <w:rPr>
          <w:rFonts w:ascii="Times New Roman" w:hAnsi="Times New Roman" w:cs="Times New Roman"/>
          <w:sz w:val="28"/>
          <w:szCs w:val="28"/>
        </w:rPr>
        <w:t>shares by agreement dated 20</w:t>
      </w:r>
      <w:r w:rsidR="00144085" w:rsidRPr="00E10733">
        <w:rPr>
          <w:rFonts w:ascii="Times New Roman" w:hAnsi="Times New Roman" w:cs="Times New Roman"/>
          <w:sz w:val="28"/>
          <w:szCs w:val="28"/>
          <w:vertAlign w:val="superscript"/>
        </w:rPr>
        <w:t>th</w:t>
      </w:r>
      <w:r w:rsidR="00144085" w:rsidRPr="00E10733">
        <w:rPr>
          <w:rFonts w:ascii="Times New Roman" w:hAnsi="Times New Roman" w:cs="Times New Roman"/>
          <w:sz w:val="28"/>
          <w:szCs w:val="28"/>
        </w:rPr>
        <w:t xml:space="preserve"> April 2016 at 20 tambala each and as</w:t>
      </w:r>
      <w:r w:rsidR="00AC2B69" w:rsidRPr="00E10733">
        <w:rPr>
          <w:rFonts w:ascii="Times New Roman" w:hAnsi="Times New Roman" w:cs="Times New Roman"/>
          <w:sz w:val="28"/>
          <w:szCs w:val="28"/>
        </w:rPr>
        <w:t xml:space="preserve"> such, it was wrongful for the a</w:t>
      </w:r>
      <w:r w:rsidR="00144085" w:rsidRPr="00E10733">
        <w:rPr>
          <w:rFonts w:ascii="Times New Roman" w:hAnsi="Times New Roman" w:cs="Times New Roman"/>
          <w:sz w:val="28"/>
          <w:szCs w:val="28"/>
        </w:rPr>
        <w:t>ppellants to extract the sum of Mk17,006,259.64 subsequently vide a consent agreement.</w:t>
      </w:r>
    </w:p>
    <w:p w14:paraId="4E111D5C" w14:textId="77777777" w:rsidR="00F57F5B" w:rsidRPr="00E10733" w:rsidRDefault="00821E2C" w:rsidP="00D157BC">
      <w:pPr>
        <w:jc w:val="both"/>
        <w:rPr>
          <w:rFonts w:ascii="Times New Roman" w:hAnsi="Times New Roman" w:cs="Times New Roman"/>
          <w:sz w:val="28"/>
          <w:szCs w:val="28"/>
        </w:rPr>
      </w:pPr>
      <w:r w:rsidRPr="00E10733">
        <w:rPr>
          <w:rFonts w:ascii="Times New Roman" w:hAnsi="Times New Roman" w:cs="Times New Roman"/>
          <w:b/>
          <w:sz w:val="28"/>
          <w:szCs w:val="28"/>
        </w:rPr>
        <w:t>4</w:t>
      </w:r>
      <w:r w:rsidRPr="00E10733">
        <w:rPr>
          <w:rFonts w:ascii="Times New Roman" w:hAnsi="Times New Roman" w:cs="Times New Roman"/>
          <w:sz w:val="28"/>
          <w:szCs w:val="28"/>
        </w:rPr>
        <w:t>.</w:t>
      </w:r>
      <w:r w:rsidR="00F57F5B" w:rsidRPr="00E10733">
        <w:rPr>
          <w:rFonts w:ascii="Times New Roman" w:hAnsi="Times New Roman" w:cs="Times New Roman"/>
          <w:sz w:val="28"/>
          <w:szCs w:val="28"/>
        </w:rPr>
        <w:t>T</w:t>
      </w:r>
      <w:r w:rsidR="00493323" w:rsidRPr="00E10733">
        <w:rPr>
          <w:rFonts w:ascii="Times New Roman" w:hAnsi="Times New Roman" w:cs="Times New Roman"/>
          <w:sz w:val="28"/>
          <w:szCs w:val="28"/>
        </w:rPr>
        <w:t>he R</w:t>
      </w:r>
      <w:r w:rsidR="00F57F5B" w:rsidRPr="00E10733">
        <w:rPr>
          <w:rFonts w:ascii="Times New Roman" w:hAnsi="Times New Roman" w:cs="Times New Roman"/>
          <w:sz w:val="28"/>
          <w:szCs w:val="28"/>
        </w:rPr>
        <w:t>espondent asserted that on or about 20</w:t>
      </w:r>
      <w:r w:rsidR="00F57F5B" w:rsidRPr="00E10733">
        <w:rPr>
          <w:rFonts w:ascii="Times New Roman" w:hAnsi="Times New Roman" w:cs="Times New Roman"/>
          <w:sz w:val="28"/>
          <w:szCs w:val="28"/>
          <w:vertAlign w:val="superscript"/>
        </w:rPr>
        <w:t>th</w:t>
      </w:r>
      <w:r w:rsidR="00F57F5B" w:rsidRPr="00E10733">
        <w:rPr>
          <w:rFonts w:ascii="Times New Roman" w:hAnsi="Times New Roman" w:cs="Times New Roman"/>
          <w:sz w:val="28"/>
          <w:szCs w:val="28"/>
        </w:rPr>
        <w:t xml:space="preserve"> </w:t>
      </w:r>
      <w:proofErr w:type="gramStart"/>
      <w:r w:rsidR="00F57F5B" w:rsidRPr="00E10733">
        <w:rPr>
          <w:rFonts w:ascii="Times New Roman" w:hAnsi="Times New Roman" w:cs="Times New Roman"/>
          <w:sz w:val="28"/>
          <w:szCs w:val="28"/>
        </w:rPr>
        <w:t>may</w:t>
      </w:r>
      <w:proofErr w:type="gramEnd"/>
      <w:r w:rsidR="00F57F5B" w:rsidRPr="00E10733">
        <w:rPr>
          <w:rFonts w:ascii="Times New Roman" w:hAnsi="Times New Roman" w:cs="Times New Roman"/>
          <w:sz w:val="28"/>
          <w:szCs w:val="28"/>
        </w:rPr>
        <w:t xml:space="preserve"> 2015, he offered to the appellants his 10,000,000 NICO Holdings plc shares for sale.  By a facility letter dated 2</w:t>
      </w:r>
      <w:r w:rsidR="00F57F5B" w:rsidRPr="00E10733">
        <w:rPr>
          <w:rFonts w:ascii="Times New Roman" w:hAnsi="Times New Roman" w:cs="Times New Roman"/>
          <w:sz w:val="28"/>
          <w:szCs w:val="28"/>
          <w:vertAlign w:val="superscript"/>
        </w:rPr>
        <w:t>nd</w:t>
      </w:r>
      <w:r w:rsidR="00F57F5B" w:rsidRPr="00E10733">
        <w:rPr>
          <w:rFonts w:ascii="Times New Roman" w:hAnsi="Times New Roman" w:cs="Times New Roman"/>
          <w:sz w:val="28"/>
          <w:szCs w:val="28"/>
        </w:rPr>
        <w:t xml:space="preserve"> June 2015, the 1</w:t>
      </w:r>
      <w:r w:rsidR="00F57F5B" w:rsidRPr="00E10733">
        <w:rPr>
          <w:rFonts w:ascii="Times New Roman" w:hAnsi="Times New Roman" w:cs="Times New Roman"/>
          <w:sz w:val="28"/>
          <w:szCs w:val="28"/>
          <w:vertAlign w:val="superscript"/>
        </w:rPr>
        <w:t>st</w:t>
      </w:r>
      <w:r w:rsidR="00F57F5B" w:rsidRPr="00E10733">
        <w:rPr>
          <w:rFonts w:ascii="Times New Roman" w:hAnsi="Times New Roman" w:cs="Times New Roman"/>
          <w:sz w:val="28"/>
          <w:szCs w:val="28"/>
        </w:rPr>
        <w:t xml:space="preserve"> </w:t>
      </w:r>
      <w:r w:rsidR="00AC2B69" w:rsidRPr="00E10733">
        <w:rPr>
          <w:rFonts w:ascii="Times New Roman" w:hAnsi="Times New Roman" w:cs="Times New Roman"/>
          <w:sz w:val="28"/>
          <w:szCs w:val="28"/>
        </w:rPr>
        <w:t>a</w:t>
      </w:r>
      <w:r w:rsidR="00F57F5B" w:rsidRPr="00E10733">
        <w:rPr>
          <w:rFonts w:ascii="Times New Roman" w:hAnsi="Times New Roman" w:cs="Times New Roman"/>
          <w:sz w:val="28"/>
          <w:szCs w:val="28"/>
        </w:rPr>
        <w:t xml:space="preserve">ppellant offered the respondent a loan in the sum of Mk210,000,000 against the shares. By clause 3.0 of the facility agreement, the tenor </w:t>
      </w:r>
      <w:r w:rsidR="00F57F5B" w:rsidRPr="00E10733">
        <w:rPr>
          <w:rFonts w:ascii="Times New Roman" w:hAnsi="Times New Roman" w:cs="Times New Roman"/>
          <w:sz w:val="28"/>
          <w:szCs w:val="28"/>
        </w:rPr>
        <w:lastRenderedPageBreak/>
        <w:t>of the loan was described as 180 days from the date of disbursement with a final maturity date of 30</w:t>
      </w:r>
      <w:r w:rsidR="00F57F5B" w:rsidRPr="00E10733">
        <w:rPr>
          <w:rFonts w:ascii="Times New Roman" w:hAnsi="Times New Roman" w:cs="Times New Roman"/>
          <w:sz w:val="28"/>
          <w:szCs w:val="28"/>
          <w:vertAlign w:val="superscript"/>
        </w:rPr>
        <w:t>th</w:t>
      </w:r>
      <w:r w:rsidR="00F57F5B" w:rsidRPr="00E10733">
        <w:rPr>
          <w:rFonts w:ascii="Times New Roman" w:hAnsi="Times New Roman" w:cs="Times New Roman"/>
          <w:sz w:val="28"/>
          <w:szCs w:val="28"/>
        </w:rPr>
        <w:t xml:space="preserve"> November 2015.</w:t>
      </w:r>
    </w:p>
    <w:p w14:paraId="01A02320" w14:textId="77777777" w:rsidR="00493323" w:rsidRPr="00E10733" w:rsidRDefault="00821E2C" w:rsidP="00D157BC">
      <w:pPr>
        <w:jc w:val="both"/>
        <w:rPr>
          <w:rFonts w:ascii="Times New Roman" w:hAnsi="Times New Roman" w:cs="Times New Roman"/>
          <w:sz w:val="28"/>
          <w:szCs w:val="28"/>
        </w:rPr>
      </w:pPr>
      <w:r w:rsidRPr="00E10733">
        <w:rPr>
          <w:rFonts w:ascii="Times New Roman" w:hAnsi="Times New Roman" w:cs="Times New Roman"/>
          <w:b/>
          <w:sz w:val="28"/>
          <w:szCs w:val="28"/>
        </w:rPr>
        <w:t>5.</w:t>
      </w:r>
      <w:r w:rsidR="00F57F5B" w:rsidRPr="00E10733">
        <w:rPr>
          <w:rFonts w:ascii="Times New Roman" w:hAnsi="Times New Roman" w:cs="Times New Roman"/>
          <w:sz w:val="28"/>
          <w:szCs w:val="28"/>
        </w:rPr>
        <w:t>T</w:t>
      </w:r>
      <w:r w:rsidR="004E56FD" w:rsidRPr="00E10733">
        <w:rPr>
          <w:rFonts w:ascii="Times New Roman" w:hAnsi="Times New Roman" w:cs="Times New Roman"/>
          <w:sz w:val="28"/>
          <w:szCs w:val="28"/>
        </w:rPr>
        <w:t>he r</w:t>
      </w:r>
      <w:r w:rsidR="00F57F5B" w:rsidRPr="00E10733">
        <w:rPr>
          <w:rFonts w:ascii="Times New Roman" w:hAnsi="Times New Roman" w:cs="Times New Roman"/>
          <w:sz w:val="28"/>
          <w:szCs w:val="28"/>
        </w:rPr>
        <w:t>espondent contended that by a letter dated 20</w:t>
      </w:r>
      <w:r w:rsidR="00F57F5B" w:rsidRPr="00E10733">
        <w:rPr>
          <w:rFonts w:ascii="Times New Roman" w:hAnsi="Times New Roman" w:cs="Times New Roman"/>
          <w:sz w:val="28"/>
          <w:szCs w:val="28"/>
          <w:vertAlign w:val="superscript"/>
        </w:rPr>
        <w:t>th</w:t>
      </w:r>
      <w:r w:rsidR="00F57F5B" w:rsidRPr="00E10733">
        <w:rPr>
          <w:rFonts w:ascii="Times New Roman" w:hAnsi="Times New Roman" w:cs="Times New Roman"/>
          <w:sz w:val="28"/>
          <w:szCs w:val="28"/>
        </w:rPr>
        <w:t xml:space="preserve"> April 2016, the parties agreed that the remainder of the shares to the tune of 7,000, be transferred to the appellants at MK24.00 per share </w:t>
      </w:r>
      <w:proofErr w:type="gramStart"/>
      <w:r w:rsidR="00F57F5B" w:rsidRPr="00E10733">
        <w:rPr>
          <w:rFonts w:ascii="Times New Roman" w:hAnsi="Times New Roman" w:cs="Times New Roman"/>
          <w:sz w:val="28"/>
          <w:szCs w:val="28"/>
        </w:rPr>
        <w:t>in order to</w:t>
      </w:r>
      <w:proofErr w:type="gramEnd"/>
      <w:r w:rsidR="00F57F5B" w:rsidRPr="00E10733">
        <w:rPr>
          <w:rFonts w:ascii="Times New Roman" w:hAnsi="Times New Roman" w:cs="Times New Roman"/>
          <w:sz w:val="28"/>
          <w:szCs w:val="28"/>
        </w:rPr>
        <w:t xml:space="preserve"> settle the loan with them. These shares were ho</w:t>
      </w:r>
      <w:r w:rsidR="00CC4717" w:rsidRPr="00E10733">
        <w:rPr>
          <w:rFonts w:ascii="Times New Roman" w:hAnsi="Times New Roman" w:cs="Times New Roman"/>
          <w:sz w:val="28"/>
          <w:szCs w:val="28"/>
        </w:rPr>
        <w:t>wever sold at a price below Mk22</w:t>
      </w:r>
      <w:r w:rsidR="00F57F5B" w:rsidRPr="00E10733">
        <w:rPr>
          <w:rFonts w:ascii="Times New Roman" w:hAnsi="Times New Roman" w:cs="Times New Roman"/>
          <w:sz w:val="28"/>
          <w:szCs w:val="28"/>
        </w:rPr>
        <w:t xml:space="preserve">.00 per share. </w:t>
      </w:r>
      <w:r w:rsidR="005641F5" w:rsidRPr="00E10733">
        <w:rPr>
          <w:rFonts w:ascii="Times New Roman" w:hAnsi="Times New Roman" w:cs="Times New Roman"/>
          <w:sz w:val="28"/>
          <w:szCs w:val="28"/>
        </w:rPr>
        <w:t>T</w:t>
      </w:r>
      <w:r w:rsidR="004E56FD" w:rsidRPr="00E10733">
        <w:rPr>
          <w:rFonts w:ascii="Times New Roman" w:hAnsi="Times New Roman" w:cs="Times New Roman"/>
          <w:sz w:val="28"/>
          <w:szCs w:val="28"/>
        </w:rPr>
        <w:t>he a</w:t>
      </w:r>
      <w:r w:rsidR="005641F5" w:rsidRPr="00E10733">
        <w:rPr>
          <w:rFonts w:ascii="Times New Roman" w:hAnsi="Times New Roman" w:cs="Times New Roman"/>
          <w:sz w:val="28"/>
          <w:szCs w:val="28"/>
        </w:rPr>
        <w:t>ppellants’ position on the letter was that it was a mere offer which they did not accept, not an agreement.</w:t>
      </w:r>
    </w:p>
    <w:p w14:paraId="777027C9" w14:textId="77777777" w:rsidR="005213F0" w:rsidRPr="00E10733" w:rsidRDefault="00821E2C" w:rsidP="00D157BC">
      <w:pPr>
        <w:jc w:val="both"/>
        <w:rPr>
          <w:rFonts w:ascii="Times New Roman" w:hAnsi="Times New Roman" w:cs="Times New Roman"/>
          <w:sz w:val="28"/>
          <w:szCs w:val="28"/>
        </w:rPr>
      </w:pPr>
      <w:r w:rsidRPr="00E10733">
        <w:rPr>
          <w:rFonts w:ascii="Times New Roman" w:hAnsi="Times New Roman" w:cs="Times New Roman"/>
          <w:b/>
          <w:sz w:val="28"/>
          <w:szCs w:val="28"/>
        </w:rPr>
        <w:t>6.</w:t>
      </w:r>
      <w:r w:rsidR="00064054" w:rsidRPr="00E10733">
        <w:rPr>
          <w:rFonts w:ascii="Times New Roman" w:hAnsi="Times New Roman" w:cs="Times New Roman"/>
          <w:b/>
          <w:sz w:val="28"/>
          <w:szCs w:val="28"/>
        </w:rPr>
        <w:t xml:space="preserve"> </w:t>
      </w:r>
      <w:r w:rsidR="00493323" w:rsidRPr="00E10733">
        <w:rPr>
          <w:rFonts w:ascii="Times New Roman" w:hAnsi="Times New Roman" w:cs="Times New Roman"/>
          <w:sz w:val="28"/>
          <w:szCs w:val="28"/>
        </w:rPr>
        <w:t>Following a full trial, the court delivered its judgment on 4</w:t>
      </w:r>
      <w:r w:rsidR="00493323" w:rsidRPr="00E10733">
        <w:rPr>
          <w:rFonts w:ascii="Times New Roman" w:hAnsi="Times New Roman" w:cs="Times New Roman"/>
          <w:sz w:val="28"/>
          <w:szCs w:val="28"/>
          <w:vertAlign w:val="superscript"/>
        </w:rPr>
        <w:t>th</w:t>
      </w:r>
      <w:r w:rsidR="00493323" w:rsidRPr="00E10733">
        <w:rPr>
          <w:rFonts w:ascii="Times New Roman" w:hAnsi="Times New Roman" w:cs="Times New Roman"/>
          <w:sz w:val="28"/>
          <w:szCs w:val="28"/>
        </w:rPr>
        <w:t xml:space="preserve"> day of S</w:t>
      </w:r>
      <w:r w:rsidR="00064054" w:rsidRPr="00E10733">
        <w:rPr>
          <w:rFonts w:ascii="Times New Roman" w:hAnsi="Times New Roman" w:cs="Times New Roman"/>
          <w:sz w:val="28"/>
          <w:szCs w:val="28"/>
        </w:rPr>
        <w:t xml:space="preserve">eptember 2019 in </w:t>
      </w:r>
      <w:proofErr w:type="spellStart"/>
      <w:r w:rsidR="00064054" w:rsidRPr="00E10733">
        <w:rPr>
          <w:rFonts w:ascii="Times New Roman" w:hAnsi="Times New Roman" w:cs="Times New Roman"/>
          <w:sz w:val="28"/>
          <w:szCs w:val="28"/>
        </w:rPr>
        <w:t>favour</w:t>
      </w:r>
      <w:proofErr w:type="spellEnd"/>
      <w:r w:rsidR="00064054" w:rsidRPr="00E10733">
        <w:rPr>
          <w:rFonts w:ascii="Times New Roman" w:hAnsi="Times New Roman" w:cs="Times New Roman"/>
          <w:sz w:val="28"/>
          <w:szCs w:val="28"/>
        </w:rPr>
        <w:t xml:space="preserve"> of the r</w:t>
      </w:r>
      <w:r w:rsidR="00493323" w:rsidRPr="00E10733">
        <w:rPr>
          <w:rFonts w:ascii="Times New Roman" w:hAnsi="Times New Roman" w:cs="Times New Roman"/>
          <w:sz w:val="28"/>
          <w:szCs w:val="28"/>
        </w:rPr>
        <w:t>espondent.</w:t>
      </w:r>
      <w:r w:rsidR="005641F5" w:rsidRPr="00E10733">
        <w:rPr>
          <w:rFonts w:ascii="Times New Roman" w:hAnsi="Times New Roman" w:cs="Times New Roman"/>
          <w:sz w:val="28"/>
          <w:szCs w:val="28"/>
        </w:rPr>
        <w:t xml:space="preserve"> </w:t>
      </w:r>
      <w:r w:rsidR="00D169D2" w:rsidRPr="00E10733">
        <w:rPr>
          <w:rFonts w:ascii="Times New Roman" w:hAnsi="Times New Roman" w:cs="Times New Roman"/>
          <w:sz w:val="28"/>
          <w:szCs w:val="28"/>
        </w:rPr>
        <w:t>The court below held that the letter of 20</w:t>
      </w:r>
      <w:r w:rsidR="00D169D2" w:rsidRPr="00E10733">
        <w:rPr>
          <w:rFonts w:ascii="Times New Roman" w:hAnsi="Times New Roman" w:cs="Times New Roman"/>
          <w:sz w:val="28"/>
          <w:szCs w:val="28"/>
          <w:vertAlign w:val="superscript"/>
        </w:rPr>
        <w:t>th</w:t>
      </w:r>
      <w:r w:rsidR="00D169D2" w:rsidRPr="00E10733">
        <w:rPr>
          <w:rFonts w:ascii="Times New Roman" w:hAnsi="Times New Roman" w:cs="Times New Roman"/>
          <w:sz w:val="28"/>
          <w:szCs w:val="28"/>
        </w:rPr>
        <w:t xml:space="preserve"> April 2016 constituted an agreement to buy the Respondent’s 7,000 shares at MK24.00 per share. It was further held that any fall in the value of the shares after that date is to the account of the 2</w:t>
      </w:r>
      <w:r w:rsidR="00D169D2" w:rsidRPr="00E10733">
        <w:rPr>
          <w:rFonts w:ascii="Times New Roman" w:hAnsi="Times New Roman" w:cs="Times New Roman"/>
          <w:sz w:val="28"/>
          <w:szCs w:val="28"/>
          <w:vertAlign w:val="superscript"/>
        </w:rPr>
        <w:t>nd</w:t>
      </w:r>
      <w:r w:rsidR="00064054" w:rsidRPr="00E10733">
        <w:rPr>
          <w:rFonts w:ascii="Times New Roman" w:hAnsi="Times New Roman" w:cs="Times New Roman"/>
          <w:sz w:val="28"/>
          <w:szCs w:val="28"/>
        </w:rPr>
        <w:t xml:space="preserve"> appellant. The r</w:t>
      </w:r>
      <w:r w:rsidR="00D169D2" w:rsidRPr="00E10733">
        <w:rPr>
          <w:rFonts w:ascii="Times New Roman" w:hAnsi="Times New Roman" w:cs="Times New Roman"/>
          <w:sz w:val="28"/>
          <w:szCs w:val="28"/>
        </w:rPr>
        <w:t>espondent fully discharged the debt by payment to the account of the 2</w:t>
      </w:r>
      <w:r w:rsidR="00D169D2" w:rsidRPr="00E10733">
        <w:rPr>
          <w:rFonts w:ascii="Times New Roman" w:hAnsi="Times New Roman" w:cs="Times New Roman"/>
          <w:sz w:val="28"/>
          <w:szCs w:val="28"/>
          <w:vertAlign w:val="superscript"/>
        </w:rPr>
        <w:t>nd</w:t>
      </w:r>
      <w:r w:rsidR="00064054" w:rsidRPr="00E10733">
        <w:rPr>
          <w:rFonts w:ascii="Times New Roman" w:hAnsi="Times New Roman" w:cs="Times New Roman"/>
          <w:sz w:val="28"/>
          <w:szCs w:val="28"/>
        </w:rPr>
        <w:t xml:space="preserve"> appellant. The r</w:t>
      </w:r>
      <w:r w:rsidR="00D169D2" w:rsidRPr="00E10733">
        <w:rPr>
          <w:rFonts w:ascii="Times New Roman" w:hAnsi="Times New Roman" w:cs="Times New Roman"/>
          <w:sz w:val="28"/>
          <w:szCs w:val="28"/>
        </w:rPr>
        <w:t>espondent fully discharged the debt by payment of the sum of M</w:t>
      </w:r>
      <w:r w:rsidR="005213F0" w:rsidRPr="00E10733">
        <w:rPr>
          <w:rFonts w:ascii="Times New Roman" w:hAnsi="Times New Roman" w:cs="Times New Roman"/>
          <w:sz w:val="28"/>
          <w:szCs w:val="28"/>
        </w:rPr>
        <w:t>k16,304,708.82 through his cheq</w:t>
      </w:r>
      <w:r w:rsidR="00D169D2" w:rsidRPr="00E10733">
        <w:rPr>
          <w:rFonts w:ascii="Times New Roman" w:hAnsi="Times New Roman" w:cs="Times New Roman"/>
          <w:sz w:val="28"/>
          <w:szCs w:val="28"/>
        </w:rPr>
        <w:t>ue dated 30</w:t>
      </w:r>
      <w:r w:rsidR="00D169D2" w:rsidRPr="00E10733">
        <w:rPr>
          <w:rFonts w:ascii="Times New Roman" w:hAnsi="Times New Roman" w:cs="Times New Roman"/>
          <w:sz w:val="28"/>
          <w:szCs w:val="28"/>
          <w:vertAlign w:val="superscript"/>
        </w:rPr>
        <w:t>th</w:t>
      </w:r>
      <w:r w:rsidR="00D169D2" w:rsidRPr="00E10733">
        <w:rPr>
          <w:rFonts w:ascii="Times New Roman" w:hAnsi="Times New Roman" w:cs="Times New Roman"/>
          <w:sz w:val="28"/>
          <w:szCs w:val="28"/>
        </w:rPr>
        <w:t xml:space="preserve"> June 2016. The court also held that the issue o</w:t>
      </w:r>
      <w:r w:rsidR="00064054" w:rsidRPr="00E10733">
        <w:rPr>
          <w:rFonts w:ascii="Times New Roman" w:hAnsi="Times New Roman" w:cs="Times New Roman"/>
          <w:sz w:val="28"/>
          <w:szCs w:val="28"/>
        </w:rPr>
        <w:t>f duress does not arise as the r</w:t>
      </w:r>
      <w:r w:rsidR="00D169D2" w:rsidRPr="00E10733">
        <w:rPr>
          <w:rFonts w:ascii="Times New Roman" w:hAnsi="Times New Roman" w:cs="Times New Roman"/>
          <w:sz w:val="28"/>
          <w:szCs w:val="28"/>
        </w:rPr>
        <w:t>espondent did not rely on it. The court found that the 2</w:t>
      </w:r>
      <w:r w:rsidR="00D169D2" w:rsidRPr="00E10733">
        <w:rPr>
          <w:rFonts w:ascii="Times New Roman" w:hAnsi="Times New Roman" w:cs="Times New Roman"/>
          <w:sz w:val="28"/>
          <w:szCs w:val="28"/>
          <w:vertAlign w:val="superscript"/>
        </w:rPr>
        <w:t>nd</w:t>
      </w:r>
      <w:r w:rsidR="00064054" w:rsidRPr="00E10733">
        <w:rPr>
          <w:rFonts w:ascii="Times New Roman" w:hAnsi="Times New Roman" w:cs="Times New Roman"/>
          <w:sz w:val="28"/>
          <w:szCs w:val="28"/>
        </w:rPr>
        <w:t xml:space="preserve"> a</w:t>
      </w:r>
      <w:r w:rsidR="00D169D2" w:rsidRPr="00E10733">
        <w:rPr>
          <w:rFonts w:ascii="Times New Roman" w:hAnsi="Times New Roman" w:cs="Times New Roman"/>
          <w:sz w:val="28"/>
          <w:szCs w:val="28"/>
        </w:rPr>
        <w:t xml:space="preserve">ppellant </w:t>
      </w:r>
      <w:r w:rsidR="00064054" w:rsidRPr="00E10733">
        <w:rPr>
          <w:rFonts w:ascii="Times New Roman" w:hAnsi="Times New Roman" w:cs="Times New Roman"/>
          <w:sz w:val="28"/>
          <w:szCs w:val="28"/>
        </w:rPr>
        <w:t>extracted from the respondent</w:t>
      </w:r>
      <w:r w:rsidR="005213F0" w:rsidRPr="00E10733">
        <w:rPr>
          <w:rFonts w:ascii="Times New Roman" w:hAnsi="Times New Roman" w:cs="Times New Roman"/>
          <w:sz w:val="28"/>
          <w:szCs w:val="28"/>
        </w:rPr>
        <w:t xml:space="preserve"> the sum of MK17,006,239 in circumstances which</w:t>
      </w:r>
      <w:r w:rsidR="00064054" w:rsidRPr="00E10733">
        <w:rPr>
          <w:rFonts w:ascii="Times New Roman" w:hAnsi="Times New Roman" w:cs="Times New Roman"/>
          <w:sz w:val="28"/>
          <w:szCs w:val="28"/>
        </w:rPr>
        <w:t xml:space="preserve"> oblige them to refund it. The a</w:t>
      </w:r>
      <w:r w:rsidR="005213F0" w:rsidRPr="00E10733">
        <w:rPr>
          <w:rFonts w:ascii="Times New Roman" w:hAnsi="Times New Roman" w:cs="Times New Roman"/>
          <w:sz w:val="28"/>
          <w:szCs w:val="28"/>
        </w:rPr>
        <w:t>ppellants were condemned to pay costs.</w:t>
      </w:r>
    </w:p>
    <w:p w14:paraId="24B34DD2" w14:textId="77777777" w:rsidR="00E81867" w:rsidRPr="00E10733" w:rsidRDefault="00821E2C" w:rsidP="00D157BC">
      <w:pPr>
        <w:jc w:val="both"/>
        <w:rPr>
          <w:rFonts w:ascii="Times New Roman" w:hAnsi="Times New Roman" w:cs="Times New Roman"/>
          <w:sz w:val="28"/>
          <w:szCs w:val="28"/>
        </w:rPr>
      </w:pPr>
      <w:r w:rsidRPr="00E10733">
        <w:rPr>
          <w:rFonts w:ascii="Times New Roman" w:hAnsi="Times New Roman" w:cs="Times New Roman"/>
          <w:b/>
          <w:sz w:val="28"/>
          <w:szCs w:val="28"/>
        </w:rPr>
        <w:t xml:space="preserve">7. </w:t>
      </w:r>
      <w:r w:rsidR="00E81867" w:rsidRPr="00E10733">
        <w:rPr>
          <w:rFonts w:ascii="Times New Roman" w:hAnsi="Times New Roman" w:cs="Times New Roman"/>
          <w:sz w:val="28"/>
          <w:szCs w:val="28"/>
        </w:rPr>
        <w:t>Following this judgment, the Registrar of the court below took an assessment of interest proceedings and deli</w:t>
      </w:r>
      <w:r w:rsidR="00B866DA" w:rsidRPr="00E10733">
        <w:rPr>
          <w:rFonts w:ascii="Times New Roman" w:hAnsi="Times New Roman" w:cs="Times New Roman"/>
          <w:sz w:val="28"/>
          <w:szCs w:val="28"/>
        </w:rPr>
        <w:t>vered his decision against the a</w:t>
      </w:r>
      <w:r w:rsidR="00E81867" w:rsidRPr="00E10733">
        <w:rPr>
          <w:rFonts w:ascii="Times New Roman" w:hAnsi="Times New Roman" w:cs="Times New Roman"/>
          <w:sz w:val="28"/>
          <w:szCs w:val="28"/>
        </w:rPr>
        <w:t>ppellants.</w:t>
      </w:r>
      <w:r w:rsidR="00B866DA" w:rsidRPr="00E10733">
        <w:rPr>
          <w:rFonts w:ascii="Times New Roman" w:hAnsi="Times New Roman" w:cs="Times New Roman"/>
          <w:sz w:val="28"/>
          <w:szCs w:val="28"/>
        </w:rPr>
        <w:t xml:space="preserve"> </w:t>
      </w:r>
      <w:r w:rsidR="00E81867" w:rsidRPr="00E10733">
        <w:rPr>
          <w:rFonts w:ascii="Times New Roman" w:hAnsi="Times New Roman" w:cs="Times New Roman"/>
          <w:sz w:val="28"/>
          <w:szCs w:val="28"/>
        </w:rPr>
        <w:t>Being dissatisfied with the judgment of the court below</w:t>
      </w:r>
      <w:r w:rsidR="00CD1AAA" w:rsidRPr="00E10733">
        <w:rPr>
          <w:rFonts w:ascii="Times New Roman" w:hAnsi="Times New Roman" w:cs="Times New Roman"/>
          <w:sz w:val="28"/>
          <w:szCs w:val="28"/>
        </w:rPr>
        <w:t xml:space="preserve"> and the ruling o</w:t>
      </w:r>
      <w:r w:rsidR="006B1FF2" w:rsidRPr="00E10733">
        <w:rPr>
          <w:rFonts w:ascii="Times New Roman" w:hAnsi="Times New Roman" w:cs="Times New Roman"/>
          <w:sz w:val="28"/>
          <w:szCs w:val="28"/>
        </w:rPr>
        <w:t>f the Assistant Registrar, the a</w:t>
      </w:r>
      <w:r w:rsidR="00CD1AAA" w:rsidRPr="00E10733">
        <w:rPr>
          <w:rFonts w:ascii="Times New Roman" w:hAnsi="Times New Roman" w:cs="Times New Roman"/>
          <w:sz w:val="28"/>
          <w:szCs w:val="28"/>
        </w:rPr>
        <w:t>ppellants lodged this appeal.</w:t>
      </w:r>
    </w:p>
    <w:p w14:paraId="0DBD43CA" w14:textId="77777777" w:rsidR="00F57F5B" w:rsidRPr="00E10733" w:rsidRDefault="00F57F5B"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  </w:t>
      </w:r>
    </w:p>
    <w:p w14:paraId="30DE4F56" w14:textId="77777777" w:rsidR="00D4465C" w:rsidRPr="00E10733" w:rsidRDefault="00D4465C" w:rsidP="00D157BC">
      <w:pPr>
        <w:jc w:val="both"/>
        <w:rPr>
          <w:rFonts w:ascii="Times New Roman" w:hAnsi="Times New Roman" w:cs="Times New Roman"/>
          <w:sz w:val="28"/>
          <w:szCs w:val="28"/>
        </w:rPr>
      </w:pPr>
      <w:r w:rsidRPr="00E10733">
        <w:rPr>
          <w:rFonts w:ascii="Times New Roman" w:hAnsi="Times New Roman" w:cs="Times New Roman"/>
          <w:b/>
          <w:sz w:val="28"/>
          <w:szCs w:val="28"/>
        </w:rPr>
        <w:t>Grounds of Appeal</w:t>
      </w:r>
    </w:p>
    <w:p w14:paraId="5B965D7F" w14:textId="0F961133" w:rsidR="00D4465C" w:rsidRPr="00E10733" w:rsidRDefault="00916D3C" w:rsidP="00D157BC">
      <w:pPr>
        <w:jc w:val="both"/>
        <w:rPr>
          <w:rFonts w:ascii="Times New Roman" w:hAnsi="Times New Roman" w:cs="Times New Roman"/>
          <w:sz w:val="28"/>
          <w:szCs w:val="28"/>
        </w:rPr>
      </w:pPr>
      <w:r w:rsidRPr="00E10733">
        <w:rPr>
          <w:rFonts w:ascii="Times New Roman" w:hAnsi="Times New Roman" w:cs="Times New Roman"/>
          <w:b/>
          <w:sz w:val="28"/>
          <w:szCs w:val="28"/>
        </w:rPr>
        <w:t>8</w:t>
      </w:r>
      <w:r w:rsidR="00D4465C" w:rsidRPr="00E10733">
        <w:rPr>
          <w:rFonts w:ascii="Times New Roman" w:hAnsi="Times New Roman" w:cs="Times New Roman"/>
          <w:b/>
          <w:sz w:val="28"/>
          <w:szCs w:val="28"/>
        </w:rPr>
        <w:t xml:space="preserve">. </w:t>
      </w:r>
      <w:r w:rsidR="00D4465C" w:rsidRPr="00E10733">
        <w:rPr>
          <w:rFonts w:ascii="Times New Roman" w:hAnsi="Times New Roman" w:cs="Times New Roman"/>
          <w:sz w:val="28"/>
          <w:szCs w:val="28"/>
        </w:rPr>
        <w:t>The</w:t>
      </w:r>
      <w:r w:rsidR="00C45BD8">
        <w:rPr>
          <w:rFonts w:ascii="Times New Roman" w:hAnsi="Times New Roman" w:cs="Times New Roman"/>
          <w:sz w:val="28"/>
          <w:szCs w:val="28"/>
        </w:rPr>
        <w:t xml:space="preserve">re are </w:t>
      </w:r>
      <w:proofErr w:type="gramStart"/>
      <w:r w:rsidR="00C45BD8">
        <w:rPr>
          <w:rFonts w:ascii="Times New Roman" w:hAnsi="Times New Roman" w:cs="Times New Roman"/>
          <w:sz w:val="28"/>
          <w:szCs w:val="28"/>
        </w:rPr>
        <w:t>eleven(</w:t>
      </w:r>
      <w:proofErr w:type="gramEnd"/>
      <w:r w:rsidR="00C45BD8">
        <w:rPr>
          <w:rFonts w:ascii="Times New Roman" w:hAnsi="Times New Roman" w:cs="Times New Roman"/>
          <w:sz w:val="28"/>
          <w:szCs w:val="28"/>
        </w:rPr>
        <w:t xml:space="preserve">11) grounds of appeal which </w:t>
      </w:r>
      <w:r w:rsidR="00D4465C" w:rsidRPr="00E10733">
        <w:rPr>
          <w:rFonts w:ascii="Times New Roman" w:hAnsi="Times New Roman" w:cs="Times New Roman"/>
          <w:sz w:val="28"/>
          <w:szCs w:val="28"/>
        </w:rPr>
        <w:t>are as follows:</w:t>
      </w:r>
    </w:p>
    <w:p w14:paraId="328DC760" w14:textId="77777777" w:rsidR="00D4465C" w:rsidRPr="00E10733" w:rsidRDefault="00D4465C"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1)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holding that the question of duress did not arise in the proceedings between the parties in the court below.</w:t>
      </w:r>
    </w:p>
    <w:p w14:paraId="0426797B" w14:textId="77777777" w:rsidR="00D4465C" w:rsidRPr="00E10733" w:rsidRDefault="00D4465C"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2)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holding that the respondent did not seek to set aside the Consent Order of 21</w:t>
      </w:r>
      <w:r w:rsidRPr="00E10733">
        <w:rPr>
          <w:rFonts w:ascii="Times New Roman" w:hAnsi="Times New Roman" w:cs="Times New Roman"/>
          <w:sz w:val="28"/>
          <w:szCs w:val="28"/>
          <w:vertAlign w:val="superscript"/>
        </w:rPr>
        <w:t>st</w:t>
      </w:r>
      <w:r w:rsidRPr="00E10733">
        <w:rPr>
          <w:rFonts w:ascii="Times New Roman" w:hAnsi="Times New Roman" w:cs="Times New Roman"/>
          <w:sz w:val="28"/>
          <w:szCs w:val="28"/>
        </w:rPr>
        <w:t xml:space="preserve"> July 2016 in Commercial Cause NO. 136 although </w:t>
      </w:r>
      <w:r w:rsidR="008246A1" w:rsidRPr="00E10733">
        <w:rPr>
          <w:rFonts w:ascii="Times New Roman" w:hAnsi="Times New Roman" w:cs="Times New Roman"/>
          <w:sz w:val="28"/>
          <w:szCs w:val="28"/>
        </w:rPr>
        <w:t xml:space="preserve">the respondent </w:t>
      </w:r>
      <w:proofErr w:type="gramStart"/>
      <w:r w:rsidR="008246A1" w:rsidRPr="00E10733">
        <w:rPr>
          <w:rFonts w:ascii="Times New Roman" w:hAnsi="Times New Roman" w:cs="Times New Roman"/>
          <w:sz w:val="28"/>
          <w:szCs w:val="28"/>
        </w:rPr>
        <w:t>sought</w:t>
      </w:r>
      <w:proofErr w:type="gramEnd"/>
      <w:r w:rsidR="008246A1" w:rsidRPr="00E10733">
        <w:rPr>
          <w:rFonts w:ascii="Times New Roman" w:hAnsi="Times New Roman" w:cs="Times New Roman"/>
          <w:sz w:val="28"/>
          <w:szCs w:val="28"/>
        </w:rPr>
        <w:t xml:space="preserve"> and the court directed a refund of sums</w:t>
      </w:r>
      <w:r w:rsidR="00F91E0E" w:rsidRPr="00E10733">
        <w:rPr>
          <w:rFonts w:ascii="Times New Roman" w:hAnsi="Times New Roman" w:cs="Times New Roman"/>
          <w:sz w:val="28"/>
          <w:szCs w:val="28"/>
        </w:rPr>
        <w:t xml:space="preserve"> </w:t>
      </w:r>
      <w:r w:rsidR="008246A1" w:rsidRPr="00E10733">
        <w:rPr>
          <w:rFonts w:ascii="Times New Roman" w:hAnsi="Times New Roman" w:cs="Times New Roman"/>
          <w:sz w:val="28"/>
          <w:szCs w:val="28"/>
        </w:rPr>
        <w:t>paid by the respondent to the appellant thereby effectively setting aside clause 1 and 3 of the agreement constituted in the said Consent Order.</w:t>
      </w:r>
    </w:p>
    <w:p w14:paraId="530F21B9" w14:textId="77777777" w:rsidR="008246A1" w:rsidRPr="00E10733" w:rsidRDefault="008246A1" w:rsidP="00D157BC">
      <w:pPr>
        <w:jc w:val="both"/>
        <w:rPr>
          <w:rFonts w:ascii="Times New Roman" w:hAnsi="Times New Roman" w:cs="Times New Roman"/>
          <w:sz w:val="28"/>
          <w:szCs w:val="28"/>
        </w:rPr>
      </w:pPr>
      <w:r w:rsidRPr="00E10733">
        <w:rPr>
          <w:rFonts w:ascii="Times New Roman" w:hAnsi="Times New Roman" w:cs="Times New Roman"/>
          <w:sz w:val="28"/>
          <w:szCs w:val="28"/>
        </w:rPr>
        <w:lastRenderedPageBreak/>
        <w:t>3)</w:t>
      </w:r>
      <w:r w:rsidR="00C125D0" w:rsidRPr="00E10733">
        <w:rPr>
          <w:rFonts w:ascii="Times New Roman" w:hAnsi="Times New Roman" w:cs="Times New Roman"/>
          <w:sz w:val="28"/>
          <w:szCs w:val="28"/>
        </w:rPr>
        <w:t xml:space="preserve"> The </w:t>
      </w:r>
      <w:proofErr w:type="spellStart"/>
      <w:r w:rsidR="00C125D0" w:rsidRPr="00E10733">
        <w:rPr>
          <w:rFonts w:ascii="Times New Roman" w:hAnsi="Times New Roman" w:cs="Times New Roman"/>
          <w:sz w:val="28"/>
          <w:szCs w:val="28"/>
        </w:rPr>
        <w:t>Honourable</w:t>
      </w:r>
      <w:proofErr w:type="spellEnd"/>
      <w:r w:rsidR="00C125D0" w:rsidRPr="00E10733">
        <w:rPr>
          <w:rFonts w:ascii="Times New Roman" w:hAnsi="Times New Roman" w:cs="Times New Roman"/>
          <w:sz w:val="28"/>
          <w:szCs w:val="28"/>
        </w:rPr>
        <w:t xml:space="preserve"> Judge in the </w:t>
      </w:r>
      <w:r w:rsidR="00477983" w:rsidRPr="00E10733">
        <w:rPr>
          <w:rFonts w:ascii="Times New Roman" w:hAnsi="Times New Roman" w:cs="Times New Roman"/>
          <w:sz w:val="28"/>
          <w:szCs w:val="28"/>
        </w:rPr>
        <w:t>Court below erred in directing a refund of sums of money paid by the respondent to the appellants under the Consent Order of 21</w:t>
      </w:r>
      <w:r w:rsidR="00477983" w:rsidRPr="00E10733">
        <w:rPr>
          <w:rFonts w:ascii="Times New Roman" w:hAnsi="Times New Roman" w:cs="Times New Roman"/>
          <w:sz w:val="28"/>
          <w:szCs w:val="28"/>
          <w:vertAlign w:val="superscript"/>
        </w:rPr>
        <w:t>st</w:t>
      </w:r>
      <w:r w:rsidR="00477983" w:rsidRPr="00E10733">
        <w:rPr>
          <w:rFonts w:ascii="Times New Roman" w:hAnsi="Times New Roman" w:cs="Times New Roman"/>
          <w:sz w:val="28"/>
          <w:szCs w:val="28"/>
        </w:rPr>
        <w:t xml:space="preserve"> July 2016 in Commercial Cause NO. 136 of 2016 without making any finding and/or when there was no evidence on which to base any finding that the respondent paid the sums to the appellant under any vitiating circumstances pleaded by the respondent.</w:t>
      </w:r>
    </w:p>
    <w:p w14:paraId="068D9F56" w14:textId="77777777" w:rsidR="00055D2B" w:rsidRPr="00E10733" w:rsidRDefault="00477983"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4)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w:t>
      </w:r>
      <w:r w:rsidR="00ED0AAE" w:rsidRPr="00E10733">
        <w:rPr>
          <w:rFonts w:ascii="Times New Roman" w:hAnsi="Times New Roman" w:cs="Times New Roman"/>
          <w:sz w:val="28"/>
          <w:szCs w:val="28"/>
        </w:rPr>
        <w:t xml:space="preserve"> in implicitly holding that</w:t>
      </w:r>
      <w:r w:rsidRPr="00E10733">
        <w:rPr>
          <w:rFonts w:ascii="Times New Roman" w:hAnsi="Times New Roman" w:cs="Times New Roman"/>
          <w:sz w:val="28"/>
          <w:szCs w:val="28"/>
        </w:rPr>
        <w:t xml:space="preserve"> under the Consent Order of 21</w:t>
      </w:r>
      <w:r w:rsidRPr="00E10733">
        <w:rPr>
          <w:rFonts w:ascii="Times New Roman" w:hAnsi="Times New Roman" w:cs="Times New Roman"/>
          <w:sz w:val="28"/>
          <w:szCs w:val="28"/>
          <w:vertAlign w:val="superscript"/>
        </w:rPr>
        <w:t>st</w:t>
      </w:r>
      <w:r w:rsidRPr="00E10733">
        <w:rPr>
          <w:rFonts w:ascii="Times New Roman" w:hAnsi="Times New Roman" w:cs="Times New Roman"/>
          <w:sz w:val="28"/>
          <w:szCs w:val="28"/>
        </w:rPr>
        <w:t xml:space="preserve"> July 2016 in Commercial Cause NO. 136 of 2016 the respondent was entitled to a refund of the sums paid thereunder without proof of the plead</w:t>
      </w:r>
      <w:r w:rsidR="00055D2B" w:rsidRPr="00E10733">
        <w:rPr>
          <w:rFonts w:ascii="Times New Roman" w:hAnsi="Times New Roman" w:cs="Times New Roman"/>
          <w:sz w:val="28"/>
          <w:szCs w:val="28"/>
        </w:rPr>
        <w:t>ed duress and/or compulsion a vitiating circumstance.</w:t>
      </w:r>
    </w:p>
    <w:p w14:paraId="022653A7" w14:textId="77777777" w:rsidR="00055D2B" w:rsidRPr="00E10733" w:rsidRDefault="00055D2B"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5)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law and fact to effectively hold that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between the parties constituted a binding agreement independent of the parties’ loan agreement of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June 2015.</w:t>
      </w:r>
    </w:p>
    <w:p w14:paraId="1363E3FE" w14:textId="77777777" w:rsidR="00055D2B" w:rsidRPr="00E10733" w:rsidRDefault="00055D2B"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6)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law and fact to effectively hold that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between the parties constituted a binding agreement independent of the parties’ loan agreement of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June of 2015 without identifying the requisite consideration in respect of the said letter as an independent contract.</w:t>
      </w:r>
    </w:p>
    <w:p w14:paraId="7A2E5533" w14:textId="77777777" w:rsidR="009C6232" w:rsidRPr="00E10733" w:rsidRDefault="00055D2B" w:rsidP="00D157BC">
      <w:pPr>
        <w:jc w:val="both"/>
        <w:rPr>
          <w:rFonts w:ascii="Times New Roman" w:hAnsi="Times New Roman" w:cs="Times New Roman"/>
          <w:sz w:val="28"/>
          <w:szCs w:val="28"/>
        </w:rPr>
      </w:pPr>
      <w:r w:rsidRPr="00E10733">
        <w:rPr>
          <w:rFonts w:ascii="Times New Roman" w:hAnsi="Times New Roman" w:cs="Times New Roman"/>
          <w:sz w:val="28"/>
          <w:szCs w:val="28"/>
        </w:rPr>
        <w:t>7) Having effectively decided that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w:t>
      </w:r>
      <w:r w:rsidR="009C6232" w:rsidRPr="00E10733">
        <w:rPr>
          <w:rFonts w:ascii="Times New Roman" w:hAnsi="Times New Roman" w:cs="Times New Roman"/>
          <w:sz w:val="28"/>
          <w:szCs w:val="28"/>
        </w:rPr>
        <w:t xml:space="preserve"> constituted an agreement independent of the parties’ loan agreement of 2</w:t>
      </w:r>
      <w:r w:rsidR="009C6232" w:rsidRPr="00E10733">
        <w:rPr>
          <w:rFonts w:ascii="Times New Roman" w:hAnsi="Times New Roman" w:cs="Times New Roman"/>
          <w:sz w:val="28"/>
          <w:szCs w:val="28"/>
          <w:vertAlign w:val="superscript"/>
        </w:rPr>
        <w:t>nd</w:t>
      </w:r>
      <w:r w:rsidR="009C6232" w:rsidRPr="00E10733">
        <w:rPr>
          <w:rFonts w:ascii="Times New Roman" w:hAnsi="Times New Roman" w:cs="Times New Roman"/>
          <w:sz w:val="28"/>
          <w:szCs w:val="28"/>
        </w:rPr>
        <w:t xml:space="preserve"> June 2015, the court below erred in failing to make findings on whether the respondent had acted on the terms of the said letter </w:t>
      </w:r>
      <w:proofErr w:type="gramStart"/>
      <w:r w:rsidR="009C6232" w:rsidRPr="00E10733">
        <w:rPr>
          <w:rFonts w:ascii="Times New Roman" w:hAnsi="Times New Roman" w:cs="Times New Roman"/>
          <w:sz w:val="28"/>
          <w:szCs w:val="28"/>
        </w:rPr>
        <w:t>so as to</w:t>
      </w:r>
      <w:proofErr w:type="gramEnd"/>
      <w:r w:rsidR="009C6232" w:rsidRPr="00E10733">
        <w:rPr>
          <w:rFonts w:ascii="Times New Roman" w:hAnsi="Times New Roman" w:cs="Times New Roman"/>
          <w:sz w:val="28"/>
          <w:szCs w:val="28"/>
        </w:rPr>
        <w:t xml:space="preserve"> bind the appellants thereto.</w:t>
      </w:r>
    </w:p>
    <w:p w14:paraId="5E8772C5" w14:textId="77777777" w:rsidR="009C6232" w:rsidRPr="00E10733" w:rsidRDefault="009C6232"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8)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failing to make a </w:t>
      </w:r>
      <w:r w:rsidR="004144B3" w:rsidRPr="00E10733">
        <w:rPr>
          <w:rFonts w:ascii="Times New Roman" w:hAnsi="Times New Roman" w:cs="Times New Roman"/>
          <w:sz w:val="28"/>
          <w:szCs w:val="28"/>
        </w:rPr>
        <w:t>finding</w:t>
      </w:r>
      <w:r w:rsidRPr="00E10733">
        <w:rPr>
          <w:rFonts w:ascii="Times New Roman" w:hAnsi="Times New Roman" w:cs="Times New Roman"/>
          <w:sz w:val="28"/>
          <w:szCs w:val="28"/>
        </w:rPr>
        <w:t xml:space="preserve"> on what constituted the residual balance on the respondent’s account after setting off the proceeds from the sale of the shares at the time of the respondent’s payment of MK16, 304, 708.82 on 30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June 2016.</w:t>
      </w:r>
    </w:p>
    <w:p w14:paraId="0D4AE97A" w14:textId="77777777" w:rsidR="009C6232" w:rsidRPr="00E10733" w:rsidRDefault="009C6232"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9)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law to hold that the respondent fully discharged his debt by payment of the sum of MK16, 304, 708.82 on 30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June 2016.</w:t>
      </w:r>
    </w:p>
    <w:p w14:paraId="0DEBB51B" w14:textId="77777777" w:rsidR="00921940" w:rsidRPr="00E10733" w:rsidRDefault="009C6232"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10) 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in the court below erred in fact and law by effectively awarding payment to the respondent of interest at 5% above base rate</w:t>
      </w:r>
      <w:r w:rsidR="00921940" w:rsidRPr="00E10733">
        <w:rPr>
          <w:rFonts w:ascii="Times New Roman" w:hAnsi="Times New Roman" w:cs="Times New Roman"/>
          <w:sz w:val="28"/>
          <w:szCs w:val="28"/>
        </w:rPr>
        <w:t xml:space="preserve"> and collection costs at 15% of the sums ordered to be paid to the respondent.</w:t>
      </w:r>
    </w:p>
    <w:p w14:paraId="268F80BC" w14:textId="77777777" w:rsidR="00921940" w:rsidRPr="00E10733" w:rsidRDefault="00921940" w:rsidP="00D157BC">
      <w:pPr>
        <w:jc w:val="both"/>
        <w:rPr>
          <w:rFonts w:ascii="Times New Roman" w:hAnsi="Times New Roman" w:cs="Times New Roman"/>
          <w:sz w:val="28"/>
          <w:szCs w:val="28"/>
        </w:rPr>
      </w:pPr>
      <w:r w:rsidRPr="00E10733">
        <w:rPr>
          <w:rFonts w:ascii="Times New Roman" w:hAnsi="Times New Roman" w:cs="Times New Roman"/>
          <w:sz w:val="28"/>
          <w:szCs w:val="28"/>
        </w:rPr>
        <w:t>11) The decision of the court below was against the weight of the evidence received at trial.</w:t>
      </w:r>
    </w:p>
    <w:p w14:paraId="6A4A816A" w14:textId="77777777" w:rsidR="00921940" w:rsidRPr="00E10733" w:rsidRDefault="005E5163" w:rsidP="00D157BC">
      <w:pPr>
        <w:jc w:val="both"/>
        <w:rPr>
          <w:rFonts w:ascii="Times New Roman" w:hAnsi="Times New Roman" w:cs="Times New Roman"/>
          <w:sz w:val="28"/>
          <w:szCs w:val="28"/>
        </w:rPr>
      </w:pPr>
      <w:r w:rsidRPr="00E10733">
        <w:rPr>
          <w:rFonts w:ascii="Times New Roman" w:hAnsi="Times New Roman" w:cs="Times New Roman"/>
          <w:b/>
          <w:sz w:val="28"/>
          <w:szCs w:val="28"/>
        </w:rPr>
        <w:lastRenderedPageBreak/>
        <w:t>9</w:t>
      </w:r>
      <w:r w:rsidR="00921940" w:rsidRPr="00E10733">
        <w:rPr>
          <w:rFonts w:ascii="Times New Roman" w:hAnsi="Times New Roman" w:cs="Times New Roman"/>
          <w:b/>
          <w:sz w:val="28"/>
          <w:szCs w:val="28"/>
        </w:rPr>
        <w:t xml:space="preserve">. </w:t>
      </w:r>
      <w:r w:rsidR="00921940" w:rsidRPr="00E10733">
        <w:rPr>
          <w:rFonts w:ascii="Times New Roman" w:hAnsi="Times New Roman" w:cs="Times New Roman"/>
          <w:sz w:val="28"/>
          <w:szCs w:val="28"/>
        </w:rPr>
        <w:t>The appellants sought the following reliefs from the court:</w:t>
      </w:r>
    </w:p>
    <w:p w14:paraId="4753A689" w14:textId="77777777" w:rsidR="004B47C0" w:rsidRPr="00E10733" w:rsidRDefault="00921940" w:rsidP="00D157BC">
      <w:pPr>
        <w:jc w:val="both"/>
        <w:rPr>
          <w:rFonts w:ascii="Times New Roman" w:hAnsi="Times New Roman" w:cs="Times New Roman"/>
          <w:sz w:val="28"/>
          <w:szCs w:val="28"/>
        </w:rPr>
      </w:pPr>
      <w:r w:rsidRPr="00E10733">
        <w:rPr>
          <w:rFonts w:ascii="Times New Roman" w:hAnsi="Times New Roman" w:cs="Times New Roman"/>
          <w:sz w:val="28"/>
          <w:szCs w:val="28"/>
        </w:rPr>
        <w:t>a) Reversal of the High Court Judgment in its entirety</w:t>
      </w:r>
      <w:r w:rsidR="009B12F4" w:rsidRPr="00E10733">
        <w:rPr>
          <w:rFonts w:ascii="Times New Roman" w:hAnsi="Times New Roman" w:cs="Times New Roman"/>
          <w:sz w:val="28"/>
          <w:szCs w:val="28"/>
        </w:rPr>
        <w:t>.</w:t>
      </w:r>
    </w:p>
    <w:p w14:paraId="6F28A63D" w14:textId="77777777" w:rsidR="00477983" w:rsidRPr="00E10733" w:rsidRDefault="00921940" w:rsidP="00D157BC">
      <w:pPr>
        <w:jc w:val="both"/>
        <w:rPr>
          <w:rFonts w:ascii="Times New Roman" w:hAnsi="Times New Roman" w:cs="Times New Roman"/>
          <w:sz w:val="28"/>
          <w:szCs w:val="28"/>
        </w:rPr>
      </w:pPr>
      <w:r w:rsidRPr="00E10733">
        <w:rPr>
          <w:rFonts w:ascii="Times New Roman" w:hAnsi="Times New Roman" w:cs="Times New Roman"/>
          <w:sz w:val="28"/>
          <w:szCs w:val="28"/>
        </w:rPr>
        <w:t>b)</w:t>
      </w:r>
      <w:r w:rsidR="00477983" w:rsidRPr="00E10733">
        <w:rPr>
          <w:rFonts w:ascii="Times New Roman" w:hAnsi="Times New Roman" w:cs="Times New Roman"/>
          <w:sz w:val="28"/>
          <w:szCs w:val="28"/>
        </w:rPr>
        <w:t xml:space="preserve"> </w:t>
      </w:r>
      <w:r w:rsidR="004B47C0" w:rsidRPr="00E10733">
        <w:rPr>
          <w:rFonts w:ascii="Times New Roman" w:hAnsi="Times New Roman" w:cs="Times New Roman"/>
          <w:sz w:val="28"/>
          <w:szCs w:val="28"/>
        </w:rPr>
        <w:t xml:space="preserve">An order directing </w:t>
      </w:r>
      <w:r w:rsidR="004B69B1" w:rsidRPr="00E10733">
        <w:rPr>
          <w:rFonts w:ascii="Times New Roman" w:hAnsi="Times New Roman" w:cs="Times New Roman"/>
          <w:sz w:val="28"/>
          <w:szCs w:val="28"/>
        </w:rPr>
        <w:t xml:space="preserve">refund of all sums paid by the appellants to the </w:t>
      </w:r>
      <w:proofErr w:type="gramStart"/>
      <w:r w:rsidR="004B69B1" w:rsidRPr="00E10733">
        <w:rPr>
          <w:rFonts w:ascii="Times New Roman" w:hAnsi="Times New Roman" w:cs="Times New Roman"/>
          <w:sz w:val="28"/>
          <w:szCs w:val="28"/>
        </w:rPr>
        <w:t>r</w:t>
      </w:r>
      <w:r w:rsidR="004B47C0" w:rsidRPr="00E10733">
        <w:rPr>
          <w:rFonts w:ascii="Times New Roman" w:hAnsi="Times New Roman" w:cs="Times New Roman"/>
          <w:sz w:val="28"/>
          <w:szCs w:val="28"/>
        </w:rPr>
        <w:t>espondent  under</w:t>
      </w:r>
      <w:proofErr w:type="gramEnd"/>
      <w:r w:rsidR="004B47C0" w:rsidRPr="00E10733">
        <w:rPr>
          <w:rFonts w:ascii="Times New Roman" w:hAnsi="Times New Roman" w:cs="Times New Roman"/>
          <w:sz w:val="28"/>
          <w:szCs w:val="28"/>
        </w:rPr>
        <w:t xml:space="preserve"> the judgment of the court below such sums to be paid with interest at the</w:t>
      </w:r>
      <w:r w:rsidR="00ED0AAE" w:rsidRPr="00E10733">
        <w:rPr>
          <w:rFonts w:ascii="Times New Roman" w:hAnsi="Times New Roman" w:cs="Times New Roman"/>
          <w:sz w:val="28"/>
          <w:szCs w:val="28"/>
        </w:rPr>
        <w:t xml:space="preserve"> rate of 182 Treasury Bill rate p</w:t>
      </w:r>
      <w:r w:rsidR="004B47C0" w:rsidRPr="00E10733">
        <w:rPr>
          <w:rFonts w:ascii="Times New Roman" w:hAnsi="Times New Roman" w:cs="Times New Roman"/>
          <w:sz w:val="28"/>
          <w:szCs w:val="28"/>
        </w:rPr>
        <w:t>lus 600 basis point making an effective rate of 31.5 % but floating from the date of satisfaction of the High Court Judgment to the date of payment</w:t>
      </w:r>
      <w:r w:rsidR="004B69B1" w:rsidRPr="00E10733">
        <w:rPr>
          <w:rFonts w:ascii="Times New Roman" w:hAnsi="Times New Roman" w:cs="Times New Roman"/>
          <w:sz w:val="28"/>
          <w:szCs w:val="28"/>
        </w:rPr>
        <w:t xml:space="preserve"> back by the respondent to the a</w:t>
      </w:r>
      <w:r w:rsidR="004B47C0" w:rsidRPr="00E10733">
        <w:rPr>
          <w:rFonts w:ascii="Times New Roman" w:hAnsi="Times New Roman" w:cs="Times New Roman"/>
          <w:sz w:val="28"/>
          <w:szCs w:val="28"/>
        </w:rPr>
        <w:t>ppellant</w:t>
      </w:r>
      <w:r w:rsidR="003D14C0" w:rsidRPr="00E10733">
        <w:rPr>
          <w:rFonts w:ascii="Times New Roman" w:hAnsi="Times New Roman" w:cs="Times New Roman"/>
          <w:sz w:val="28"/>
          <w:szCs w:val="28"/>
        </w:rPr>
        <w:t>s</w:t>
      </w:r>
      <w:r w:rsidR="004B47C0" w:rsidRPr="00E10733">
        <w:rPr>
          <w:rFonts w:ascii="Times New Roman" w:hAnsi="Times New Roman" w:cs="Times New Roman"/>
          <w:sz w:val="28"/>
          <w:szCs w:val="28"/>
        </w:rPr>
        <w:t>.</w:t>
      </w:r>
    </w:p>
    <w:p w14:paraId="057E7583" w14:textId="77777777" w:rsidR="004B47C0" w:rsidRPr="00E10733" w:rsidRDefault="004B47C0"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c) An order of costs including collection costs for the funds to be recovered, if and as may be granted, under clause 4(b) in </w:t>
      </w:r>
      <w:proofErr w:type="spellStart"/>
      <w:r w:rsidR="00F96929" w:rsidRPr="00E10733">
        <w:rPr>
          <w:rFonts w:ascii="Times New Roman" w:hAnsi="Times New Roman" w:cs="Times New Roman"/>
          <w:sz w:val="28"/>
          <w:szCs w:val="28"/>
        </w:rPr>
        <w:t>favour</w:t>
      </w:r>
      <w:proofErr w:type="spellEnd"/>
      <w:r w:rsidR="00F96929" w:rsidRPr="00E10733">
        <w:rPr>
          <w:rFonts w:ascii="Times New Roman" w:hAnsi="Times New Roman" w:cs="Times New Roman"/>
          <w:sz w:val="28"/>
          <w:szCs w:val="28"/>
        </w:rPr>
        <w:t xml:space="preserve"> of the a</w:t>
      </w:r>
      <w:r w:rsidRPr="00E10733">
        <w:rPr>
          <w:rFonts w:ascii="Times New Roman" w:hAnsi="Times New Roman" w:cs="Times New Roman"/>
          <w:sz w:val="28"/>
          <w:szCs w:val="28"/>
        </w:rPr>
        <w:t>ppellant in the Supreme Court of Appeal and the court below.</w:t>
      </w:r>
    </w:p>
    <w:p w14:paraId="5F6EE619" w14:textId="77777777" w:rsidR="007D065B" w:rsidRPr="00E10733" w:rsidRDefault="003D14C0" w:rsidP="00D157BC">
      <w:pPr>
        <w:jc w:val="both"/>
        <w:rPr>
          <w:rFonts w:ascii="Times New Roman" w:hAnsi="Times New Roman" w:cs="Times New Roman"/>
          <w:sz w:val="28"/>
          <w:szCs w:val="28"/>
        </w:rPr>
      </w:pPr>
      <w:r w:rsidRPr="00E10733">
        <w:rPr>
          <w:rFonts w:ascii="Times New Roman" w:hAnsi="Times New Roman" w:cs="Times New Roman"/>
          <w:b/>
          <w:sz w:val="28"/>
          <w:szCs w:val="28"/>
        </w:rPr>
        <w:t>10</w:t>
      </w:r>
      <w:r w:rsidR="008875C4" w:rsidRPr="00E10733">
        <w:rPr>
          <w:rFonts w:ascii="Times New Roman" w:hAnsi="Times New Roman" w:cs="Times New Roman"/>
          <w:b/>
          <w:sz w:val="28"/>
          <w:szCs w:val="28"/>
        </w:rPr>
        <w:t xml:space="preserve">. </w:t>
      </w:r>
      <w:r w:rsidR="00F96929" w:rsidRPr="00E10733">
        <w:rPr>
          <w:rFonts w:ascii="Times New Roman" w:hAnsi="Times New Roman" w:cs="Times New Roman"/>
          <w:sz w:val="28"/>
          <w:szCs w:val="28"/>
        </w:rPr>
        <w:t>The a</w:t>
      </w:r>
      <w:r w:rsidR="00EA4088" w:rsidRPr="00E10733">
        <w:rPr>
          <w:rFonts w:ascii="Times New Roman" w:hAnsi="Times New Roman" w:cs="Times New Roman"/>
          <w:sz w:val="28"/>
          <w:szCs w:val="28"/>
        </w:rPr>
        <w:t xml:space="preserve">ppellant in February 2020 dissatisfied with the decision of the High Court, Commercial Division contained in the Ruling on assessment of interest made before His </w:t>
      </w:r>
      <w:proofErr w:type="spellStart"/>
      <w:r w:rsidR="00EA4088" w:rsidRPr="00E10733">
        <w:rPr>
          <w:rFonts w:ascii="Times New Roman" w:hAnsi="Times New Roman" w:cs="Times New Roman"/>
          <w:sz w:val="28"/>
          <w:szCs w:val="28"/>
        </w:rPr>
        <w:t>Honour</w:t>
      </w:r>
      <w:proofErr w:type="spellEnd"/>
      <w:r w:rsidR="00EA4088" w:rsidRPr="00E10733">
        <w:rPr>
          <w:rFonts w:ascii="Times New Roman" w:hAnsi="Times New Roman" w:cs="Times New Roman"/>
          <w:sz w:val="28"/>
          <w:szCs w:val="28"/>
        </w:rPr>
        <w:t xml:space="preserve"> Dick </w:t>
      </w:r>
      <w:proofErr w:type="spellStart"/>
      <w:r w:rsidR="00EA4088" w:rsidRPr="00E10733">
        <w:rPr>
          <w:rFonts w:ascii="Times New Roman" w:hAnsi="Times New Roman" w:cs="Times New Roman"/>
          <w:sz w:val="28"/>
          <w:szCs w:val="28"/>
        </w:rPr>
        <w:t>Sankhulani</w:t>
      </w:r>
      <w:proofErr w:type="spellEnd"/>
      <w:r w:rsidR="00EA4088" w:rsidRPr="00E10733">
        <w:rPr>
          <w:rFonts w:ascii="Times New Roman" w:hAnsi="Times New Roman" w:cs="Times New Roman"/>
          <w:sz w:val="28"/>
          <w:szCs w:val="28"/>
        </w:rPr>
        <w:t xml:space="preserve"> on 14</w:t>
      </w:r>
      <w:r w:rsidR="00EA4088" w:rsidRPr="00E10733">
        <w:rPr>
          <w:rFonts w:ascii="Times New Roman" w:hAnsi="Times New Roman" w:cs="Times New Roman"/>
          <w:sz w:val="28"/>
          <w:szCs w:val="28"/>
          <w:vertAlign w:val="superscript"/>
        </w:rPr>
        <w:t>th</w:t>
      </w:r>
      <w:r w:rsidR="00EA4088" w:rsidRPr="00E10733">
        <w:rPr>
          <w:rFonts w:ascii="Times New Roman" w:hAnsi="Times New Roman" w:cs="Times New Roman"/>
          <w:sz w:val="28"/>
          <w:szCs w:val="28"/>
        </w:rPr>
        <w:t xml:space="preserve"> February 2020 appealed to the Supreme Court of Appeal. The grounds of appeal were as follows:</w:t>
      </w:r>
    </w:p>
    <w:p w14:paraId="3C7E402C" w14:textId="77777777" w:rsidR="00EA4088" w:rsidRPr="00E10733" w:rsidRDefault="00EA4088" w:rsidP="00D157BC">
      <w:pPr>
        <w:jc w:val="both"/>
        <w:rPr>
          <w:rFonts w:ascii="Times New Roman" w:hAnsi="Times New Roman" w:cs="Times New Roman"/>
          <w:sz w:val="28"/>
          <w:szCs w:val="28"/>
        </w:rPr>
      </w:pPr>
      <w:proofErr w:type="spellStart"/>
      <w:r w:rsidRPr="00E10733">
        <w:rPr>
          <w:rFonts w:ascii="Times New Roman" w:hAnsi="Times New Roman" w:cs="Times New Roman"/>
          <w:sz w:val="28"/>
          <w:szCs w:val="28"/>
        </w:rPr>
        <w:t>i</w:t>
      </w:r>
      <w:proofErr w:type="spellEnd"/>
      <w:r w:rsidRPr="00E10733">
        <w:rPr>
          <w:rFonts w:ascii="Times New Roman" w:hAnsi="Times New Roman" w:cs="Times New Roman"/>
          <w:sz w:val="28"/>
          <w:szCs w:val="28"/>
        </w:rPr>
        <w:t xml:space="preserve">) The court below erred in law in failing to construe the judgement on its clear terms and/or its reasoning and the court erred by reference to pleadings in seeking to construe the trial judgment and acted in disregard of the Principle with </w:t>
      </w:r>
      <w:proofErr w:type="gramStart"/>
      <w:r w:rsidRPr="00E10733">
        <w:rPr>
          <w:rFonts w:ascii="Times New Roman" w:hAnsi="Times New Roman" w:cs="Times New Roman"/>
          <w:sz w:val="28"/>
          <w:szCs w:val="28"/>
        </w:rPr>
        <w:t>respect  to</w:t>
      </w:r>
      <w:proofErr w:type="gramEnd"/>
      <w:r w:rsidRPr="00E10733">
        <w:rPr>
          <w:rFonts w:ascii="Times New Roman" w:hAnsi="Times New Roman" w:cs="Times New Roman"/>
          <w:sz w:val="28"/>
          <w:szCs w:val="28"/>
        </w:rPr>
        <w:t xml:space="preserve"> construction of court judgments.</w:t>
      </w:r>
    </w:p>
    <w:p w14:paraId="5270B1D3" w14:textId="77777777" w:rsidR="00EA4088" w:rsidRPr="00E10733" w:rsidRDefault="00EA4088"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ii) </w:t>
      </w:r>
      <w:r w:rsidR="00B72FB8" w:rsidRPr="00E10733">
        <w:rPr>
          <w:rFonts w:ascii="Times New Roman" w:hAnsi="Times New Roman" w:cs="Times New Roman"/>
          <w:sz w:val="28"/>
          <w:szCs w:val="28"/>
        </w:rPr>
        <w:t>The court below erred in law and in fact and acted contrary to principles and to its jurisdiction on an application on a proceeding for assessment of interest in construing the trial judgment as awarding interest and in failing to dismiss the application in a proceeding for assessment proceeding for assessment of interest in its entirety with costs and in directing further assessment proceedings having found that the claimant failed to make out a case of MK27, 216, 657.79 claimed at the initial assessment trial.</w:t>
      </w:r>
    </w:p>
    <w:p w14:paraId="4862BD53" w14:textId="77777777" w:rsidR="00B72FB8" w:rsidRPr="00E10733" w:rsidRDefault="00B72FB8" w:rsidP="00D157BC">
      <w:pPr>
        <w:jc w:val="both"/>
        <w:rPr>
          <w:rFonts w:ascii="Times New Roman" w:hAnsi="Times New Roman" w:cs="Times New Roman"/>
          <w:sz w:val="28"/>
          <w:szCs w:val="28"/>
        </w:rPr>
      </w:pPr>
      <w:r w:rsidRPr="00E10733">
        <w:rPr>
          <w:rFonts w:ascii="Times New Roman" w:hAnsi="Times New Roman" w:cs="Times New Roman"/>
          <w:sz w:val="28"/>
          <w:szCs w:val="28"/>
        </w:rPr>
        <w:t>iii) The decision of the court below at the application in a proceeding for assessment of interest was against the weight of the evidence received at the assessment trial.</w:t>
      </w:r>
    </w:p>
    <w:p w14:paraId="0F05F28C" w14:textId="77777777" w:rsidR="0003216A" w:rsidRPr="00E10733" w:rsidRDefault="00791177" w:rsidP="00D157BC">
      <w:pPr>
        <w:jc w:val="both"/>
        <w:rPr>
          <w:rFonts w:ascii="Times New Roman" w:hAnsi="Times New Roman" w:cs="Times New Roman"/>
          <w:sz w:val="28"/>
          <w:szCs w:val="28"/>
        </w:rPr>
      </w:pPr>
      <w:r w:rsidRPr="00E10733">
        <w:rPr>
          <w:rFonts w:ascii="Times New Roman" w:hAnsi="Times New Roman" w:cs="Times New Roman"/>
          <w:b/>
          <w:sz w:val="28"/>
          <w:szCs w:val="28"/>
        </w:rPr>
        <w:t>11</w:t>
      </w:r>
      <w:r w:rsidR="0003216A" w:rsidRPr="00E10733">
        <w:rPr>
          <w:rFonts w:ascii="Times New Roman" w:hAnsi="Times New Roman" w:cs="Times New Roman"/>
          <w:b/>
          <w:sz w:val="28"/>
          <w:szCs w:val="28"/>
        </w:rPr>
        <w:t xml:space="preserve">. </w:t>
      </w:r>
      <w:r w:rsidR="0003216A" w:rsidRPr="00E10733">
        <w:rPr>
          <w:rFonts w:ascii="Times New Roman" w:hAnsi="Times New Roman" w:cs="Times New Roman"/>
          <w:sz w:val="28"/>
          <w:szCs w:val="28"/>
        </w:rPr>
        <w:t>The appellant sought the following reliefs-</w:t>
      </w:r>
    </w:p>
    <w:p w14:paraId="72368CB8" w14:textId="77777777" w:rsidR="0003216A" w:rsidRPr="00E10733" w:rsidRDefault="0003216A" w:rsidP="00D157BC">
      <w:pPr>
        <w:jc w:val="both"/>
        <w:rPr>
          <w:rFonts w:ascii="Times New Roman" w:hAnsi="Times New Roman" w:cs="Times New Roman"/>
          <w:sz w:val="28"/>
          <w:szCs w:val="28"/>
        </w:rPr>
      </w:pPr>
      <w:proofErr w:type="spellStart"/>
      <w:r w:rsidRPr="00E10733">
        <w:rPr>
          <w:rFonts w:ascii="Times New Roman" w:hAnsi="Times New Roman" w:cs="Times New Roman"/>
          <w:sz w:val="28"/>
          <w:szCs w:val="28"/>
        </w:rPr>
        <w:t>i</w:t>
      </w:r>
      <w:proofErr w:type="spellEnd"/>
      <w:r w:rsidRPr="00E10733">
        <w:rPr>
          <w:rFonts w:ascii="Times New Roman" w:hAnsi="Times New Roman" w:cs="Times New Roman"/>
          <w:sz w:val="28"/>
          <w:szCs w:val="28"/>
        </w:rPr>
        <w:t>) Reversal of the High Court Judgment in its entirety</w:t>
      </w:r>
      <w:r w:rsidR="00A66B88" w:rsidRPr="00E10733">
        <w:rPr>
          <w:rFonts w:ascii="Times New Roman" w:hAnsi="Times New Roman" w:cs="Times New Roman"/>
          <w:sz w:val="28"/>
          <w:szCs w:val="28"/>
        </w:rPr>
        <w:t>.</w:t>
      </w:r>
    </w:p>
    <w:p w14:paraId="31C160F6" w14:textId="77777777" w:rsidR="00CC1851" w:rsidRPr="00E10733" w:rsidRDefault="00A66B88" w:rsidP="00D157BC">
      <w:pPr>
        <w:jc w:val="both"/>
        <w:rPr>
          <w:rFonts w:ascii="Times New Roman" w:hAnsi="Times New Roman" w:cs="Times New Roman"/>
          <w:sz w:val="28"/>
          <w:szCs w:val="28"/>
        </w:rPr>
      </w:pPr>
      <w:r w:rsidRPr="00E10733">
        <w:rPr>
          <w:rFonts w:ascii="Times New Roman" w:hAnsi="Times New Roman" w:cs="Times New Roman"/>
          <w:sz w:val="28"/>
          <w:szCs w:val="28"/>
        </w:rPr>
        <w:t>ii) An order directing a refund of all sum</w:t>
      </w:r>
      <w:r w:rsidR="006406E1" w:rsidRPr="00E10733">
        <w:rPr>
          <w:rFonts w:ascii="Times New Roman" w:hAnsi="Times New Roman" w:cs="Times New Roman"/>
          <w:sz w:val="28"/>
          <w:szCs w:val="28"/>
        </w:rPr>
        <w:t>s to be paid if at all, by the A</w:t>
      </w:r>
      <w:r w:rsidRPr="00E10733">
        <w:rPr>
          <w:rFonts w:ascii="Times New Roman" w:hAnsi="Times New Roman" w:cs="Times New Roman"/>
          <w:sz w:val="28"/>
          <w:szCs w:val="28"/>
        </w:rPr>
        <w:t>ppellant to the respondent under any order subsequent to the Ruling of 14</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February 2020</w:t>
      </w:r>
      <w:r w:rsidR="00A96E6E" w:rsidRPr="00E10733">
        <w:rPr>
          <w:rFonts w:ascii="Times New Roman" w:hAnsi="Times New Roman" w:cs="Times New Roman"/>
          <w:sz w:val="28"/>
          <w:szCs w:val="28"/>
        </w:rPr>
        <w:t xml:space="preserve"> </w:t>
      </w:r>
      <w:r w:rsidRPr="00E10733">
        <w:rPr>
          <w:rFonts w:ascii="Times New Roman" w:hAnsi="Times New Roman" w:cs="Times New Roman"/>
          <w:sz w:val="28"/>
          <w:szCs w:val="28"/>
        </w:rPr>
        <w:t xml:space="preserve">such refund to be paid with interest at the rate of 182 Treasury Bill rate plus 600 </w:t>
      </w:r>
      <w:proofErr w:type="spellStart"/>
      <w:r w:rsidRPr="00E10733">
        <w:rPr>
          <w:rFonts w:ascii="Times New Roman" w:hAnsi="Times New Roman" w:cs="Times New Roman"/>
          <w:sz w:val="28"/>
          <w:szCs w:val="28"/>
        </w:rPr>
        <w:t>basic</w:t>
      </w:r>
      <w:proofErr w:type="spellEnd"/>
      <w:r w:rsidRPr="00E10733">
        <w:rPr>
          <w:rFonts w:ascii="Times New Roman" w:hAnsi="Times New Roman" w:cs="Times New Roman"/>
          <w:sz w:val="28"/>
          <w:szCs w:val="28"/>
        </w:rPr>
        <w:t xml:space="preserve"> </w:t>
      </w:r>
      <w:r w:rsidRPr="00E10733">
        <w:rPr>
          <w:rFonts w:ascii="Times New Roman" w:hAnsi="Times New Roman" w:cs="Times New Roman"/>
          <w:sz w:val="28"/>
          <w:szCs w:val="28"/>
        </w:rPr>
        <w:lastRenderedPageBreak/>
        <w:t>point making an effective rate of 31.5%</w:t>
      </w:r>
      <w:r w:rsidR="00CC1851" w:rsidRPr="00E10733">
        <w:rPr>
          <w:rFonts w:ascii="Times New Roman" w:hAnsi="Times New Roman" w:cs="Times New Roman"/>
          <w:sz w:val="28"/>
          <w:szCs w:val="28"/>
        </w:rPr>
        <w:t xml:space="preserve"> but floating from the date of satisfaction of the High Court judgment to t</w:t>
      </w:r>
      <w:r w:rsidR="006406E1" w:rsidRPr="00E10733">
        <w:rPr>
          <w:rFonts w:ascii="Times New Roman" w:hAnsi="Times New Roman" w:cs="Times New Roman"/>
          <w:sz w:val="28"/>
          <w:szCs w:val="28"/>
        </w:rPr>
        <w:t>he date of payment back by the Respondent to the A</w:t>
      </w:r>
      <w:r w:rsidR="00CC1851" w:rsidRPr="00E10733">
        <w:rPr>
          <w:rFonts w:ascii="Times New Roman" w:hAnsi="Times New Roman" w:cs="Times New Roman"/>
          <w:sz w:val="28"/>
          <w:szCs w:val="28"/>
        </w:rPr>
        <w:t>ppellants.</w:t>
      </w:r>
    </w:p>
    <w:p w14:paraId="62B1896B" w14:textId="77777777" w:rsidR="00A66B88" w:rsidRPr="00E10733" w:rsidRDefault="00CC1851" w:rsidP="00D157BC">
      <w:pPr>
        <w:jc w:val="both"/>
        <w:rPr>
          <w:rFonts w:ascii="Times New Roman" w:hAnsi="Times New Roman" w:cs="Times New Roman"/>
          <w:sz w:val="28"/>
          <w:szCs w:val="28"/>
        </w:rPr>
      </w:pPr>
      <w:r w:rsidRPr="00E10733">
        <w:rPr>
          <w:rFonts w:ascii="Times New Roman" w:hAnsi="Times New Roman" w:cs="Times New Roman"/>
          <w:sz w:val="28"/>
          <w:szCs w:val="28"/>
        </w:rPr>
        <w:t>iii) An order of costs including collection costs for the funds to be recovered if and as may be granted, unde</w:t>
      </w:r>
      <w:r w:rsidR="006406E1" w:rsidRPr="00E10733">
        <w:rPr>
          <w:rFonts w:ascii="Times New Roman" w:hAnsi="Times New Roman" w:cs="Times New Roman"/>
          <w:sz w:val="28"/>
          <w:szCs w:val="28"/>
        </w:rPr>
        <w:t xml:space="preserve">r clause 4(b) in </w:t>
      </w:r>
      <w:proofErr w:type="spellStart"/>
      <w:r w:rsidR="006406E1" w:rsidRPr="00E10733">
        <w:rPr>
          <w:rFonts w:ascii="Times New Roman" w:hAnsi="Times New Roman" w:cs="Times New Roman"/>
          <w:sz w:val="28"/>
          <w:szCs w:val="28"/>
        </w:rPr>
        <w:t>favour</w:t>
      </w:r>
      <w:proofErr w:type="spellEnd"/>
      <w:r w:rsidR="006406E1" w:rsidRPr="00E10733">
        <w:rPr>
          <w:rFonts w:ascii="Times New Roman" w:hAnsi="Times New Roman" w:cs="Times New Roman"/>
          <w:sz w:val="28"/>
          <w:szCs w:val="28"/>
        </w:rPr>
        <w:t xml:space="preserve"> of the A</w:t>
      </w:r>
      <w:r w:rsidRPr="00E10733">
        <w:rPr>
          <w:rFonts w:ascii="Times New Roman" w:hAnsi="Times New Roman" w:cs="Times New Roman"/>
          <w:sz w:val="28"/>
          <w:szCs w:val="28"/>
        </w:rPr>
        <w:t>ppellant in the Supreme Court of Appeal and in the court below.</w:t>
      </w:r>
      <w:r w:rsidR="00A66B88" w:rsidRPr="00E10733">
        <w:rPr>
          <w:rFonts w:ascii="Times New Roman" w:hAnsi="Times New Roman" w:cs="Times New Roman"/>
          <w:sz w:val="28"/>
          <w:szCs w:val="28"/>
        </w:rPr>
        <w:t xml:space="preserve"> </w:t>
      </w:r>
    </w:p>
    <w:p w14:paraId="4FF1B5B9" w14:textId="77777777" w:rsidR="00D157BC" w:rsidRPr="00E10733" w:rsidRDefault="00B67159" w:rsidP="00D157BC">
      <w:pPr>
        <w:jc w:val="both"/>
        <w:rPr>
          <w:rFonts w:ascii="Times New Roman" w:hAnsi="Times New Roman" w:cs="Times New Roman"/>
          <w:b/>
          <w:sz w:val="28"/>
          <w:szCs w:val="28"/>
        </w:rPr>
      </w:pPr>
      <w:r w:rsidRPr="00E10733">
        <w:rPr>
          <w:rFonts w:ascii="Times New Roman" w:hAnsi="Times New Roman" w:cs="Times New Roman"/>
          <w:b/>
          <w:sz w:val="28"/>
          <w:szCs w:val="28"/>
        </w:rPr>
        <w:t>The Framing of Grounds of Appeal</w:t>
      </w:r>
    </w:p>
    <w:p w14:paraId="06D54A9C" w14:textId="1C6A8B98" w:rsidR="00D157BC" w:rsidRPr="00E10733" w:rsidRDefault="00D157BC" w:rsidP="00D157BC">
      <w:pPr>
        <w:jc w:val="both"/>
        <w:rPr>
          <w:rFonts w:ascii="Times New Roman" w:hAnsi="Times New Roman" w:cs="Times New Roman"/>
          <w:sz w:val="28"/>
          <w:szCs w:val="28"/>
        </w:rPr>
      </w:pPr>
      <w:r w:rsidRPr="00E10733">
        <w:rPr>
          <w:rFonts w:ascii="Times New Roman" w:hAnsi="Times New Roman" w:cs="Times New Roman"/>
          <w:b/>
          <w:sz w:val="28"/>
          <w:szCs w:val="28"/>
        </w:rPr>
        <w:t xml:space="preserve"> </w:t>
      </w:r>
      <w:r w:rsidR="006406E1" w:rsidRPr="00E10733">
        <w:rPr>
          <w:rFonts w:ascii="Times New Roman" w:hAnsi="Times New Roman" w:cs="Times New Roman"/>
          <w:b/>
          <w:sz w:val="28"/>
          <w:szCs w:val="28"/>
        </w:rPr>
        <w:t>12</w:t>
      </w:r>
      <w:r w:rsidR="00D0254E" w:rsidRPr="00E10733">
        <w:rPr>
          <w:rFonts w:ascii="Times New Roman" w:hAnsi="Times New Roman" w:cs="Times New Roman"/>
          <w:b/>
          <w:sz w:val="28"/>
          <w:szCs w:val="28"/>
        </w:rPr>
        <w:t xml:space="preserve">. </w:t>
      </w:r>
      <w:r w:rsidR="00D0254E" w:rsidRPr="00E10733">
        <w:rPr>
          <w:rFonts w:ascii="Times New Roman" w:hAnsi="Times New Roman" w:cs="Times New Roman"/>
          <w:sz w:val="28"/>
          <w:szCs w:val="28"/>
        </w:rPr>
        <w:t xml:space="preserve">Before </w:t>
      </w:r>
      <w:r w:rsidR="007D0B0F" w:rsidRPr="00E10733">
        <w:rPr>
          <w:rFonts w:ascii="Times New Roman" w:hAnsi="Times New Roman" w:cs="Times New Roman"/>
          <w:sz w:val="28"/>
          <w:szCs w:val="28"/>
        </w:rPr>
        <w:t>we could proceed hearing</w:t>
      </w:r>
      <w:r w:rsidR="00163792" w:rsidRPr="00E10733">
        <w:rPr>
          <w:rFonts w:ascii="Times New Roman" w:hAnsi="Times New Roman" w:cs="Times New Roman"/>
          <w:sz w:val="28"/>
          <w:szCs w:val="28"/>
        </w:rPr>
        <w:t xml:space="preserve"> the substantive</w:t>
      </w:r>
      <w:r w:rsidR="00D0254E" w:rsidRPr="00E10733">
        <w:rPr>
          <w:rFonts w:ascii="Times New Roman" w:hAnsi="Times New Roman" w:cs="Times New Roman"/>
          <w:sz w:val="28"/>
          <w:szCs w:val="28"/>
        </w:rPr>
        <w:t xml:space="preserve"> appeal,</w:t>
      </w:r>
      <w:r w:rsidR="00F96929" w:rsidRPr="00E10733">
        <w:rPr>
          <w:rFonts w:ascii="Times New Roman" w:hAnsi="Times New Roman" w:cs="Times New Roman"/>
          <w:sz w:val="28"/>
          <w:szCs w:val="28"/>
        </w:rPr>
        <w:t xml:space="preserve"> the court engaged the a</w:t>
      </w:r>
      <w:r w:rsidR="007D0B0F" w:rsidRPr="00E10733">
        <w:rPr>
          <w:rFonts w:ascii="Times New Roman" w:hAnsi="Times New Roman" w:cs="Times New Roman"/>
          <w:sz w:val="28"/>
          <w:szCs w:val="28"/>
        </w:rPr>
        <w:t xml:space="preserve">ppellants’ Counsel if the grounds </w:t>
      </w:r>
      <w:r w:rsidR="00163792" w:rsidRPr="00E10733">
        <w:rPr>
          <w:rFonts w:ascii="Times New Roman" w:hAnsi="Times New Roman" w:cs="Times New Roman"/>
          <w:sz w:val="28"/>
          <w:szCs w:val="28"/>
        </w:rPr>
        <w:t>of appeal were properly drafted as required by Order III Rules 2,3 and 4 of the Rules of the Supreme C</w:t>
      </w:r>
      <w:r w:rsidR="00B411F8" w:rsidRPr="00E10733">
        <w:rPr>
          <w:rFonts w:ascii="Times New Roman" w:hAnsi="Times New Roman" w:cs="Times New Roman"/>
          <w:sz w:val="28"/>
          <w:szCs w:val="28"/>
        </w:rPr>
        <w:t>ourt</w:t>
      </w:r>
      <w:r w:rsidR="00F46994">
        <w:rPr>
          <w:rFonts w:ascii="Times New Roman" w:hAnsi="Times New Roman" w:cs="Times New Roman"/>
          <w:sz w:val="28"/>
          <w:szCs w:val="28"/>
        </w:rPr>
        <w:t xml:space="preserve"> </w:t>
      </w:r>
      <w:r w:rsidR="003A7881">
        <w:rPr>
          <w:rFonts w:ascii="Times New Roman" w:hAnsi="Times New Roman" w:cs="Times New Roman"/>
          <w:sz w:val="28"/>
          <w:szCs w:val="28"/>
        </w:rPr>
        <w:t>of Appeal Rules</w:t>
      </w:r>
      <w:r w:rsidR="00B411F8" w:rsidRPr="00E10733">
        <w:rPr>
          <w:rFonts w:ascii="Times New Roman" w:hAnsi="Times New Roman" w:cs="Times New Roman"/>
          <w:sz w:val="28"/>
          <w:szCs w:val="28"/>
        </w:rPr>
        <w:t>.</w:t>
      </w:r>
      <w:r w:rsidR="00163792" w:rsidRPr="00E10733">
        <w:rPr>
          <w:rFonts w:ascii="Times New Roman" w:hAnsi="Times New Roman" w:cs="Times New Roman"/>
          <w:b/>
          <w:sz w:val="28"/>
          <w:szCs w:val="28"/>
        </w:rPr>
        <w:t xml:space="preserve"> </w:t>
      </w:r>
      <w:r w:rsidR="00163792" w:rsidRPr="00E10733">
        <w:rPr>
          <w:rFonts w:ascii="Times New Roman" w:hAnsi="Times New Roman" w:cs="Times New Roman"/>
          <w:sz w:val="28"/>
          <w:szCs w:val="28"/>
        </w:rPr>
        <w:t xml:space="preserve">Counsel for the </w:t>
      </w:r>
      <w:r w:rsidR="00F96929" w:rsidRPr="00E10733">
        <w:rPr>
          <w:rFonts w:ascii="Times New Roman" w:hAnsi="Times New Roman" w:cs="Times New Roman"/>
          <w:sz w:val="28"/>
          <w:szCs w:val="28"/>
        </w:rPr>
        <w:t>a</w:t>
      </w:r>
      <w:r w:rsidR="00163792" w:rsidRPr="00E10733">
        <w:rPr>
          <w:rFonts w:ascii="Times New Roman" w:hAnsi="Times New Roman" w:cs="Times New Roman"/>
          <w:sz w:val="28"/>
          <w:szCs w:val="28"/>
        </w:rPr>
        <w:t xml:space="preserve">ppellants </w:t>
      </w:r>
      <w:r w:rsidR="00B67159" w:rsidRPr="00E10733">
        <w:rPr>
          <w:rFonts w:ascii="Times New Roman" w:hAnsi="Times New Roman" w:cs="Times New Roman"/>
          <w:sz w:val="28"/>
          <w:szCs w:val="28"/>
        </w:rPr>
        <w:t xml:space="preserve">addressed the court at some considerable length on this issue. </w:t>
      </w:r>
      <w:r w:rsidR="007D0B0F" w:rsidRPr="00E10733">
        <w:rPr>
          <w:rFonts w:ascii="Times New Roman" w:hAnsi="Times New Roman" w:cs="Times New Roman"/>
          <w:sz w:val="28"/>
          <w:szCs w:val="28"/>
        </w:rPr>
        <w:t xml:space="preserve"> </w:t>
      </w:r>
      <w:r w:rsidR="00D24995" w:rsidRPr="00E10733">
        <w:rPr>
          <w:rFonts w:ascii="Times New Roman" w:hAnsi="Times New Roman" w:cs="Times New Roman"/>
          <w:sz w:val="28"/>
          <w:szCs w:val="28"/>
        </w:rPr>
        <w:t xml:space="preserve">As </w:t>
      </w:r>
      <w:r w:rsidR="006A3E77" w:rsidRPr="00E10733">
        <w:rPr>
          <w:rFonts w:ascii="Times New Roman" w:hAnsi="Times New Roman" w:cs="Times New Roman"/>
          <w:sz w:val="28"/>
          <w:szCs w:val="28"/>
        </w:rPr>
        <w:t>per the first notice of appeal</w:t>
      </w:r>
      <w:r w:rsidR="00D24995" w:rsidRPr="00E10733">
        <w:rPr>
          <w:rStyle w:val="FootnoteReference"/>
          <w:rFonts w:ascii="Times New Roman" w:hAnsi="Times New Roman" w:cs="Times New Roman"/>
          <w:sz w:val="28"/>
          <w:szCs w:val="28"/>
        </w:rPr>
        <w:footnoteReference w:id="1"/>
      </w:r>
      <w:r w:rsidR="006A3E77" w:rsidRPr="00E10733">
        <w:rPr>
          <w:rFonts w:ascii="Times New Roman" w:hAnsi="Times New Roman" w:cs="Times New Roman"/>
          <w:sz w:val="28"/>
          <w:szCs w:val="28"/>
        </w:rPr>
        <w:t xml:space="preserve">, </w:t>
      </w:r>
      <w:proofErr w:type="gramStart"/>
      <w:r w:rsidR="006A3E77" w:rsidRPr="00E10733">
        <w:rPr>
          <w:rFonts w:ascii="Times New Roman" w:hAnsi="Times New Roman" w:cs="Times New Roman"/>
          <w:sz w:val="28"/>
          <w:szCs w:val="28"/>
        </w:rPr>
        <w:t>it is clear that in</w:t>
      </w:r>
      <w:proofErr w:type="gramEnd"/>
      <w:r w:rsidR="006A3E77" w:rsidRPr="00E10733">
        <w:rPr>
          <w:rFonts w:ascii="Times New Roman" w:hAnsi="Times New Roman" w:cs="Times New Roman"/>
          <w:sz w:val="28"/>
          <w:szCs w:val="28"/>
        </w:rPr>
        <w:t xml:space="preserve"> view of the recent decision of this court</w:t>
      </w:r>
      <w:r w:rsidR="006A3E77" w:rsidRPr="00E10733">
        <w:rPr>
          <w:rStyle w:val="FootnoteReference"/>
          <w:rFonts w:ascii="Times New Roman" w:hAnsi="Times New Roman" w:cs="Times New Roman"/>
          <w:sz w:val="28"/>
          <w:szCs w:val="28"/>
        </w:rPr>
        <w:footnoteReference w:id="2"/>
      </w:r>
      <w:r w:rsidR="00D0254E" w:rsidRPr="00E10733">
        <w:rPr>
          <w:rFonts w:ascii="Times New Roman" w:hAnsi="Times New Roman" w:cs="Times New Roman"/>
          <w:sz w:val="28"/>
          <w:szCs w:val="28"/>
        </w:rPr>
        <w:t xml:space="preserve"> </w:t>
      </w:r>
      <w:r w:rsidR="006A3E77" w:rsidRPr="00E10733">
        <w:rPr>
          <w:rFonts w:ascii="Times New Roman" w:hAnsi="Times New Roman" w:cs="Times New Roman"/>
          <w:sz w:val="28"/>
          <w:szCs w:val="28"/>
        </w:rPr>
        <w:t xml:space="preserve"> the requirement under Order III Rules 2, 3 and 4 of the Rules of</w:t>
      </w:r>
      <w:r w:rsidR="00887C06" w:rsidRPr="00E10733">
        <w:rPr>
          <w:rFonts w:ascii="Times New Roman" w:hAnsi="Times New Roman" w:cs="Times New Roman"/>
          <w:sz w:val="28"/>
          <w:szCs w:val="28"/>
        </w:rPr>
        <w:t xml:space="preserve"> the Supreme Court is that the A</w:t>
      </w:r>
      <w:r w:rsidR="006A3E77" w:rsidRPr="00E10733">
        <w:rPr>
          <w:rFonts w:ascii="Times New Roman" w:hAnsi="Times New Roman" w:cs="Times New Roman"/>
          <w:sz w:val="28"/>
          <w:szCs w:val="28"/>
        </w:rPr>
        <w:t xml:space="preserve">ppellant must specifically indicate if it is raising a point of law or a </w:t>
      </w:r>
      <w:r w:rsidR="00887C06" w:rsidRPr="00E10733">
        <w:rPr>
          <w:rFonts w:ascii="Times New Roman" w:hAnsi="Times New Roman" w:cs="Times New Roman"/>
          <w:sz w:val="28"/>
          <w:szCs w:val="28"/>
        </w:rPr>
        <w:t>point of fact. Counsel for the A</w:t>
      </w:r>
      <w:r w:rsidR="006A3E77" w:rsidRPr="00E10733">
        <w:rPr>
          <w:rFonts w:ascii="Times New Roman" w:hAnsi="Times New Roman" w:cs="Times New Roman"/>
          <w:sz w:val="28"/>
          <w:szCs w:val="28"/>
        </w:rPr>
        <w:t>ppellant</w:t>
      </w:r>
      <w:r w:rsidR="00887C06" w:rsidRPr="00E10733">
        <w:rPr>
          <w:rFonts w:ascii="Times New Roman" w:hAnsi="Times New Roman" w:cs="Times New Roman"/>
          <w:sz w:val="28"/>
          <w:szCs w:val="28"/>
        </w:rPr>
        <w:t>s</w:t>
      </w:r>
      <w:r w:rsidR="006A3E77" w:rsidRPr="00E10733">
        <w:rPr>
          <w:rFonts w:ascii="Times New Roman" w:hAnsi="Times New Roman" w:cs="Times New Roman"/>
          <w:sz w:val="28"/>
          <w:szCs w:val="28"/>
        </w:rPr>
        <w:t xml:space="preserve"> conceded that most of the grounds of appeal as drafted on pages 4-7 are so broad and do not meet the requireme</w:t>
      </w:r>
      <w:r w:rsidR="00B80843">
        <w:rPr>
          <w:rFonts w:ascii="Times New Roman" w:hAnsi="Times New Roman" w:cs="Times New Roman"/>
          <w:sz w:val="28"/>
          <w:szCs w:val="28"/>
        </w:rPr>
        <w:t>nts of Order III of</w:t>
      </w:r>
      <w:r w:rsidR="006A3E77" w:rsidRPr="00E10733">
        <w:rPr>
          <w:rFonts w:ascii="Times New Roman" w:hAnsi="Times New Roman" w:cs="Times New Roman"/>
          <w:sz w:val="28"/>
          <w:szCs w:val="28"/>
        </w:rPr>
        <w:t xml:space="preserve"> the Supreme Court</w:t>
      </w:r>
      <w:r w:rsidR="00B80843">
        <w:rPr>
          <w:rFonts w:ascii="Times New Roman" w:hAnsi="Times New Roman" w:cs="Times New Roman"/>
          <w:sz w:val="28"/>
          <w:szCs w:val="28"/>
        </w:rPr>
        <w:t xml:space="preserve"> of Appeal Rules</w:t>
      </w:r>
      <w:r w:rsidR="006A3E77" w:rsidRPr="00E10733">
        <w:rPr>
          <w:rFonts w:ascii="Times New Roman" w:hAnsi="Times New Roman" w:cs="Times New Roman"/>
          <w:sz w:val="28"/>
          <w:szCs w:val="28"/>
        </w:rPr>
        <w:t xml:space="preserve"> </w:t>
      </w:r>
      <w:r w:rsidR="00736374" w:rsidRPr="00E10733">
        <w:rPr>
          <w:rFonts w:ascii="Times New Roman" w:hAnsi="Times New Roman" w:cs="Times New Roman"/>
          <w:sz w:val="28"/>
          <w:szCs w:val="28"/>
        </w:rPr>
        <w:t>t</w:t>
      </w:r>
      <w:r w:rsidR="006A3E77" w:rsidRPr="00E10733">
        <w:rPr>
          <w:rFonts w:ascii="Times New Roman" w:hAnsi="Times New Roman" w:cs="Times New Roman"/>
          <w:sz w:val="28"/>
          <w:szCs w:val="28"/>
        </w:rPr>
        <w:t>o that extent, Counsel said that these grounds of appeal would indeed be subject to question.</w:t>
      </w:r>
      <w:r w:rsidR="00736374" w:rsidRPr="00E10733">
        <w:rPr>
          <w:rFonts w:ascii="Times New Roman" w:hAnsi="Times New Roman" w:cs="Times New Roman"/>
          <w:sz w:val="28"/>
          <w:szCs w:val="28"/>
        </w:rPr>
        <w:t xml:space="preserve"> With regards to grounds of appeal against the Ruling of the Registrar</w:t>
      </w:r>
      <w:r w:rsidR="00736374" w:rsidRPr="00E10733">
        <w:rPr>
          <w:rStyle w:val="FootnoteReference"/>
          <w:rFonts w:ascii="Times New Roman" w:hAnsi="Times New Roman" w:cs="Times New Roman"/>
          <w:sz w:val="28"/>
          <w:szCs w:val="28"/>
        </w:rPr>
        <w:footnoteReference w:id="3"/>
      </w:r>
      <w:r w:rsidR="00B411F8" w:rsidRPr="00E10733">
        <w:rPr>
          <w:rFonts w:ascii="Times New Roman" w:hAnsi="Times New Roman" w:cs="Times New Roman"/>
          <w:sz w:val="28"/>
          <w:szCs w:val="28"/>
        </w:rPr>
        <w:t xml:space="preserve"> which relate to the award of interest, </w:t>
      </w:r>
      <w:proofErr w:type="gramStart"/>
      <w:r w:rsidR="00B411F8" w:rsidRPr="00E10733">
        <w:rPr>
          <w:rFonts w:ascii="Times New Roman" w:hAnsi="Times New Roman" w:cs="Times New Roman"/>
          <w:sz w:val="28"/>
          <w:szCs w:val="28"/>
        </w:rPr>
        <w:t>it is clear that grounds</w:t>
      </w:r>
      <w:proofErr w:type="gramEnd"/>
      <w:r w:rsidR="00B411F8" w:rsidRPr="00E10733">
        <w:rPr>
          <w:rFonts w:ascii="Times New Roman" w:hAnsi="Times New Roman" w:cs="Times New Roman"/>
          <w:sz w:val="28"/>
          <w:szCs w:val="28"/>
        </w:rPr>
        <w:t xml:space="preserve"> 1 and 2 clearly indicate that the errors were errors of law and fact. As such, the appellant would be saved on that notice.</w:t>
      </w:r>
    </w:p>
    <w:p w14:paraId="3F9BF254" w14:textId="77777777" w:rsidR="00B411F8" w:rsidRPr="00E10733" w:rsidRDefault="007419A3" w:rsidP="00D157BC">
      <w:pPr>
        <w:jc w:val="both"/>
        <w:rPr>
          <w:rFonts w:ascii="Times New Roman" w:hAnsi="Times New Roman" w:cs="Times New Roman"/>
          <w:sz w:val="28"/>
          <w:szCs w:val="28"/>
        </w:rPr>
      </w:pPr>
      <w:r w:rsidRPr="00E10733">
        <w:rPr>
          <w:rFonts w:ascii="Times New Roman" w:hAnsi="Times New Roman" w:cs="Times New Roman"/>
          <w:b/>
          <w:sz w:val="28"/>
          <w:szCs w:val="28"/>
        </w:rPr>
        <w:t>13</w:t>
      </w:r>
      <w:r w:rsidR="00A02C87" w:rsidRPr="00E10733">
        <w:rPr>
          <w:rFonts w:ascii="Times New Roman" w:hAnsi="Times New Roman" w:cs="Times New Roman"/>
          <w:b/>
          <w:sz w:val="28"/>
          <w:szCs w:val="28"/>
        </w:rPr>
        <w:t xml:space="preserve">. </w:t>
      </w:r>
      <w:r w:rsidR="00C95CF0" w:rsidRPr="00E10733">
        <w:rPr>
          <w:rFonts w:ascii="Times New Roman" w:hAnsi="Times New Roman" w:cs="Times New Roman"/>
          <w:sz w:val="28"/>
          <w:szCs w:val="28"/>
        </w:rPr>
        <w:t>Counsel for the a</w:t>
      </w:r>
      <w:r w:rsidR="00A02C87" w:rsidRPr="00E10733">
        <w:rPr>
          <w:rFonts w:ascii="Times New Roman" w:hAnsi="Times New Roman" w:cs="Times New Roman"/>
          <w:sz w:val="28"/>
          <w:szCs w:val="28"/>
        </w:rPr>
        <w:t>ppellants invited us t</w:t>
      </w:r>
      <w:r w:rsidRPr="00E10733">
        <w:rPr>
          <w:rFonts w:ascii="Times New Roman" w:hAnsi="Times New Roman" w:cs="Times New Roman"/>
          <w:sz w:val="28"/>
          <w:szCs w:val="28"/>
        </w:rPr>
        <w:t>o observe that the R</w:t>
      </w:r>
      <w:r w:rsidR="00A02C87" w:rsidRPr="00E10733">
        <w:rPr>
          <w:rFonts w:ascii="Times New Roman" w:hAnsi="Times New Roman" w:cs="Times New Roman"/>
          <w:sz w:val="28"/>
          <w:szCs w:val="28"/>
        </w:rPr>
        <w:t xml:space="preserve">espondent had been fully able to respond to the appeal. That there is no query that the meaning of the issues in dispute is lost since the parties </w:t>
      </w:r>
      <w:proofErr w:type="gramStart"/>
      <w:r w:rsidR="00A02C87" w:rsidRPr="00E10733">
        <w:rPr>
          <w:rFonts w:ascii="Times New Roman" w:hAnsi="Times New Roman" w:cs="Times New Roman"/>
          <w:sz w:val="28"/>
          <w:szCs w:val="28"/>
        </w:rPr>
        <w:t>are able to</w:t>
      </w:r>
      <w:proofErr w:type="gramEnd"/>
      <w:r w:rsidR="00A02C87" w:rsidRPr="00E10733">
        <w:rPr>
          <w:rFonts w:ascii="Times New Roman" w:hAnsi="Times New Roman" w:cs="Times New Roman"/>
          <w:sz w:val="28"/>
          <w:szCs w:val="28"/>
        </w:rPr>
        <w:t xml:space="preserve"> understand the questions that need to be resolved before this court, this court should proceed to hear the appeal and that the court should be able to deliver justice.</w:t>
      </w:r>
    </w:p>
    <w:p w14:paraId="5CAC4812" w14:textId="22090BF6" w:rsidR="006F4385" w:rsidRPr="00E10733" w:rsidRDefault="007419A3" w:rsidP="00D157BC">
      <w:pPr>
        <w:jc w:val="both"/>
        <w:rPr>
          <w:rFonts w:ascii="Times New Roman" w:hAnsi="Times New Roman" w:cs="Times New Roman"/>
          <w:sz w:val="28"/>
          <w:szCs w:val="28"/>
        </w:rPr>
      </w:pPr>
      <w:r w:rsidRPr="00E10733">
        <w:rPr>
          <w:rFonts w:ascii="Times New Roman" w:hAnsi="Times New Roman" w:cs="Times New Roman"/>
          <w:b/>
          <w:sz w:val="28"/>
          <w:szCs w:val="28"/>
        </w:rPr>
        <w:t>14</w:t>
      </w:r>
      <w:r w:rsidR="00A02C87" w:rsidRPr="00E10733">
        <w:rPr>
          <w:rFonts w:ascii="Times New Roman" w:hAnsi="Times New Roman" w:cs="Times New Roman"/>
          <w:b/>
          <w:sz w:val="28"/>
          <w:szCs w:val="28"/>
        </w:rPr>
        <w:t xml:space="preserve">. </w:t>
      </w:r>
      <w:r w:rsidRPr="00E10733">
        <w:rPr>
          <w:rFonts w:ascii="Times New Roman" w:hAnsi="Times New Roman" w:cs="Times New Roman"/>
          <w:sz w:val="28"/>
          <w:szCs w:val="28"/>
        </w:rPr>
        <w:t>It is the A</w:t>
      </w:r>
      <w:r w:rsidR="00C13811" w:rsidRPr="00E10733">
        <w:rPr>
          <w:rFonts w:ascii="Times New Roman" w:hAnsi="Times New Roman" w:cs="Times New Roman"/>
          <w:sz w:val="28"/>
          <w:szCs w:val="28"/>
        </w:rPr>
        <w:t xml:space="preserve">ppellants’ view that from the </w:t>
      </w:r>
      <w:r w:rsidR="00C13811" w:rsidRPr="00E10733">
        <w:rPr>
          <w:rFonts w:ascii="Times New Roman" w:hAnsi="Times New Roman" w:cs="Times New Roman"/>
          <w:b/>
          <w:sz w:val="28"/>
          <w:szCs w:val="28"/>
        </w:rPr>
        <w:t xml:space="preserve">JTI –vs- Kad </w:t>
      </w:r>
      <w:proofErr w:type="spellStart"/>
      <w:r w:rsidR="00C13811" w:rsidRPr="00E10733">
        <w:rPr>
          <w:rFonts w:ascii="Times New Roman" w:hAnsi="Times New Roman" w:cs="Times New Roman"/>
          <w:b/>
          <w:sz w:val="28"/>
          <w:szCs w:val="28"/>
        </w:rPr>
        <w:t>Kapachika</w:t>
      </w:r>
      <w:proofErr w:type="spellEnd"/>
      <w:r w:rsidR="00C13811" w:rsidRPr="00E10733">
        <w:rPr>
          <w:rFonts w:ascii="Times New Roman" w:hAnsi="Times New Roman" w:cs="Times New Roman"/>
          <w:b/>
          <w:sz w:val="28"/>
          <w:szCs w:val="28"/>
        </w:rPr>
        <w:t xml:space="preserve"> </w:t>
      </w:r>
      <w:r w:rsidR="00C13811" w:rsidRPr="00E10733">
        <w:rPr>
          <w:rFonts w:ascii="Times New Roman" w:hAnsi="Times New Roman" w:cs="Times New Roman"/>
          <w:sz w:val="28"/>
          <w:szCs w:val="28"/>
        </w:rPr>
        <w:t xml:space="preserve">case, </w:t>
      </w:r>
      <w:r w:rsidR="00C13811" w:rsidRPr="00E10733">
        <w:rPr>
          <w:rStyle w:val="FootnoteReference"/>
          <w:rFonts w:ascii="Times New Roman" w:hAnsi="Times New Roman" w:cs="Times New Roman"/>
          <w:sz w:val="28"/>
          <w:szCs w:val="28"/>
        </w:rPr>
        <w:footnoteReference w:id="4"/>
      </w:r>
      <w:r w:rsidR="000604E6" w:rsidRPr="00E10733">
        <w:rPr>
          <w:rFonts w:ascii="Times New Roman" w:hAnsi="Times New Roman" w:cs="Times New Roman"/>
          <w:sz w:val="28"/>
          <w:szCs w:val="28"/>
        </w:rPr>
        <w:t xml:space="preserve"> as well as other decisions that this court has recently made on how to draft grounds of appeal in compliance</w:t>
      </w:r>
      <w:r w:rsidR="00B80843">
        <w:rPr>
          <w:rFonts w:ascii="Times New Roman" w:hAnsi="Times New Roman" w:cs="Times New Roman"/>
          <w:sz w:val="28"/>
          <w:szCs w:val="28"/>
        </w:rPr>
        <w:t xml:space="preserve"> with Order III of </w:t>
      </w:r>
      <w:r w:rsidR="000604E6" w:rsidRPr="00E10733">
        <w:rPr>
          <w:rFonts w:ascii="Times New Roman" w:hAnsi="Times New Roman" w:cs="Times New Roman"/>
          <w:sz w:val="28"/>
          <w:szCs w:val="28"/>
        </w:rPr>
        <w:t>the Supreme Court</w:t>
      </w:r>
      <w:r w:rsidR="00B80843">
        <w:rPr>
          <w:rFonts w:ascii="Times New Roman" w:hAnsi="Times New Roman" w:cs="Times New Roman"/>
          <w:sz w:val="28"/>
          <w:szCs w:val="28"/>
        </w:rPr>
        <w:t xml:space="preserve"> of Appeal Rules</w:t>
      </w:r>
      <w:r w:rsidR="000604E6" w:rsidRPr="00E10733">
        <w:rPr>
          <w:rFonts w:ascii="Times New Roman" w:hAnsi="Times New Roman" w:cs="Times New Roman"/>
          <w:sz w:val="28"/>
          <w:szCs w:val="28"/>
        </w:rPr>
        <w:t xml:space="preserve">, the court did </w:t>
      </w:r>
      <w:r w:rsidR="000604E6" w:rsidRPr="00E10733">
        <w:rPr>
          <w:rFonts w:ascii="Times New Roman" w:hAnsi="Times New Roman" w:cs="Times New Roman"/>
          <w:sz w:val="28"/>
          <w:szCs w:val="28"/>
        </w:rPr>
        <w:lastRenderedPageBreak/>
        <w:t>not  bring to bear the terms of</w:t>
      </w:r>
      <w:r w:rsidR="00B80843">
        <w:rPr>
          <w:rFonts w:ascii="Times New Roman" w:hAnsi="Times New Roman" w:cs="Times New Roman"/>
          <w:sz w:val="28"/>
          <w:szCs w:val="28"/>
        </w:rPr>
        <w:t xml:space="preserve"> Order V Rule 1 of the </w:t>
      </w:r>
      <w:proofErr w:type="spellStart"/>
      <w:r w:rsidR="000604E6" w:rsidRPr="00E10733">
        <w:rPr>
          <w:rFonts w:ascii="Times New Roman" w:hAnsi="Times New Roman" w:cs="Times New Roman"/>
          <w:sz w:val="28"/>
          <w:szCs w:val="28"/>
        </w:rPr>
        <w:t>the</w:t>
      </w:r>
      <w:proofErr w:type="spellEnd"/>
      <w:r w:rsidR="000604E6" w:rsidRPr="00E10733">
        <w:rPr>
          <w:rFonts w:ascii="Times New Roman" w:hAnsi="Times New Roman" w:cs="Times New Roman"/>
          <w:sz w:val="28"/>
          <w:szCs w:val="28"/>
        </w:rPr>
        <w:t xml:space="preserve"> Supreme Court</w:t>
      </w:r>
      <w:r w:rsidR="00B80843">
        <w:rPr>
          <w:rFonts w:ascii="Times New Roman" w:hAnsi="Times New Roman" w:cs="Times New Roman"/>
          <w:sz w:val="28"/>
          <w:szCs w:val="28"/>
        </w:rPr>
        <w:t xml:space="preserve"> of Appeal Rules</w:t>
      </w:r>
      <w:r w:rsidR="000604E6" w:rsidRPr="00E10733">
        <w:rPr>
          <w:rFonts w:ascii="Times New Roman" w:hAnsi="Times New Roman" w:cs="Times New Roman"/>
          <w:sz w:val="28"/>
          <w:szCs w:val="28"/>
        </w:rPr>
        <w:t xml:space="preserve"> which deals with non-compliance.</w:t>
      </w:r>
      <w:r w:rsidR="004D2560" w:rsidRPr="00E10733">
        <w:rPr>
          <w:rFonts w:ascii="Times New Roman" w:hAnsi="Times New Roman" w:cs="Times New Roman"/>
          <w:sz w:val="28"/>
          <w:szCs w:val="28"/>
        </w:rPr>
        <w:t xml:space="preserve"> Order V</w:t>
      </w:r>
      <w:r w:rsidR="006F4385" w:rsidRPr="00E10733">
        <w:rPr>
          <w:rFonts w:ascii="Times New Roman" w:hAnsi="Times New Roman" w:cs="Times New Roman"/>
          <w:sz w:val="28"/>
          <w:szCs w:val="28"/>
        </w:rPr>
        <w:t xml:space="preserve"> Rule 1 provides:</w:t>
      </w:r>
    </w:p>
    <w:p w14:paraId="5855C649" w14:textId="77777777" w:rsidR="006F4385" w:rsidRPr="00E10733" w:rsidRDefault="006F4385" w:rsidP="00D157BC">
      <w:pPr>
        <w:jc w:val="both"/>
        <w:rPr>
          <w:rFonts w:ascii="Times New Roman" w:hAnsi="Times New Roman" w:cs="Times New Roman"/>
          <w:sz w:val="28"/>
          <w:szCs w:val="28"/>
        </w:rPr>
      </w:pPr>
      <w:r w:rsidRPr="00E10733">
        <w:rPr>
          <w:rFonts w:ascii="Times New Roman" w:hAnsi="Times New Roman" w:cs="Times New Roman"/>
          <w:sz w:val="28"/>
          <w:szCs w:val="28"/>
        </w:rPr>
        <w:t>“Non-compliance on the part of the</w:t>
      </w:r>
      <w:r w:rsidR="003904BF" w:rsidRPr="00E10733">
        <w:rPr>
          <w:rFonts w:ascii="Times New Roman" w:hAnsi="Times New Roman" w:cs="Times New Roman"/>
          <w:sz w:val="28"/>
          <w:szCs w:val="28"/>
        </w:rPr>
        <w:t xml:space="preserve"> a</w:t>
      </w:r>
      <w:r w:rsidRPr="00E10733">
        <w:rPr>
          <w:rFonts w:ascii="Times New Roman" w:hAnsi="Times New Roman" w:cs="Times New Roman"/>
          <w:sz w:val="28"/>
          <w:szCs w:val="28"/>
        </w:rPr>
        <w:t>ppellant with these Rules or any rule of practice for the time being in force shall not prevent the further prosecution of the appeal if the court considers that it is in the interest of justice that n</w:t>
      </w:r>
      <w:r w:rsidR="003904BF" w:rsidRPr="00E10733">
        <w:rPr>
          <w:rFonts w:ascii="Times New Roman" w:hAnsi="Times New Roman" w:cs="Times New Roman"/>
          <w:sz w:val="28"/>
          <w:szCs w:val="28"/>
        </w:rPr>
        <w:t xml:space="preserve">on-compliance be </w:t>
      </w:r>
      <w:proofErr w:type="gramStart"/>
      <w:r w:rsidR="003904BF" w:rsidRPr="00E10733">
        <w:rPr>
          <w:rFonts w:ascii="Times New Roman" w:hAnsi="Times New Roman" w:cs="Times New Roman"/>
          <w:sz w:val="28"/>
          <w:szCs w:val="28"/>
        </w:rPr>
        <w:t>waived</w:t>
      </w:r>
      <w:proofErr w:type="gramEnd"/>
      <w:r w:rsidR="003904BF" w:rsidRPr="00E10733">
        <w:rPr>
          <w:rFonts w:ascii="Times New Roman" w:hAnsi="Times New Roman" w:cs="Times New Roman"/>
          <w:sz w:val="28"/>
          <w:szCs w:val="28"/>
        </w:rPr>
        <w:t xml:space="preserve"> or the a</w:t>
      </w:r>
      <w:r w:rsidRPr="00E10733">
        <w:rPr>
          <w:rFonts w:ascii="Times New Roman" w:hAnsi="Times New Roman" w:cs="Times New Roman"/>
          <w:sz w:val="28"/>
          <w:szCs w:val="28"/>
        </w:rPr>
        <w:t>ppellant given a further opportunity to comply with the Rules. The Regist</w:t>
      </w:r>
      <w:r w:rsidR="003904BF" w:rsidRPr="00E10733">
        <w:rPr>
          <w:rFonts w:ascii="Times New Roman" w:hAnsi="Times New Roman" w:cs="Times New Roman"/>
          <w:sz w:val="28"/>
          <w:szCs w:val="28"/>
        </w:rPr>
        <w:t>rar shall forthwith notify the a</w:t>
      </w:r>
      <w:r w:rsidRPr="00E10733">
        <w:rPr>
          <w:rFonts w:ascii="Times New Roman" w:hAnsi="Times New Roman" w:cs="Times New Roman"/>
          <w:sz w:val="28"/>
          <w:szCs w:val="28"/>
        </w:rPr>
        <w:t>ppellant of any decisions given by the Co</w:t>
      </w:r>
      <w:r w:rsidR="003904BF" w:rsidRPr="00E10733">
        <w:rPr>
          <w:rFonts w:ascii="Times New Roman" w:hAnsi="Times New Roman" w:cs="Times New Roman"/>
          <w:sz w:val="28"/>
          <w:szCs w:val="28"/>
        </w:rPr>
        <w:t>urt under this Rule, where the a</w:t>
      </w:r>
      <w:r w:rsidRPr="00E10733">
        <w:rPr>
          <w:rFonts w:ascii="Times New Roman" w:hAnsi="Times New Roman" w:cs="Times New Roman"/>
          <w:sz w:val="28"/>
          <w:szCs w:val="28"/>
        </w:rPr>
        <w:t xml:space="preserve">ppellant was not present at the time when such directions were given.”  </w:t>
      </w:r>
      <w:r w:rsidR="000604E6" w:rsidRPr="00E10733">
        <w:rPr>
          <w:rFonts w:ascii="Times New Roman" w:hAnsi="Times New Roman" w:cs="Times New Roman"/>
          <w:sz w:val="28"/>
          <w:szCs w:val="28"/>
        </w:rPr>
        <w:t xml:space="preserve"> </w:t>
      </w:r>
    </w:p>
    <w:p w14:paraId="6DA4C000" w14:textId="77777777" w:rsidR="00A02C87" w:rsidRPr="00E10733" w:rsidRDefault="007419A3" w:rsidP="00D157BC">
      <w:pPr>
        <w:jc w:val="both"/>
        <w:rPr>
          <w:rFonts w:ascii="Times New Roman" w:hAnsi="Times New Roman" w:cs="Times New Roman"/>
          <w:sz w:val="28"/>
          <w:szCs w:val="28"/>
        </w:rPr>
      </w:pPr>
      <w:r w:rsidRPr="00E10733">
        <w:rPr>
          <w:rFonts w:ascii="Times New Roman" w:hAnsi="Times New Roman" w:cs="Times New Roman"/>
          <w:b/>
          <w:sz w:val="28"/>
          <w:szCs w:val="28"/>
        </w:rPr>
        <w:t>15</w:t>
      </w:r>
      <w:r w:rsidR="00700B2A" w:rsidRPr="00E10733">
        <w:rPr>
          <w:rFonts w:ascii="Times New Roman" w:hAnsi="Times New Roman" w:cs="Times New Roman"/>
          <w:b/>
          <w:sz w:val="28"/>
          <w:szCs w:val="28"/>
        </w:rPr>
        <w:t xml:space="preserve">. </w:t>
      </w:r>
      <w:r w:rsidR="003904BF" w:rsidRPr="00E10733">
        <w:rPr>
          <w:rFonts w:ascii="Times New Roman" w:hAnsi="Times New Roman" w:cs="Times New Roman"/>
          <w:sz w:val="28"/>
          <w:szCs w:val="28"/>
        </w:rPr>
        <w:t>The a</w:t>
      </w:r>
      <w:r w:rsidR="00700B2A" w:rsidRPr="00E10733">
        <w:rPr>
          <w:rFonts w:ascii="Times New Roman" w:hAnsi="Times New Roman" w:cs="Times New Roman"/>
          <w:sz w:val="28"/>
          <w:szCs w:val="28"/>
        </w:rPr>
        <w:t xml:space="preserve">ppellants further submitted that </w:t>
      </w:r>
      <w:r w:rsidR="000604E6" w:rsidRPr="00E10733">
        <w:rPr>
          <w:rFonts w:ascii="Times New Roman" w:hAnsi="Times New Roman" w:cs="Times New Roman"/>
          <w:sz w:val="28"/>
          <w:szCs w:val="28"/>
        </w:rPr>
        <w:t>Order</w:t>
      </w:r>
      <w:r w:rsidR="007F0BC8" w:rsidRPr="00E10733">
        <w:rPr>
          <w:rFonts w:ascii="Times New Roman" w:hAnsi="Times New Roman" w:cs="Times New Roman"/>
          <w:sz w:val="28"/>
          <w:szCs w:val="28"/>
        </w:rPr>
        <w:t xml:space="preserve"> V</w:t>
      </w:r>
      <w:r w:rsidR="000604E6" w:rsidRPr="00E10733">
        <w:rPr>
          <w:rFonts w:ascii="Times New Roman" w:hAnsi="Times New Roman" w:cs="Times New Roman"/>
          <w:sz w:val="28"/>
          <w:szCs w:val="28"/>
        </w:rPr>
        <w:t xml:space="preserve"> Rule</w:t>
      </w:r>
      <w:r w:rsidR="00700B2A" w:rsidRPr="00E10733">
        <w:rPr>
          <w:rFonts w:ascii="Times New Roman" w:hAnsi="Times New Roman" w:cs="Times New Roman"/>
          <w:sz w:val="28"/>
          <w:szCs w:val="28"/>
        </w:rPr>
        <w:t xml:space="preserve"> 1</w:t>
      </w:r>
      <w:r w:rsidR="000604E6" w:rsidRPr="00E10733">
        <w:rPr>
          <w:rFonts w:ascii="Times New Roman" w:hAnsi="Times New Roman" w:cs="Times New Roman"/>
          <w:sz w:val="28"/>
          <w:szCs w:val="28"/>
        </w:rPr>
        <w:t xml:space="preserve"> is essentially to the effect that </w:t>
      </w:r>
      <w:r w:rsidR="00C3267D" w:rsidRPr="00E10733">
        <w:rPr>
          <w:rFonts w:ascii="Times New Roman" w:hAnsi="Times New Roman" w:cs="Times New Roman"/>
          <w:sz w:val="28"/>
          <w:szCs w:val="28"/>
        </w:rPr>
        <w:t>the court will not turn down the appeal because of no</w:t>
      </w:r>
      <w:r w:rsidR="00700B2A" w:rsidRPr="00E10733">
        <w:rPr>
          <w:rFonts w:ascii="Times New Roman" w:hAnsi="Times New Roman" w:cs="Times New Roman"/>
          <w:sz w:val="28"/>
          <w:szCs w:val="28"/>
        </w:rPr>
        <w:t>n-compliance. T</w:t>
      </w:r>
      <w:r w:rsidR="00965BE5" w:rsidRPr="00E10733">
        <w:rPr>
          <w:rFonts w:ascii="Times New Roman" w:hAnsi="Times New Roman" w:cs="Times New Roman"/>
          <w:sz w:val="28"/>
          <w:szCs w:val="28"/>
        </w:rPr>
        <w:t xml:space="preserve">he court should also </w:t>
      </w:r>
      <w:proofErr w:type="gramStart"/>
      <w:r w:rsidR="00965BE5" w:rsidRPr="00E10733">
        <w:rPr>
          <w:rFonts w:ascii="Times New Roman" w:hAnsi="Times New Roman" w:cs="Times New Roman"/>
          <w:sz w:val="28"/>
          <w:szCs w:val="28"/>
        </w:rPr>
        <w:t>take into account</w:t>
      </w:r>
      <w:proofErr w:type="gramEnd"/>
      <w:r w:rsidR="00965BE5" w:rsidRPr="00E10733">
        <w:rPr>
          <w:rFonts w:ascii="Times New Roman" w:hAnsi="Times New Roman" w:cs="Times New Roman"/>
          <w:sz w:val="28"/>
          <w:szCs w:val="28"/>
        </w:rPr>
        <w:t xml:space="preserve"> Section 22 of the Supreme Court of Appeal Act</w:t>
      </w:r>
      <w:r w:rsidR="00965BE5" w:rsidRPr="00E10733">
        <w:rPr>
          <w:rStyle w:val="FootnoteReference"/>
          <w:rFonts w:ascii="Times New Roman" w:hAnsi="Times New Roman" w:cs="Times New Roman"/>
          <w:sz w:val="28"/>
          <w:szCs w:val="28"/>
        </w:rPr>
        <w:footnoteReference w:id="5"/>
      </w:r>
      <w:r w:rsidR="00FC4CC3" w:rsidRPr="00E10733">
        <w:rPr>
          <w:rFonts w:ascii="Times New Roman" w:hAnsi="Times New Roman" w:cs="Times New Roman"/>
          <w:sz w:val="28"/>
          <w:szCs w:val="28"/>
        </w:rPr>
        <w:t>. This section basically invites the court to advance whatever is necessary in the interest of justice. Counsel emphasized that there is double reference to the interest of justice in section 22</w:t>
      </w:r>
      <w:r w:rsidR="00700B2A" w:rsidRPr="00E10733">
        <w:rPr>
          <w:rFonts w:ascii="Times New Roman" w:hAnsi="Times New Roman" w:cs="Times New Roman"/>
          <w:sz w:val="28"/>
          <w:szCs w:val="28"/>
        </w:rPr>
        <w:t>(1) (b) (d)</w:t>
      </w:r>
      <w:r w:rsidR="00FC4CC3" w:rsidRPr="00E10733">
        <w:rPr>
          <w:rFonts w:ascii="Times New Roman" w:hAnsi="Times New Roman" w:cs="Times New Roman"/>
          <w:sz w:val="28"/>
          <w:szCs w:val="28"/>
        </w:rPr>
        <w:t xml:space="preserve"> of the Supreme Court of Appeal Act.</w:t>
      </w:r>
      <w:r w:rsidR="00700B2A" w:rsidRPr="00E10733">
        <w:rPr>
          <w:rFonts w:ascii="Times New Roman" w:hAnsi="Times New Roman" w:cs="Times New Roman"/>
          <w:sz w:val="28"/>
          <w:szCs w:val="28"/>
        </w:rPr>
        <w:t xml:space="preserve"> It provides as follows:</w:t>
      </w:r>
    </w:p>
    <w:p w14:paraId="6466A5E7" w14:textId="77777777" w:rsidR="00700B2A" w:rsidRPr="00E10733" w:rsidRDefault="006726F7" w:rsidP="00D157BC">
      <w:pPr>
        <w:jc w:val="both"/>
        <w:rPr>
          <w:rFonts w:ascii="Times New Roman" w:hAnsi="Times New Roman" w:cs="Times New Roman"/>
          <w:sz w:val="28"/>
          <w:szCs w:val="28"/>
        </w:rPr>
      </w:pPr>
      <w:r w:rsidRPr="00E10733">
        <w:rPr>
          <w:rFonts w:ascii="Times New Roman" w:hAnsi="Times New Roman" w:cs="Times New Roman"/>
          <w:sz w:val="28"/>
          <w:szCs w:val="28"/>
        </w:rPr>
        <w:t>“</w:t>
      </w:r>
      <w:proofErr w:type="gramStart"/>
      <w:r w:rsidRPr="00E10733">
        <w:rPr>
          <w:rFonts w:ascii="Times New Roman" w:hAnsi="Times New Roman" w:cs="Times New Roman"/>
          <w:sz w:val="28"/>
          <w:szCs w:val="28"/>
        </w:rPr>
        <w:t>22.</w:t>
      </w:r>
      <w:r w:rsidR="00700B2A" w:rsidRPr="00E10733">
        <w:rPr>
          <w:rFonts w:ascii="Times New Roman" w:hAnsi="Times New Roman" w:cs="Times New Roman"/>
          <w:sz w:val="28"/>
          <w:szCs w:val="28"/>
        </w:rPr>
        <w:t>(</w:t>
      </w:r>
      <w:proofErr w:type="gramEnd"/>
      <w:r w:rsidR="00700B2A" w:rsidRPr="00E10733">
        <w:rPr>
          <w:rFonts w:ascii="Times New Roman" w:hAnsi="Times New Roman" w:cs="Times New Roman"/>
          <w:sz w:val="28"/>
          <w:szCs w:val="28"/>
        </w:rPr>
        <w:t>1) On the hearing of an appeal from any judgment of the High Court in a civil matter, the Court-</w:t>
      </w:r>
    </w:p>
    <w:p w14:paraId="50F769F5" w14:textId="77777777" w:rsidR="00EB76B8" w:rsidRPr="00E10733" w:rsidRDefault="00EB76B8" w:rsidP="00EB76B8">
      <w:pPr>
        <w:jc w:val="both"/>
        <w:rPr>
          <w:rFonts w:ascii="Times New Roman" w:hAnsi="Times New Roman" w:cs="Times New Roman"/>
          <w:sz w:val="28"/>
          <w:szCs w:val="28"/>
        </w:rPr>
      </w:pPr>
      <w:r w:rsidRPr="00E10733">
        <w:rPr>
          <w:rFonts w:ascii="Times New Roman" w:hAnsi="Times New Roman" w:cs="Times New Roman"/>
          <w:sz w:val="28"/>
          <w:szCs w:val="28"/>
        </w:rPr>
        <w:t xml:space="preserve">(a) shall have power to confirm, vary, amend or set aside the judgment or give such judgment as the case may </w:t>
      </w:r>
      <w:proofErr w:type="gramStart"/>
      <w:r w:rsidRPr="00E10733">
        <w:rPr>
          <w:rFonts w:ascii="Times New Roman" w:hAnsi="Times New Roman" w:cs="Times New Roman"/>
          <w:sz w:val="28"/>
          <w:szCs w:val="28"/>
        </w:rPr>
        <w:t>require;</w:t>
      </w:r>
      <w:proofErr w:type="gramEnd"/>
    </w:p>
    <w:p w14:paraId="3EA8AA14" w14:textId="77777777" w:rsidR="00700B2A" w:rsidRPr="00E10733" w:rsidRDefault="00700B2A" w:rsidP="00D157BC">
      <w:pPr>
        <w:jc w:val="both"/>
        <w:rPr>
          <w:rFonts w:ascii="Times New Roman" w:hAnsi="Times New Roman" w:cs="Times New Roman"/>
          <w:sz w:val="28"/>
          <w:szCs w:val="28"/>
        </w:rPr>
      </w:pPr>
      <w:r w:rsidRPr="00E10733">
        <w:rPr>
          <w:rFonts w:ascii="Times New Roman" w:hAnsi="Times New Roman" w:cs="Times New Roman"/>
          <w:sz w:val="28"/>
          <w:szCs w:val="28"/>
        </w:rPr>
        <w:t>(b) may, if it thinks it necessary</w:t>
      </w:r>
      <w:r w:rsidR="00EB76B8" w:rsidRPr="00E10733">
        <w:rPr>
          <w:rFonts w:ascii="Times New Roman" w:hAnsi="Times New Roman" w:cs="Times New Roman"/>
          <w:sz w:val="28"/>
          <w:szCs w:val="28"/>
        </w:rPr>
        <w:t xml:space="preserve"> or expe</w:t>
      </w:r>
      <w:r w:rsidR="008206DB" w:rsidRPr="00E10733">
        <w:rPr>
          <w:rFonts w:ascii="Times New Roman" w:hAnsi="Times New Roman" w:cs="Times New Roman"/>
          <w:sz w:val="28"/>
          <w:szCs w:val="28"/>
        </w:rPr>
        <w:t xml:space="preserve">dient </w:t>
      </w:r>
      <w:r w:rsidR="008206DB" w:rsidRPr="00E10733">
        <w:rPr>
          <w:rFonts w:ascii="Times New Roman" w:hAnsi="Times New Roman" w:cs="Times New Roman"/>
          <w:sz w:val="28"/>
          <w:szCs w:val="28"/>
          <w:u w:val="single"/>
        </w:rPr>
        <w:t>in the interest of justice</w:t>
      </w:r>
      <w:r w:rsidR="008206DB" w:rsidRPr="00E10733">
        <w:rPr>
          <w:rFonts w:ascii="Times New Roman" w:hAnsi="Times New Roman" w:cs="Times New Roman"/>
          <w:sz w:val="28"/>
          <w:szCs w:val="28"/>
        </w:rPr>
        <w:t xml:space="preserve"> (underlining is ours)</w:t>
      </w:r>
      <w:r w:rsidR="00EB76B8" w:rsidRPr="00E10733">
        <w:rPr>
          <w:rFonts w:ascii="Times New Roman" w:hAnsi="Times New Roman" w:cs="Times New Roman"/>
          <w:sz w:val="28"/>
          <w:szCs w:val="28"/>
        </w:rPr>
        <w:t>-</w:t>
      </w:r>
    </w:p>
    <w:p w14:paraId="6791A571" w14:textId="77777777" w:rsidR="00EB76B8" w:rsidRPr="00E10733" w:rsidRDefault="00EB76B8"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    (</w:t>
      </w:r>
      <w:proofErr w:type="spellStart"/>
      <w:r w:rsidRPr="00E10733">
        <w:rPr>
          <w:rFonts w:ascii="Times New Roman" w:hAnsi="Times New Roman" w:cs="Times New Roman"/>
          <w:sz w:val="28"/>
          <w:szCs w:val="28"/>
        </w:rPr>
        <w:t>i</w:t>
      </w:r>
      <w:proofErr w:type="spellEnd"/>
      <w:r w:rsidRPr="00E10733">
        <w:rPr>
          <w:rFonts w:ascii="Times New Roman" w:hAnsi="Times New Roman" w:cs="Times New Roman"/>
          <w:sz w:val="28"/>
          <w:szCs w:val="28"/>
        </w:rPr>
        <w:t xml:space="preserve">) order the production of any document, exhibit or other thing connected with the proceedings, the production of which appears to it necessary for the determination of the </w:t>
      </w:r>
      <w:proofErr w:type="gramStart"/>
      <w:r w:rsidRPr="00E10733">
        <w:rPr>
          <w:rFonts w:ascii="Times New Roman" w:hAnsi="Times New Roman" w:cs="Times New Roman"/>
          <w:sz w:val="28"/>
          <w:szCs w:val="28"/>
        </w:rPr>
        <w:t>case;</w:t>
      </w:r>
      <w:proofErr w:type="gramEnd"/>
    </w:p>
    <w:p w14:paraId="5984DAA2" w14:textId="77777777" w:rsidR="00EB76B8" w:rsidRPr="00E10733" w:rsidRDefault="00EB76B8"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    (ii) </w:t>
      </w:r>
      <w:r w:rsidR="004522C6" w:rsidRPr="00E10733">
        <w:rPr>
          <w:rFonts w:ascii="Times New Roman" w:hAnsi="Times New Roman" w:cs="Times New Roman"/>
          <w:sz w:val="28"/>
          <w:szCs w:val="28"/>
        </w:rPr>
        <w:t>order any witness who would have been a compellable witness at the trial to attend and be examined before the court, whether he was or was not called at the trial or order the examination of any such witness to be conducted in a manner provided by rules of court before any member of the Court or before any officer of the court or other person appointed by the Court for the purpose, and allow the submission of any deposition so taken as evidence before the Court;</w:t>
      </w:r>
    </w:p>
    <w:p w14:paraId="58C458FC" w14:textId="77777777" w:rsidR="004522C6" w:rsidRPr="00E10733" w:rsidRDefault="004522C6" w:rsidP="00D157BC">
      <w:pPr>
        <w:jc w:val="both"/>
        <w:rPr>
          <w:rFonts w:ascii="Times New Roman" w:hAnsi="Times New Roman" w:cs="Times New Roman"/>
          <w:sz w:val="28"/>
          <w:szCs w:val="28"/>
        </w:rPr>
      </w:pPr>
      <w:r w:rsidRPr="00E10733">
        <w:rPr>
          <w:rFonts w:ascii="Times New Roman" w:hAnsi="Times New Roman" w:cs="Times New Roman"/>
          <w:sz w:val="28"/>
          <w:szCs w:val="28"/>
        </w:rPr>
        <w:lastRenderedPageBreak/>
        <w:t xml:space="preserve">      (iii) receive the evidence, if tendered, of any witness (including any party) who is a competent but compellable witness, and, if a party makes an application for the purpose, of the husband or wife of that </w:t>
      </w:r>
      <w:proofErr w:type="gramStart"/>
      <w:r w:rsidRPr="00E10733">
        <w:rPr>
          <w:rFonts w:ascii="Times New Roman" w:hAnsi="Times New Roman" w:cs="Times New Roman"/>
          <w:sz w:val="28"/>
          <w:szCs w:val="28"/>
        </w:rPr>
        <w:t>party;</w:t>
      </w:r>
      <w:proofErr w:type="gramEnd"/>
    </w:p>
    <w:p w14:paraId="7F96971B" w14:textId="77777777" w:rsidR="004522C6" w:rsidRPr="00E10733" w:rsidRDefault="004522C6"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      (iv) remit the case to the High Court for further hearing, with such instructions as regards the taking of further evidence</w:t>
      </w:r>
      <w:r w:rsidR="008206DB" w:rsidRPr="00E10733">
        <w:rPr>
          <w:rFonts w:ascii="Times New Roman" w:hAnsi="Times New Roman" w:cs="Times New Roman"/>
          <w:sz w:val="28"/>
          <w:szCs w:val="28"/>
        </w:rPr>
        <w:t xml:space="preserve"> or otherwise as appear to it </w:t>
      </w:r>
      <w:proofErr w:type="gramStart"/>
      <w:r w:rsidR="008206DB" w:rsidRPr="00E10733">
        <w:rPr>
          <w:rFonts w:ascii="Times New Roman" w:hAnsi="Times New Roman" w:cs="Times New Roman"/>
          <w:sz w:val="28"/>
          <w:szCs w:val="28"/>
        </w:rPr>
        <w:t>necessary;</w:t>
      </w:r>
      <w:proofErr w:type="gramEnd"/>
    </w:p>
    <w:p w14:paraId="4F2FE5A9" w14:textId="77777777" w:rsidR="008206DB" w:rsidRPr="00E10733" w:rsidRDefault="008206DB"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(c) shall, if it appears to the Court that a new trial should be heard, have power to set aside the judgment appealed against and order that a new trial be </w:t>
      </w:r>
      <w:proofErr w:type="gramStart"/>
      <w:r w:rsidRPr="00E10733">
        <w:rPr>
          <w:rFonts w:ascii="Times New Roman" w:hAnsi="Times New Roman" w:cs="Times New Roman"/>
          <w:sz w:val="28"/>
          <w:szCs w:val="28"/>
        </w:rPr>
        <w:t>held;</w:t>
      </w:r>
      <w:proofErr w:type="gramEnd"/>
    </w:p>
    <w:p w14:paraId="7B8A7229" w14:textId="77777777" w:rsidR="008206DB" w:rsidRPr="00E10733" w:rsidRDefault="008206DB"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(d) may make such other order as the </w:t>
      </w:r>
      <w:r w:rsidRPr="00E10733">
        <w:rPr>
          <w:rFonts w:ascii="Times New Roman" w:hAnsi="Times New Roman" w:cs="Times New Roman"/>
          <w:sz w:val="28"/>
          <w:szCs w:val="28"/>
          <w:u w:val="single"/>
        </w:rPr>
        <w:t>interest of justice</w:t>
      </w:r>
      <w:r w:rsidRPr="00E10733">
        <w:rPr>
          <w:rFonts w:ascii="Times New Roman" w:hAnsi="Times New Roman" w:cs="Times New Roman"/>
          <w:sz w:val="28"/>
          <w:szCs w:val="28"/>
        </w:rPr>
        <w:t xml:space="preserve"> may require (underlining is ours</w:t>
      </w:r>
      <w:proofErr w:type="gramStart"/>
      <w:r w:rsidRPr="00E10733">
        <w:rPr>
          <w:rFonts w:ascii="Times New Roman" w:hAnsi="Times New Roman" w:cs="Times New Roman"/>
          <w:sz w:val="28"/>
          <w:szCs w:val="28"/>
        </w:rPr>
        <w:t>);</w:t>
      </w:r>
      <w:proofErr w:type="gramEnd"/>
    </w:p>
    <w:p w14:paraId="094A9312" w14:textId="77777777" w:rsidR="008206DB" w:rsidRPr="00E10733" w:rsidRDefault="008206DB" w:rsidP="00D157BC">
      <w:pPr>
        <w:jc w:val="both"/>
        <w:rPr>
          <w:rFonts w:ascii="Times New Roman" w:hAnsi="Times New Roman" w:cs="Times New Roman"/>
          <w:sz w:val="28"/>
          <w:szCs w:val="28"/>
        </w:rPr>
      </w:pPr>
      <w:r w:rsidRPr="00E10733">
        <w:rPr>
          <w:rFonts w:ascii="Times New Roman" w:hAnsi="Times New Roman" w:cs="Times New Roman"/>
          <w:sz w:val="28"/>
          <w:szCs w:val="28"/>
        </w:rPr>
        <w:t>(2) Whenever the Court gives instructions for the taking of further evidence, it shall make such order as will secure an opportunity to the parties to the proceedings to examine every witness whose evidence is taken.</w:t>
      </w:r>
    </w:p>
    <w:p w14:paraId="0CF8DCE7" w14:textId="77777777" w:rsidR="001541B9" w:rsidRPr="00E10733" w:rsidRDefault="00217879" w:rsidP="00D157BC">
      <w:pPr>
        <w:jc w:val="both"/>
        <w:rPr>
          <w:rFonts w:ascii="Times New Roman" w:hAnsi="Times New Roman" w:cs="Times New Roman"/>
          <w:sz w:val="28"/>
          <w:szCs w:val="28"/>
        </w:rPr>
      </w:pPr>
      <w:r w:rsidRPr="00E10733">
        <w:rPr>
          <w:rFonts w:ascii="Times New Roman" w:hAnsi="Times New Roman" w:cs="Times New Roman"/>
          <w:b/>
          <w:sz w:val="28"/>
          <w:szCs w:val="28"/>
        </w:rPr>
        <w:t>16</w:t>
      </w:r>
      <w:r w:rsidR="001541B9" w:rsidRPr="00E10733">
        <w:rPr>
          <w:rFonts w:ascii="Times New Roman" w:hAnsi="Times New Roman" w:cs="Times New Roman"/>
          <w:b/>
          <w:sz w:val="28"/>
          <w:szCs w:val="28"/>
        </w:rPr>
        <w:t xml:space="preserve">. </w:t>
      </w:r>
      <w:r w:rsidR="003904BF" w:rsidRPr="00E10733">
        <w:rPr>
          <w:rFonts w:ascii="Times New Roman" w:hAnsi="Times New Roman" w:cs="Times New Roman"/>
          <w:sz w:val="28"/>
          <w:szCs w:val="28"/>
        </w:rPr>
        <w:t>In conclusion, Counsel for the a</w:t>
      </w:r>
      <w:r w:rsidR="001541B9" w:rsidRPr="00E10733">
        <w:rPr>
          <w:rFonts w:ascii="Times New Roman" w:hAnsi="Times New Roman" w:cs="Times New Roman"/>
          <w:sz w:val="28"/>
          <w:szCs w:val="28"/>
        </w:rPr>
        <w:t xml:space="preserve">ppellants conceded that the court should be stringent. He however said that in doing that, the Court should bear in mind that its responsibility derives from Section 9 of the constitution. This section saddles the judiciary with the responsibility of interpreting, </w:t>
      </w:r>
      <w:proofErr w:type="gramStart"/>
      <w:r w:rsidR="001541B9" w:rsidRPr="00E10733">
        <w:rPr>
          <w:rFonts w:ascii="Times New Roman" w:hAnsi="Times New Roman" w:cs="Times New Roman"/>
          <w:sz w:val="28"/>
          <w:szCs w:val="28"/>
        </w:rPr>
        <w:t>protecting</w:t>
      </w:r>
      <w:proofErr w:type="gramEnd"/>
      <w:r w:rsidR="001541B9" w:rsidRPr="00E10733">
        <w:rPr>
          <w:rFonts w:ascii="Times New Roman" w:hAnsi="Times New Roman" w:cs="Times New Roman"/>
          <w:sz w:val="28"/>
          <w:szCs w:val="28"/>
        </w:rPr>
        <w:t xml:space="preserve"> and enforcing this constitution and all laws with regard only to legally relevant facts</w:t>
      </w:r>
      <w:r w:rsidR="005D728D" w:rsidRPr="00E10733">
        <w:rPr>
          <w:rFonts w:ascii="Times New Roman" w:hAnsi="Times New Roman" w:cs="Times New Roman"/>
          <w:sz w:val="28"/>
          <w:szCs w:val="28"/>
        </w:rPr>
        <w:t>. This responsi</w:t>
      </w:r>
      <w:r w:rsidR="00BD1F6D" w:rsidRPr="00E10733">
        <w:rPr>
          <w:rFonts w:ascii="Times New Roman" w:hAnsi="Times New Roman" w:cs="Times New Roman"/>
          <w:sz w:val="28"/>
          <w:szCs w:val="28"/>
        </w:rPr>
        <w:t>bility transcends to section 22</w:t>
      </w:r>
      <w:r w:rsidR="005D728D" w:rsidRPr="00E10733">
        <w:rPr>
          <w:rFonts w:ascii="Times New Roman" w:hAnsi="Times New Roman" w:cs="Times New Roman"/>
          <w:sz w:val="28"/>
          <w:szCs w:val="28"/>
        </w:rPr>
        <w:t xml:space="preserve"> of t</w:t>
      </w:r>
      <w:r w:rsidR="003904BF" w:rsidRPr="00E10733">
        <w:rPr>
          <w:rFonts w:ascii="Times New Roman" w:hAnsi="Times New Roman" w:cs="Times New Roman"/>
          <w:sz w:val="28"/>
          <w:szCs w:val="28"/>
        </w:rPr>
        <w:t>he Supreme Court Act and Order V</w:t>
      </w:r>
      <w:r w:rsidR="005D728D" w:rsidRPr="00E10733">
        <w:rPr>
          <w:rFonts w:ascii="Times New Roman" w:hAnsi="Times New Roman" w:cs="Times New Roman"/>
          <w:sz w:val="28"/>
          <w:szCs w:val="28"/>
        </w:rPr>
        <w:t xml:space="preserve"> Rule 1 of the Rules of the Supreme Court.</w:t>
      </w:r>
    </w:p>
    <w:p w14:paraId="423F48B5" w14:textId="77777777" w:rsidR="006D47E9" w:rsidRPr="00E10733" w:rsidRDefault="006D47E9" w:rsidP="00D157BC">
      <w:pPr>
        <w:jc w:val="both"/>
        <w:rPr>
          <w:rFonts w:ascii="Times New Roman" w:hAnsi="Times New Roman" w:cs="Times New Roman"/>
          <w:b/>
          <w:sz w:val="28"/>
          <w:szCs w:val="28"/>
        </w:rPr>
      </w:pPr>
    </w:p>
    <w:p w14:paraId="10D529D7" w14:textId="77777777" w:rsidR="006D47E9" w:rsidRPr="00E10733" w:rsidRDefault="00217879" w:rsidP="00D157BC">
      <w:pPr>
        <w:jc w:val="both"/>
        <w:rPr>
          <w:rFonts w:ascii="Times New Roman" w:hAnsi="Times New Roman" w:cs="Times New Roman"/>
          <w:sz w:val="28"/>
          <w:szCs w:val="28"/>
        </w:rPr>
      </w:pPr>
      <w:r w:rsidRPr="00E10733">
        <w:rPr>
          <w:rFonts w:ascii="Times New Roman" w:hAnsi="Times New Roman" w:cs="Times New Roman"/>
          <w:b/>
          <w:sz w:val="28"/>
          <w:szCs w:val="28"/>
        </w:rPr>
        <w:t>17</w:t>
      </w:r>
      <w:r w:rsidR="006D47E9" w:rsidRPr="00E10733">
        <w:rPr>
          <w:rFonts w:ascii="Times New Roman" w:hAnsi="Times New Roman" w:cs="Times New Roman"/>
          <w:b/>
          <w:sz w:val="28"/>
          <w:szCs w:val="28"/>
        </w:rPr>
        <w:t xml:space="preserve">. </w:t>
      </w:r>
      <w:r w:rsidR="006D47E9" w:rsidRPr="00E10733">
        <w:rPr>
          <w:rFonts w:ascii="Times New Roman" w:hAnsi="Times New Roman" w:cs="Times New Roman"/>
          <w:sz w:val="28"/>
          <w:szCs w:val="28"/>
        </w:rPr>
        <w:t>Counsel submitted that in looking at the interest of justice, this means that the court should look at what the parties to the case have done up to the point of hearing the appeal. In other words, has there been any confusion to the parties in the way the grounds of appeal were drafted? With regards to the instant case, it was argued that there is no confusion. That both parties were aware of the central issues and that all that they need is assistance from the court. Nobody has suffered prejudice just because the grounds of appeal have omitted to refer to the words such as error of fact or error of law.</w:t>
      </w:r>
    </w:p>
    <w:p w14:paraId="5CB2C7AA" w14:textId="77777777" w:rsidR="006D47E9" w:rsidRPr="00E10733" w:rsidRDefault="00217879" w:rsidP="00D157BC">
      <w:pPr>
        <w:jc w:val="both"/>
        <w:rPr>
          <w:rFonts w:ascii="Times New Roman" w:hAnsi="Times New Roman" w:cs="Times New Roman"/>
          <w:sz w:val="28"/>
          <w:szCs w:val="28"/>
        </w:rPr>
      </w:pPr>
      <w:r w:rsidRPr="00E10733">
        <w:rPr>
          <w:rFonts w:ascii="Times New Roman" w:hAnsi="Times New Roman" w:cs="Times New Roman"/>
          <w:b/>
          <w:sz w:val="28"/>
          <w:szCs w:val="28"/>
        </w:rPr>
        <w:t>18</w:t>
      </w:r>
      <w:r w:rsidR="006D47E9" w:rsidRPr="00E10733">
        <w:rPr>
          <w:rFonts w:ascii="Times New Roman" w:hAnsi="Times New Roman" w:cs="Times New Roman"/>
          <w:b/>
          <w:sz w:val="28"/>
          <w:szCs w:val="28"/>
        </w:rPr>
        <w:t xml:space="preserve">. </w:t>
      </w:r>
      <w:r w:rsidR="006D47E9" w:rsidRPr="00E10733">
        <w:rPr>
          <w:rFonts w:ascii="Times New Roman" w:hAnsi="Times New Roman" w:cs="Times New Roman"/>
          <w:sz w:val="28"/>
          <w:szCs w:val="28"/>
        </w:rPr>
        <w:t xml:space="preserve">Counsel further submitted that both parties have been able to address the court on </w:t>
      </w:r>
      <w:proofErr w:type="gramStart"/>
      <w:r w:rsidR="00076C45" w:rsidRPr="00E10733">
        <w:rPr>
          <w:rFonts w:ascii="Times New Roman" w:hAnsi="Times New Roman" w:cs="Times New Roman"/>
          <w:sz w:val="28"/>
          <w:szCs w:val="28"/>
        </w:rPr>
        <w:t>each and every</w:t>
      </w:r>
      <w:proofErr w:type="gramEnd"/>
      <w:r w:rsidR="00076C45" w:rsidRPr="00E10733">
        <w:rPr>
          <w:rFonts w:ascii="Times New Roman" w:hAnsi="Times New Roman" w:cs="Times New Roman"/>
          <w:sz w:val="28"/>
          <w:szCs w:val="28"/>
        </w:rPr>
        <w:t xml:space="preserve"> ground of appeal. </w:t>
      </w:r>
      <w:proofErr w:type="gramStart"/>
      <w:r w:rsidR="00076C45" w:rsidRPr="00E10733">
        <w:rPr>
          <w:rFonts w:ascii="Times New Roman" w:hAnsi="Times New Roman" w:cs="Times New Roman"/>
          <w:sz w:val="28"/>
          <w:szCs w:val="28"/>
        </w:rPr>
        <w:t>In the event that</w:t>
      </w:r>
      <w:proofErr w:type="gramEnd"/>
      <w:r w:rsidR="00076C45" w:rsidRPr="00E10733">
        <w:rPr>
          <w:rFonts w:ascii="Times New Roman" w:hAnsi="Times New Roman" w:cs="Times New Roman"/>
          <w:sz w:val="28"/>
          <w:szCs w:val="28"/>
        </w:rPr>
        <w:t xml:space="preserve"> the court is not able to deli</w:t>
      </w:r>
      <w:r w:rsidR="00E07980" w:rsidRPr="00E10733">
        <w:rPr>
          <w:rFonts w:ascii="Times New Roman" w:hAnsi="Times New Roman" w:cs="Times New Roman"/>
          <w:sz w:val="28"/>
          <w:szCs w:val="28"/>
        </w:rPr>
        <w:t>ver justice, that is why Order V</w:t>
      </w:r>
      <w:r w:rsidR="00076C45" w:rsidRPr="00E10733">
        <w:rPr>
          <w:rFonts w:ascii="Times New Roman" w:hAnsi="Times New Roman" w:cs="Times New Roman"/>
          <w:sz w:val="28"/>
          <w:szCs w:val="28"/>
        </w:rPr>
        <w:t xml:space="preserve"> Rule 1 provides that the appellant be given further opportunity to comply with the rules.</w:t>
      </w:r>
    </w:p>
    <w:p w14:paraId="51A2A531" w14:textId="77777777" w:rsidR="00076C45" w:rsidRPr="00E10733" w:rsidRDefault="00217879" w:rsidP="00D157BC">
      <w:pPr>
        <w:jc w:val="both"/>
        <w:rPr>
          <w:rFonts w:ascii="Times New Roman" w:hAnsi="Times New Roman" w:cs="Times New Roman"/>
          <w:sz w:val="28"/>
          <w:szCs w:val="28"/>
        </w:rPr>
      </w:pPr>
      <w:r w:rsidRPr="00E10733">
        <w:rPr>
          <w:rFonts w:ascii="Times New Roman" w:hAnsi="Times New Roman" w:cs="Times New Roman"/>
          <w:b/>
          <w:sz w:val="28"/>
          <w:szCs w:val="28"/>
        </w:rPr>
        <w:lastRenderedPageBreak/>
        <w:t>19</w:t>
      </w:r>
      <w:r w:rsidR="00076C45" w:rsidRPr="00E10733">
        <w:rPr>
          <w:rFonts w:ascii="Times New Roman" w:hAnsi="Times New Roman" w:cs="Times New Roman"/>
          <w:b/>
          <w:sz w:val="28"/>
          <w:szCs w:val="28"/>
        </w:rPr>
        <w:t xml:space="preserve">.  </w:t>
      </w:r>
      <w:r w:rsidR="00765CB6" w:rsidRPr="00E10733">
        <w:rPr>
          <w:rFonts w:ascii="Times New Roman" w:hAnsi="Times New Roman" w:cs="Times New Roman"/>
          <w:sz w:val="28"/>
          <w:szCs w:val="28"/>
        </w:rPr>
        <w:t>The r</w:t>
      </w:r>
      <w:r w:rsidR="00076C45" w:rsidRPr="00E10733">
        <w:rPr>
          <w:rFonts w:ascii="Times New Roman" w:hAnsi="Times New Roman" w:cs="Times New Roman"/>
          <w:sz w:val="28"/>
          <w:szCs w:val="28"/>
        </w:rPr>
        <w:t xml:space="preserve">espondent’s counsel made a brief response. Counsel said that they had not said anything on the way the grounds of appeal were drafted because it was their view that </w:t>
      </w:r>
      <w:r w:rsidR="0069128B" w:rsidRPr="00E10733">
        <w:rPr>
          <w:rFonts w:ascii="Times New Roman" w:hAnsi="Times New Roman" w:cs="Times New Roman"/>
          <w:sz w:val="28"/>
          <w:szCs w:val="28"/>
        </w:rPr>
        <w:t xml:space="preserve">this is an area which is undergoing a lot of activity on the part of the court.  In recent times, this court has given guidance </w:t>
      </w:r>
      <w:proofErr w:type="gramStart"/>
      <w:r w:rsidR="0069128B" w:rsidRPr="00E10733">
        <w:rPr>
          <w:rFonts w:ascii="Times New Roman" w:hAnsi="Times New Roman" w:cs="Times New Roman"/>
          <w:sz w:val="28"/>
          <w:szCs w:val="28"/>
        </w:rPr>
        <w:t>in regard to</w:t>
      </w:r>
      <w:proofErr w:type="gramEnd"/>
      <w:r w:rsidR="0069128B" w:rsidRPr="00E10733">
        <w:rPr>
          <w:rFonts w:ascii="Times New Roman" w:hAnsi="Times New Roman" w:cs="Times New Roman"/>
          <w:sz w:val="28"/>
          <w:szCs w:val="28"/>
        </w:rPr>
        <w:t xml:space="preserve"> drafting of grounds of appeal. That the guidance from the court helps those at the bar to comply with the rules.</w:t>
      </w:r>
    </w:p>
    <w:p w14:paraId="67A819DF" w14:textId="77777777" w:rsidR="0069128B" w:rsidRPr="00E10733" w:rsidRDefault="00217879" w:rsidP="00D157BC">
      <w:pPr>
        <w:jc w:val="both"/>
        <w:rPr>
          <w:rFonts w:ascii="Times New Roman" w:hAnsi="Times New Roman" w:cs="Times New Roman"/>
          <w:sz w:val="28"/>
          <w:szCs w:val="28"/>
        </w:rPr>
      </w:pPr>
      <w:r w:rsidRPr="00E10733">
        <w:rPr>
          <w:rFonts w:ascii="Times New Roman" w:hAnsi="Times New Roman" w:cs="Times New Roman"/>
          <w:b/>
          <w:sz w:val="28"/>
          <w:szCs w:val="28"/>
        </w:rPr>
        <w:t>20</w:t>
      </w:r>
      <w:r w:rsidR="0069128B" w:rsidRPr="00E10733">
        <w:rPr>
          <w:rFonts w:ascii="Times New Roman" w:hAnsi="Times New Roman" w:cs="Times New Roman"/>
          <w:b/>
          <w:sz w:val="28"/>
          <w:szCs w:val="28"/>
        </w:rPr>
        <w:t xml:space="preserve">. </w:t>
      </w:r>
      <w:r w:rsidR="0069128B" w:rsidRPr="00E10733">
        <w:rPr>
          <w:rFonts w:ascii="Times New Roman" w:hAnsi="Times New Roman" w:cs="Times New Roman"/>
          <w:sz w:val="28"/>
          <w:szCs w:val="28"/>
        </w:rPr>
        <w:t>Responden</w:t>
      </w:r>
      <w:r w:rsidR="0031676D" w:rsidRPr="00E10733">
        <w:rPr>
          <w:rFonts w:ascii="Times New Roman" w:hAnsi="Times New Roman" w:cs="Times New Roman"/>
          <w:sz w:val="28"/>
          <w:szCs w:val="28"/>
        </w:rPr>
        <w:t xml:space="preserve">t’s counsel concurred with the </w:t>
      </w:r>
      <w:r w:rsidR="00765CB6" w:rsidRPr="00E10733">
        <w:rPr>
          <w:rFonts w:ascii="Times New Roman" w:hAnsi="Times New Roman" w:cs="Times New Roman"/>
          <w:sz w:val="28"/>
          <w:szCs w:val="28"/>
        </w:rPr>
        <w:t>a</w:t>
      </w:r>
      <w:r w:rsidR="0069128B" w:rsidRPr="00E10733">
        <w:rPr>
          <w:rFonts w:ascii="Times New Roman" w:hAnsi="Times New Roman" w:cs="Times New Roman"/>
          <w:sz w:val="28"/>
          <w:szCs w:val="28"/>
        </w:rPr>
        <w:t xml:space="preserve">ppellants’ submissions that the interest of justice always depends on circumstances of each case and that the court will have to look at the circumstances as a whole and </w:t>
      </w:r>
      <w:proofErr w:type="gramStart"/>
      <w:r w:rsidR="0069128B" w:rsidRPr="00E10733">
        <w:rPr>
          <w:rFonts w:ascii="Times New Roman" w:hAnsi="Times New Roman" w:cs="Times New Roman"/>
          <w:sz w:val="28"/>
          <w:szCs w:val="28"/>
        </w:rPr>
        <w:t>make a decision</w:t>
      </w:r>
      <w:proofErr w:type="gramEnd"/>
      <w:r w:rsidR="0069128B" w:rsidRPr="00E10733">
        <w:rPr>
          <w:rFonts w:ascii="Times New Roman" w:hAnsi="Times New Roman" w:cs="Times New Roman"/>
          <w:sz w:val="28"/>
          <w:szCs w:val="28"/>
        </w:rPr>
        <w:t xml:space="preserve"> whether interest of justice has been harmed or not. The fact however remains that the grounds of appeal </w:t>
      </w:r>
      <w:proofErr w:type="gramStart"/>
      <w:r w:rsidR="0069128B" w:rsidRPr="00E10733">
        <w:rPr>
          <w:rFonts w:ascii="Times New Roman" w:hAnsi="Times New Roman" w:cs="Times New Roman"/>
          <w:sz w:val="28"/>
          <w:szCs w:val="28"/>
        </w:rPr>
        <w:t>have to</w:t>
      </w:r>
      <w:proofErr w:type="gramEnd"/>
      <w:r w:rsidR="0069128B" w:rsidRPr="00E10733">
        <w:rPr>
          <w:rFonts w:ascii="Times New Roman" w:hAnsi="Times New Roman" w:cs="Times New Roman"/>
          <w:sz w:val="28"/>
          <w:szCs w:val="28"/>
        </w:rPr>
        <w:t xml:space="preserve"> be properly drafted. In conclusion, counsel submitted that t</w:t>
      </w:r>
      <w:r w:rsidR="009F3F09" w:rsidRPr="00E10733">
        <w:rPr>
          <w:rFonts w:ascii="Times New Roman" w:hAnsi="Times New Roman" w:cs="Times New Roman"/>
          <w:sz w:val="28"/>
          <w:szCs w:val="28"/>
        </w:rPr>
        <w:t xml:space="preserve">his court </w:t>
      </w:r>
      <w:proofErr w:type="gramStart"/>
      <w:r w:rsidR="009F3F09" w:rsidRPr="00E10733">
        <w:rPr>
          <w:rFonts w:ascii="Times New Roman" w:hAnsi="Times New Roman" w:cs="Times New Roman"/>
          <w:sz w:val="28"/>
          <w:szCs w:val="28"/>
        </w:rPr>
        <w:t>has to</w:t>
      </w:r>
      <w:proofErr w:type="gramEnd"/>
      <w:r w:rsidR="009F3F09" w:rsidRPr="00E10733">
        <w:rPr>
          <w:rFonts w:ascii="Times New Roman" w:hAnsi="Times New Roman" w:cs="Times New Roman"/>
          <w:sz w:val="28"/>
          <w:szCs w:val="28"/>
        </w:rPr>
        <w:t xml:space="preserve"> take a strict</w:t>
      </w:r>
      <w:r w:rsidR="0069128B" w:rsidRPr="00E10733">
        <w:rPr>
          <w:rFonts w:ascii="Times New Roman" w:hAnsi="Times New Roman" w:cs="Times New Roman"/>
          <w:sz w:val="28"/>
          <w:szCs w:val="28"/>
        </w:rPr>
        <w:t xml:space="preserve"> approach in making sure that the rules have been complied with. </w:t>
      </w:r>
    </w:p>
    <w:p w14:paraId="36F56E62" w14:textId="77777777" w:rsidR="005518B6" w:rsidRPr="00E10733" w:rsidRDefault="005518B6" w:rsidP="00D157BC">
      <w:pPr>
        <w:jc w:val="both"/>
        <w:rPr>
          <w:rFonts w:ascii="Times New Roman" w:hAnsi="Times New Roman" w:cs="Times New Roman"/>
          <w:b/>
          <w:sz w:val="28"/>
          <w:szCs w:val="28"/>
        </w:rPr>
      </w:pPr>
    </w:p>
    <w:p w14:paraId="00986E70" w14:textId="77777777" w:rsidR="005518B6" w:rsidRPr="00E10733" w:rsidRDefault="005518B6" w:rsidP="00D157BC">
      <w:pPr>
        <w:jc w:val="both"/>
        <w:rPr>
          <w:rFonts w:ascii="Times New Roman" w:hAnsi="Times New Roman" w:cs="Times New Roman"/>
          <w:b/>
          <w:sz w:val="28"/>
          <w:szCs w:val="28"/>
        </w:rPr>
      </w:pPr>
    </w:p>
    <w:p w14:paraId="72D16114" w14:textId="77777777" w:rsidR="00E041BC" w:rsidRPr="00E10733" w:rsidRDefault="0058418D" w:rsidP="00D157BC">
      <w:pPr>
        <w:jc w:val="both"/>
        <w:rPr>
          <w:rFonts w:ascii="Times New Roman" w:hAnsi="Times New Roman" w:cs="Times New Roman"/>
          <w:b/>
          <w:sz w:val="28"/>
          <w:szCs w:val="28"/>
        </w:rPr>
      </w:pPr>
      <w:r w:rsidRPr="00E10733">
        <w:rPr>
          <w:rFonts w:ascii="Times New Roman" w:hAnsi="Times New Roman" w:cs="Times New Roman"/>
          <w:b/>
          <w:sz w:val="28"/>
          <w:szCs w:val="28"/>
        </w:rPr>
        <w:t>Looking at</w:t>
      </w:r>
      <w:r w:rsidR="00E041BC" w:rsidRPr="00E10733">
        <w:rPr>
          <w:rFonts w:ascii="Times New Roman" w:hAnsi="Times New Roman" w:cs="Times New Roman"/>
          <w:b/>
          <w:sz w:val="28"/>
          <w:szCs w:val="28"/>
        </w:rPr>
        <w:t xml:space="preserve"> grounds of appeal</w:t>
      </w:r>
    </w:p>
    <w:p w14:paraId="6586246A" w14:textId="77777777" w:rsidR="00201530" w:rsidRPr="00E10733" w:rsidRDefault="00217879" w:rsidP="00D157BC">
      <w:pPr>
        <w:jc w:val="both"/>
        <w:rPr>
          <w:rFonts w:ascii="Times New Roman" w:hAnsi="Times New Roman" w:cs="Times New Roman"/>
          <w:b/>
          <w:sz w:val="28"/>
          <w:szCs w:val="28"/>
        </w:rPr>
      </w:pPr>
      <w:r w:rsidRPr="00E10733">
        <w:rPr>
          <w:rFonts w:ascii="Times New Roman" w:hAnsi="Times New Roman" w:cs="Times New Roman"/>
          <w:b/>
          <w:sz w:val="28"/>
          <w:szCs w:val="28"/>
        </w:rPr>
        <w:t>21</w:t>
      </w:r>
      <w:r w:rsidR="00E041BC" w:rsidRPr="00E10733">
        <w:rPr>
          <w:rFonts w:ascii="Times New Roman" w:hAnsi="Times New Roman" w:cs="Times New Roman"/>
          <w:b/>
          <w:sz w:val="28"/>
          <w:szCs w:val="28"/>
        </w:rPr>
        <w:t xml:space="preserve">. </w:t>
      </w:r>
      <w:r w:rsidR="00E041BC" w:rsidRPr="00E10733">
        <w:rPr>
          <w:rFonts w:ascii="Times New Roman" w:hAnsi="Times New Roman" w:cs="Times New Roman"/>
          <w:sz w:val="28"/>
          <w:szCs w:val="28"/>
        </w:rPr>
        <w:t>As per the notice of appeal, initiall</w:t>
      </w:r>
      <w:r w:rsidR="00593BD8" w:rsidRPr="00E10733">
        <w:rPr>
          <w:rFonts w:ascii="Times New Roman" w:hAnsi="Times New Roman" w:cs="Times New Roman"/>
          <w:sz w:val="28"/>
          <w:szCs w:val="28"/>
        </w:rPr>
        <w:t>y the a</w:t>
      </w:r>
      <w:r w:rsidR="00A00E24" w:rsidRPr="00E10733">
        <w:rPr>
          <w:rFonts w:ascii="Times New Roman" w:hAnsi="Times New Roman" w:cs="Times New Roman"/>
          <w:sz w:val="28"/>
          <w:szCs w:val="28"/>
        </w:rPr>
        <w:t>ppellants raised eleven (11)</w:t>
      </w:r>
      <w:r w:rsidR="00E041BC" w:rsidRPr="00E10733">
        <w:rPr>
          <w:rFonts w:ascii="Times New Roman" w:hAnsi="Times New Roman" w:cs="Times New Roman"/>
          <w:sz w:val="28"/>
          <w:szCs w:val="28"/>
        </w:rPr>
        <w:t xml:space="preserve"> grounds of appeal in the matter. Our preliminary survey of these grounds of appeal has given us some anxiety and misgivings about the </w:t>
      </w:r>
      <w:proofErr w:type="gramStart"/>
      <w:r w:rsidR="00E041BC" w:rsidRPr="00E10733">
        <w:rPr>
          <w:rFonts w:ascii="Times New Roman" w:hAnsi="Times New Roman" w:cs="Times New Roman"/>
          <w:sz w:val="28"/>
          <w:szCs w:val="28"/>
        </w:rPr>
        <w:t>manner in which</w:t>
      </w:r>
      <w:proofErr w:type="gramEnd"/>
      <w:r w:rsidR="00E041BC" w:rsidRPr="00E10733">
        <w:rPr>
          <w:rFonts w:ascii="Times New Roman" w:hAnsi="Times New Roman" w:cs="Times New Roman"/>
          <w:sz w:val="28"/>
          <w:szCs w:val="28"/>
        </w:rPr>
        <w:t xml:space="preserve"> the majority of them were framed. </w:t>
      </w:r>
      <w:r w:rsidR="00201530" w:rsidRPr="00E10733">
        <w:rPr>
          <w:rFonts w:ascii="Times New Roman" w:hAnsi="Times New Roman" w:cs="Times New Roman"/>
          <w:sz w:val="28"/>
          <w:szCs w:val="28"/>
        </w:rPr>
        <w:t xml:space="preserve">In the case of </w:t>
      </w:r>
      <w:r w:rsidR="00201530" w:rsidRPr="00E10733">
        <w:rPr>
          <w:rFonts w:ascii="Times New Roman" w:hAnsi="Times New Roman" w:cs="Times New Roman"/>
          <w:b/>
          <w:sz w:val="28"/>
          <w:szCs w:val="28"/>
        </w:rPr>
        <w:t>JTI Leaf (Malawi) Limite</w:t>
      </w:r>
      <w:r w:rsidR="00191FDF" w:rsidRPr="00E10733">
        <w:rPr>
          <w:rFonts w:ascii="Times New Roman" w:hAnsi="Times New Roman" w:cs="Times New Roman"/>
          <w:b/>
          <w:sz w:val="28"/>
          <w:szCs w:val="28"/>
        </w:rPr>
        <w:t xml:space="preserve">d vs Kad </w:t>
      </w:r>
      <w:proofErr w:type="spellStart"/>
      <w:r w:rsidR="00191FDF" w:rsidRPr="00E10733">
        <w:rPr>
          <w:rFonts w:ascii="Times New Roman" w:hAnsi="Times New Roman" w:cs="Times New Roman"/>
          <w:b/>
          <w:sz w:val="28"/>
          <w:szCs w:val="28"/>
        </w:rPr>
        <w:t>Kapachika</w:t>
      </w:r>
      <w:proofErr w:type="spellEnd"/>
      <w:r w:rsidR="00191FDF" w:rsidRPr="00E10733">
        <w:rPr>
          <w:rStyle w:val="FootnoteReference"/>
          <w:rFonts w:ascii="Times New Roman" w:hAnsi="Times New Roman" w:cs="Times New Roman"/>
          <w:b/>
          <w:sz w:val="28"/>
          <w:szCs w:val="28"/>
        </w:rPr>
        <w:footnoteReference w:id="6"/>
      </w:r>
      <w:r w:rsidR="00191FDF" w:rsidRPr="00E10733">
        <w:rPr>
          <w:rFonts w:ascii="Times New Roman" w:hAnsi="Times New Roman" w:cs="Times New Roman"/>
          <w:b/>
          <w:sz w:val="28"/>
          <w:szCs w:val="28"/>
        </w:rPr>
        <w:t xml:space="preserve"> </w:t>
      </w:r>
      <w:r w:rsidR="00201530" w:rsidRPr="00E10733">
        <w:rPr>
          <w:rFonts w:ascii="Times New Roman" w:hAnsi="Times New Roman" w:cs="Times New Roman"/>
          <w:sz w:val="28"/>
          <w:szCs w:val="28"/>
        </w:rPr>
        <w:t xml:space="preserve"> This court had this to say:</w:t>
      </w:r>
    </w:p>
    <w:p w14:paraId="662FEE51" w14:textId="77777777" w:rsidR="009C0B0D" w:rsidRPr="00E10733" w:rsidRDefault="00201530" w:rsidP="00D157BC">
      <w:pPr>
        <w:jc w:val="both"/>
        <w:rPr>
          <w:rFonts w:ascii="Times New Roman" w:hAnsi="Times New Roman" w:cs="Times New Roman"/>
          <w:sz w:val="28"/>
          <w:szCs w:val="28"/>
        </w:rPr>
      </w:pPr>
      <w:r w:rsidRPr="00E10733">
        <w:rPr>
          <w:rFonts w:ascii="Times New Roman" w:hAnsi="Times New Roman" w:cs="Times New Roman"/>
          <w:sz w:val="28"/>
          <w:szCs w:val="28"/>
        </w:rPr>
        <w:t>“</w:t>
      </w:r>
      <w:r w:rsidR="00E041BC" w:rsidRPr="00E10733">
        <w:rPr>
          <w:rFonts w:ascii="Times New Roman" w:hAnsi="Times New Roman" w:cs="Times New Roman"/>
          <w:sz w:val="28"/>
          <w:szCs w:val="28"/>
        </w:rPr>
        <w:t>The framing of the gr</w:t>
      </w:r>
      <w:r w:rsidR="00A00E24" w:rsidRPr="00E10733">
        <w:rPr>
          <w:rFonts w:ascii="Times New Roman" w:hAnsi="Times New Roman" w:cs="Times New Roman"/>
          <w:sz w:val="28"/>
          <w:szCs w:val="28"/>
        </w:rPr>
        <w:t>ounds of appeal is</w:t>
      </w:r>
      <w:r w:rsidR="009C0B0D" w:rsidRPr="00E10733">
        <w:rPr>
          <w:rFonts w:ascii="Times New Roman" w:hAnsi="Times New Roman" w:cs="Times New Roman"/>
          <w:sz w:val="28"/>
          <w:szCs w:val="28"/>
        </w:rPr>
        <w:t xml:space="preserve"> an area</w:t>
      </w:r>
      <w:r w:rsidR="00A00E24" w:rsidRPr="00E10733">
        <w:rPr>
          <w:rFonts w:ascii="Times New Roman" w:hAnsi="Times New Roman" w:cs="Times New Roman"/>
          <w:sz w:val="28"/>
          <w:szCs w:val="28"/>
        </w:rPr>
        <w:t xml:space="preserve"> governed by </w:t>
      </w:r>
      <w:r w:rsidR="00E041BC" w:rsidRPr="00E10733">
        <w:rPr>
          <w:rFonts w:ascii="Times New Roman" w:hAnsi="Times New Roman" w:cs="Times New Roman"/>
          <w:sz w:val="28"/>
          <w:szCs w:val="28"/>
        </w:rPr>
        <w:t xml:space="preserve">rules of procedure. </w:t>
      </w:r>
      <w:r w:rsidR="009C0B0D" w:rsidRPr="00E10733">
        <w:rPr>
          <w:rFonts w:ascii="Times New Roman" w:hAnsi="Times New Roman" w:cs="Times New Roman"/>
          <w:sz w:val="28"/>
          <w:szCs w:val="28"/>
        </w:rPr>
        <w:t xml:space="preserve">Bearing these rules in mind, we have wondered whether some of the grounds of appeal that have been tabled before us are up to the standard that is set and expected by the law. It is for this reason that we found that it would be prudent for us to go through the process of first vetting each of the argued ground of appeal against the applicable rules before we can commit ourselves to determining any </w:t>
      </w:r>
      <w:proofErr w:type="gramStart"/>
      <w:r w:rsidR="009C0B0D" w:rsidRPr="00E10733">
        <w:rPr>
          <w:rFonts w:ascii="Times New Roman" w:hAnsi="Times New Roman" w:cs="Times New Roman"/>
          <w:sz w:val="28"/>
          <w:szCs w:val="28"/>
        </w:rPr>
        <w:t>particular ground(s)</w:t>
      </w:r>
      <w:proofErr w:type="gramEnd"/>
      <w:r w:rsidR="009C0B0D" w:rsidRPr="00E10733">
        <w:rPr>
          <w:rFonts w:ascii="Times New Roman" w:hAnsi="Times New Roman" w:cs="Times New Roman"/>
          <w:sz w:val="28"/>
          <w:szCs w:val="28"/>
        </w:rPr>
        <w:t>.</w:t>
      </w:r>
    </w:p>
    <w:p w14:paraId="57D68446" w14:textId="77777777" w:rsidR="00E041BC" w:rsidRPr="00E10733" w:rsidRDefault="000130B1"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We shall thus have to so proceed because it is our belief that the rules that are available for the framing grounds of appeal were not put into the procedures of this court for decorative purposes. They were meant to be followed, and they were for the purpose of making appeals understandable and thus easing the work of the court, as well as that of the parties in the handling of the appeals they relate to. It is this </w:t>
      </w:r>
      <w:r w:rsidRPr="00E10733">
        <w:rPr>
          <w:rFonts w:ascii="Times New Roman" w:hAnsi="Times New Roman" w:cs="Times New Roman"/>
          <w:sz w:val="28"/>
          <w:szCs w:val="28"/>
        </w:rPr>
        <w:lastRenderedPageBreak/>
        <w:t xml:space="preserve">exercise, we trust, that will help us to determine, in a sound and reliable way, whether the </w:t>
      </w:r>
      <w:r w:rsidRPr="00E10733">
        <w:rPr>
          <w:rFonts w:ascii="Times New Roman" w:hAnsi="Times New Roman" w:cs="Times New Roman"/>
          <w:i/>
          <w:sz w:val="28"/>
          <w:szCs w:val="28"/>
        </w:rPr>
        <w:t xml:space="preserve">prima facie </w:t>
      </w:r>
      <w:r w:rsidRPr="00E10733">
        <w:rPr>
          <w:rFonts w:ascii="Times New Roman" w:hAnsi="Times New Roman" w:cs="Times New Roman"/>
          <w:sz w:val="28"/>
          <w:szCs w:val="28"/>
        </w:rPr>
        <w:t>anxiety and misgivings we hav</w:t>
      </w:r>
      <w:r w:rsidR="00593BD8" w:rsidRPr="00E10733">
        <w:rPr>
          <w:rFonts w:ascii="Times New Roman" w:hAnsi="Times New Roman" w:cs="Times New Roman"/>
          <w:sz w:val="28"/>
          <w:szCs w:val="28"/>
        </w:rPr>
        <w:t>e entertained with some of the a</w:t>
      </w:r>
      <w:r w:rsidRPr="00E10733">
        <w:rPr>
          <w:rFonts w:ascii="Times New Roman" w:hAnsi="Times New Roman" w:cs="Times New Roman"/>
          <w:sz w:val="28"/>
          <w:szCs w:val="28"/>
        </w:rPr>
        <w:t xml:space="preserve">ppellant’s grounds of appeal are, or are not, well founded.” </w:t>
      </w:r>
    </w:p>
    <w:p w14:paraId="5B9D4C04" w14:textId="77777777" w:rsidR="00E041BC" w:rsidRPr="00E10733" w:rsidRDefault="00C005AF" w:rsidP="00D157BC">
      <w:pPr>
        <w:jc w:val="both"/>
        <w:rPr>
          <w:rFonts w:ascii="Times New Roman" w:hAnsi="Times New Roman" w:cs="Times New Roman"/>
          <w:sz w:val="28"/>
          <w:szCs w:val="28"/>
        </w:rPr>
      </w:pPr>
      <w:r w:rsidRPr="00E10733">
        <w:rPr>
          <w:rFonts w:ascii="Times New Roman" w:hAnsi="Times New Roman" w:cs="Times New Roman"/>
          <w:b/>
          <w:sz w:val="28"/>
          <w:szCs w:val="28"/>
        </w:rPr>
        <w:t>22</w:t>
      </w:r>
      <w:r w:rsidR="00E041BC" w:rsidRPr="00E10733">
        <w:rPr>
          <w:rFonts w:ascii="Times New Roman" w:hAnsi="Times New Roman" w:cs="Times New Roman"/>
          <w:b/>
          <w:sz w:val="28"/>
          <w:szCs w:val="28"/>
        </w:rPr>
        <w:t xml:space="preserve">. </w:t>
      </w:r>
      <w:r w:rsidR="00E041BC" w:rsidRPr="00E10733">
        <w:rPr>
          <w:rFonts w:ascii="Times New Roman" w:hAnsi="Times New Roman" w:cs="Times New Roman"/>
          <w:sz w:val="28"/>
          <w:szCs w:val="28"/>
        </w:rPr>
        <w:t xml:space="preserve"> </w:t>
      </w:r>
      <w:r w:rsidR="0081031F" w:rsidRPr="00E10733">
        <w:rPr>
          <w:rFonts w:ascii="Times New Roman" w:hAnsi="Times New Roman" w:cs="Times New Roman"/>
          <w:sz w:val="28"/>
          <w:szCs w:val="28"/>
        </w:rPr>
        <w:t>It is our considered view that</w:t>
      </w:r>
      <w:r w:rsidR="000130B1" w:rsidRPr="00E10733">
        <w:rPr>
          <w:rFonts w:ascii="Times New Roman" w:hAnsi="Times New Roman" w:cs="Times New Roman"/>
          <w:sz w:val="28"/>
          <w:szCs w:val="28"/>
        </w:rPr>
        <w:t xml:space="preserve"> indeed</w:t>
      </w:r>
      <w:r w:rsidR="0081031F" w:rsidRPr="00E10733">
        <w:rPr>
          <w:rFonts w:ascii="Times New Roman" w:hAnsi="Times New Roman" w:cs="Times New Roman"/>
          <w:sz w:val="28"/>
          <w:szCs w:val="28"/>
        </w:rPr>
        <w:t xml:space="preserve"> the rules that are available for the framing of the grounds of appeal were put there for a purpose. These rules were meant to be followed by the court user</w:t>
      </w:r>
      <w:r w:rsidR="000130B1" w:rsidRPr="00E10733">
        <w:rPr>
          <w:rFonts w:ascii="Times New Roman" w:hAnsi="Times New Roman" w:cs="Times New Roman"/>
          <w:sz w:val="28"/>
          <w:szCs w:val="28"/>
        </w:rPr>
        <w:t xml:space="preserve">s. These rules </w:t>
      </w:r>
      <w:proofErr w:type="gramStart"/>
      <w:r w:rsidR="000130B1" w:rsidRPr="00E10733">
        <w:rPr>
          <w:rFonts w:ascii="Times New Roman" w:hAnsi="Times New Roman" w:cs="Times New Roman"/>
          <w:sz w:val="28"/>
          <w:szCs w:val="28"/>
        </w:rPr>
        <w:t>have to</w:t>
      </w:r>
      <w:proofErr w:type="gramEnd"/>
      <w:r w:rsidR="000130B1" w:rsidRPr="00E10733">
        <w:rPr>
          <w:rFonts w:ascii="Times New Roman" w:hAnsi="Times New Roman" w:cs="Times New Roman"/>
          <w:sz w:val="28"/>
          <w:szCs w:val="28"/>
        </w:rPr>
        <w:t xml:space="preserve"> be followed to the letter.</w:t>
      </w:r>
    </w:p>
    <w:p w14:paraId="3C7A2672" w14:textId="77777777" w:rsidR="0081031F" w:rsidRPr="00E10733" w:rsidRDefault="0081031F" w:rsidP="00D157BC">
      <w:pPr>
        <w:jc w:val="both"/>
        <w:rPr>
          <w:rFonts w:ascii="Times New Roman" w:hAnsi="Times New Roman" w:cs="Times New Roman"/>
          <w:b/>
          <w:sz w:val="28"/>
          <w:szCs w:val="28"/>
        </w:rPr>
      </w:pPr>
      <w:r w:rsidRPr="00E10733">
        <w:rPr>
          <w:rFonts w:ascii="Times New Roman" w:hAnsi="Times New Roman" w:cs="Times New Roman"/>
          <w:b/>
          <w:sz w:val="28"/>
          <w:szCs w:val="28"/>
        </w:rPr>
        <w:t>Order III rule 2 of the Supreme Court of Appeal Rules</w:t>
      </w:r>
    </w:p>
    <w:p w14:paraId="3521B9F5" w14:textId="77777777" w:rsidR="0081031F"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t>23</w:t>
      </w:r>
      <w:r w:rsidR="0081031F" w:rsidRPr="00E10733">
        <w:rPr>
          <w:rFonts w:ascii="Times New Roman" w:hAnsi="Times New Roman" w:cs="Times New Roman"/>
          <w:b/>
          <w:sz w:val="28"/>
          <w:szCs w:val="28"/>
        </w:rPr>
        <w:t xml:space="preserve">. </w:t>
      </w:r>
      <w:r w:rsidR="0081031F" w:rsidRPr="00E10733">
        <w:rPr>
          <w:rFonts w:ascii="Times New Roman" w:hAnsi="Times New Roman" w:cs="Times New Roman"/>
          <w:sz w:val="28"/>
          <w:szCs w:val="28"/>
        </w:rPr>
        <w:t xml:space="preserve">The starting point is Order III rule 2 of the Supreme Court of Appeal Rules (hereinafter referred to as the SCA Rules). This legal provision is directly material and relevant in this vetting exercise. In the case of </w:t>
      </w:r>
      <w:proofErr w:type="spellStart"/>
      <w:r w:rsidR="0081031F" w:rsidRPr="00E10733">
        <w:rPr>
          <w:rFonts w:ascii="Times New Roman" w:hAnsi="Times New Roman" w:cs="Times New Roman"/>
          <w:b/>
          <w:sz w:val="28"/>
          <w:szCs w:val="28"/>
        </w:rPr>
        <w:t>Dzinyemba</w:t>
      </w:r>
      <w:proofErr w:type="spellEnd"/>
      <w:r w:rsidR="0081031F" w:rsidRPr="00E10733">
        <w:rPr>
          <w:rFonts w:ascii="Times New Roman" w:hAnsi="Times New Roman" w:cs="Times New Roman"/>
          <w:b/>
          <w:sz w:val="28"/>
          <w:szCs w:val="28"/>
        </w:rPr>
        <w:t xml:space="preserve"> t/a Tirza Enterprises-vs- </w:t>
      </w:r>
      <w:r w:rsidR="00A55745" w:rsidRPr="00E10733">
        <w:rPr>
          <w:rFonts w:ascii="Times New Roman" w:hAnsi="Times New Roman" w:cs="Times New Roman"/>
          <w:b/>
          <w:sz w:val="28"/>
          <w:szCs w:val="28"/>
        </w:rPr>
        <w:t>Total (Malawi) Ltd</w:t>
      </w:r>
      <w:r w:rsidR="000B3B35" w:rsidRPr="00E10733">
        <w:rPr>
          <w:rStyle w:val="FootnoteReference"/>
          <w:rFonts w:ascii="Times New Roman" w:hAnsi="Times New Roman" w:cs="Times New Roman"/>
          <w:b/>
          <w:sz w:val="28"/>
          <w:szCs w:val="28"/>
        </w:rPr>
        <w:footnoteReference w:id="7"/>
      </w:r>
      <w:r w:rsidR="0081031F" w:rsidRPr="00E10733">
        <w:rPr>
          <w:rFonts w:ascii="Times New Roman" w:hAnsi="Times New Roman" w:cs="Times New Roman"/>
          <w:sz w:val="28"/>
          <w:szCs w:val="28"/>
        </w:rPr>
        <w:t xml:space="preserve"> </w:t>
      </w:r>
      <w:r w:rsidR="000B3B35" w:rsidRPr="00E10733">
        <w:rPr>
          <w:rFonts w:ascii="Times New Roman" w:hAnsi="Times New Roman" w:cs="Times New Roman"/>
          <w:sz w:val="28"/>
          <w:szCs w:val="28"/>
        </w:rPr>
        <w:t xml:space="preserve">we emphasized and demonstrated that it is vitally important that appellants observe and conform with this provision whenever they are faced with an obligation to draw up grounds of appeal in matters that are to come to this court. If the appellants choose to ignore requirements this provision </w:t>
      </w:r>
      <w:r w:rsidR="00BE0BCB" w:rsidRPr="00E10733">
        <w:rPr>
          <w:rFonts w:ascii="Times New Roman" w:hAnsi="Times New Roman" w:cs="Times New Roman"/>
          <w:sz w:val="28"/>
          <w:szCs w:val="28"/>
        </w:rPr>
        <w:t>has elaborately laid down, they do so at their own risk. It should be made clear that in such event, it is open to the court to find the filed grounds of appeal wanting.</w:t>
      </w:r>
    </w:p>
    <w:p w14:paraId="69E7BDF9" w14:textId="77777777" w:rsidR="00BE0BCB"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t>24</w:t>
      </w:r>
      <w:r w:rsidR="00BE0BCB" w:rsidRPr="00E10733">
        <w:rPr>
          <w:rFonts w:ascii="Times New Roman" w:hAnsi="Times New Roman" w:cs="Times New Roman"/>
          <w:b/>
          <w:sz w:val="28"/>
          <w:szCs w:val="28"/>
        </w:rPr>
        <w:t xml:space="preserve">. </w:t>
      </w:r>
      <w:r w:rsidR="00BE0BCB" w:rsidRPr="00E10733">
        <w:rPr>
          <w:rFonts w:ascii="Times New Roman" w:hAnsi="Times New Roman" w:cs="Times New Roman"/>
          <w:sz w:val="28"/>
          <w:szCs w:val="28"/>
        </w:rPr>
        <w:t>Starting with sub-rule 2 of the Order and rule in issue, it will be seen that it is a legal requirement that whenever an appellant intends in a ground of appeal to allege a misdirection or an error of law, that such party must clearly state the particulars of such a misdirection or error. Therefore, for any appellant to merely assert a misdirection or an error of law, without due particulars of such a misdirection or error, is wrong. Such an assertion raises an empty ground of appeal.</w:t>
      </w:r>
    </w:p>
    <w:p w14:paraId="7A6FEEB7" w14:textId="77777777" w:rsidR="00BE0BCB"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t>25</w:t>
      </w:r>
      <w:r w:rsidR="00030EA3" w:rsidRPr="00E10733">
        <w:rPr>
          <w:rFonts w:ascii="Times New Roman" w:hAnsi="Times New Roman" w:cs="Times New Roman"/>
          <w:b/>
          <w:sz w:val="28"/>
          <w:szCs w:val="28"/>
        </w:rPr>
        <w:t xml:space="preserve">. </w:t>
      </w:r>
      <w:r w:rsidR="00030EA3" w:rsidRPr="00E10733">
        <w:rPr>
          <w:rFonts w:ascii="Times New Roman" w:hAnsi="Times New Roman" w:cs="Times New Roman"/>
          <w:sz w:val="28"/>
          <w:szCs w:val="28"/>
        </w:rPr>
        <w:t>The next provision is sub-rule (3) of the same Order which has been couched in the pre-emptory words:</w:t>
      </w:r>
      <w:r w:rsidR="00D4677A" w:rsidRPr="00E10733">
        <w:rPr>
          <w:rFonts w:ascii="Times New Roman" w:hAnsi="Times New Roman" w:cs="Times New Roman"/>
          <w:sz w:val="28"/>
          <w:szCs w:val="28"/>
        </w:rPr>
        <w:t xml:space="preserve"> “The notice of appeal</w:t>
      </w:r>
      <w:r w:rsidR="00D4677A" w:rsidRPr="00E10733">
        <w:rPr>
          <w:rFonts w:ascii="Times New Roman" w:hAnsi="Times New Roman" w:cs="Times New Roman"/>
          <w:sz w:val="28"/>
          <w:szCs w:val="28"/>
          <w:u w:val="single"/>
        </w:rPr>
        <w:t xml:space="preserve"> shall set forth concisely</w:t>
      </w:r>
      <w:r w:rsidR="00D4677A" w:rsidRPr="00E10733">
        <w:rPr>
          <w:rFonts w:ascii="Times New Roman" w:hAnsi="Times New Roman" w:cs="Times New Roman"/>
          <w:sz w:val="28"/>
          <w:szCs w:val="28"/>
        </w:rPr>
        <w:t xml:space="preserve"> and under distinct heads the grounds upon which the appellant intends to rely at the hearing of the appeal </w:t>
      </w:r>
      <w:r w:rsidR="00D4677A" w:rsidRPr="00E10733">
        <w:rPr>
          <w:rFonts w:ascii="Times New Roman" w:hAnsi="Times New Roman" w:cs="Times New Roman"/>
          <w:sz w:val="28"/>
          <w:szCs w:val="28"/>
          <w:u w:val="single"/>
        </w:rPr>
        <w:t>without any argument or narrative</w:t>
      </w:r>
      <w:r w:rsidR="00D4677A" w:rsidRPr="00E10733">
        <w:rPr>
          <w:rFonts w:ascii="Times New Roman" w:hAnsi="Times New Roman" w:cs="Times New Roman"/>
          <w:sz w:val="28"/>
          <w:szCs w:val="28"/>
        </w:rPr>
        <w:t xml:space="preserve"> and shall be numbered consecutively” (emphasis supplied).</w:t>
      </w:r>
    </w:p>
    <w:p w14:paraId="3325ECF3" w14:textId="77777777" w:rsidR="00D4677A"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t>26</w:t>
      </w:r>
      <w:r w:rsidR="00D4677A" w:rsidRPr="00E10733">
        <w:rPr>
          <w:rFonts w:ascii="Times New Roman" w:hAnsi="Times New Roman" w:cs="Times New Roman"/>
          <w:b/>
          <w:sz w:val="28"/>
          <w:szCs w:val="28"/>
        </w:rPr>
        <w:t xml:space="preserve">. </w:t>
      </w:r>
      <w:r w:rsidR="00D4677A" w:rsidRPr="00E10733">
        <w:rPr>
          <w:rFonts w:ascii="Times New Roman" w:hAnsi="Times New Roman" w:cs="Times New Roman"/>
          <w:sz w:val="28"/>
          <w:szCs w:val="28"/>
        </w:rPr>
        <w:t xml:space="preserve">Our view is </w:t>
      </w:r>
      <w:r w:rsidR="00806F97" w:rsidRPr="00E10733">
        <w:rPr>
          <w:rFonts w:ascii="Times New Roman" w:hAnsi="Times New Roman" w:cs="Times New Roman"/>
          <w:sz w:val="28"/>
          <w:szCs w:val="28"/>
        </w:rPr>
        <w:t xml:space="preserve">that what this sub-rule demands </w:t>
      </w:r>
      <w:proofErr w:type="gramStart"/>
      <w:r w:rsidR="00D4677A" w:rsidRPr="00E10733">
        <w:rPr>
          <w:rFonts w:ascii="Times New Roman" w:hAnsi="Times New Roman" w:cs="Times New Roman"/>
          <w:sz w:val="28"/>
          <w:szCs w:val="28"/>
        </w:rPr>
        <w:t>is</w:t>
      </w:r>
      <w:proofErr w:type="gramEnd"/>
      <w:r w:rsidR="00D4677A" w:rsidRPr="00E10733">
        <w:rPr>
          <w:rFonts w:ascii="Times New Roman" w:hAnsi="Times New Roman" w:cs="Times New Roman"/>
          <w:sz w:val="28"/>
          <w:szCs w:val="28"/>
        </w:rPr>
        <w:t xml:space="preserve"> so blunt and clear that it leaves no room for doubt or speculation. An appellant that does not comply with this rule ought to know that he/she is doing what is not permissible. Such an appellant should be ready for the consequences.</w:t>
      </w:r>
    </w:p>
    <w:p w14:paraId="50FFF387" w14:textId="77777777" w:rsidR="00D036AD"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lastRenderedPageBreak/>
        <w:t>27</w:t>
      </w:r>
      <w:r w:rsidR="0054407A" w:rsidRPr="00E10733">
        <w:rPr>
          <w:rFonts w:ascii="Times New Roman" w:hAnsi="Times New Roman" w:cs="Times New Roman"/>
          <w:b/>
          <w:sz w:val="28"/>
          <w:szCs w:val="28"/>
        </w:rPr>
        <w:t xml:space="preserve">.  </w:t>
      </w:r>
      <w:r w:rsidR="0054407A" w:rsidRPr="00E10733">
        <w:rPr>
          <w:rFonts w:ascii="Times New Roman" w:hAnsi="Times New Roman" w:cs="Times New Roman"/>
          <w:sz w:val="28"/>
          <w:szCs w:val="28"/>
        </w:rPr>
        <w:t xml:space="preserve">In the case of </w:t>
      </w:r>
      <w:r w:rsidR="0054407A" w:rsidRPr="00E10733">
        <w:rPr>
          <w:rFonts w:ascii="Times New Roman" w:hAnsi="Times New Roman" w:cs="Times New Roman"/>
          <w:b/>
          <w:sz w:val="28"/>
          <w:szCs w:val="28"/>
        </w:rPr>
        <w:t>Professor A. Mutharika and Electoral Commission-vs- Dr. Saulos</w:t>
      </w:r>
      <w:r w:rsidR="00547111" w:rsidRPr="00E10733">
        <w:rPr>
          <w:rFonts w:ascii="Times New Roman" w:hAnsi="Times New Roman" w:cs="Times New Roman"/>
          <w:b/>
          <w:sz w:val="28"/>
          <w:szCs w:val="28"/>
        </w:rPr>
        <w:t xml:space="preserve"> K. Chilima and Dr Lazarus M. Chakwera</w:t>
      </w:r>
      <w:r w:rsidR="00547111" w:rsidRPr="00E10733">
        <w:rPr>
          <w:rStyle w:val="FootnoteReference"/>
          <w:rFonts w:ascii="Times New Roman" w:hAnsi="Times New Roman" w:cs="Times New Roman"/>
          <w:b/>
          <w:sz w:val="28"/>
          <w:szCs w:val="28"/>
        </w:rPr>
        <w:footnoteReference w:id="8"/>
      </w:r>
      <w:r w:rsidR="00D4677A" w:rsidRPr="00E10733">
        <w:rPr>
          <w:rFonts w:ascii="Times New Roman" w:hAnsi="Times New Roman" w:cs="Times New Roman"/>
          <w:b/>
          <w:sz w:val="28"/>
          <w:szCs w:val="28"/>
        </w:rPr>
        <w:t xml:space="preserve"> </w:t>
      </w:r>
      <w:r w:rsidR="009E4D80" w:rsidRPr="00E10733">
        <w:rPr>
          <w:rFonts w:ascii="Times New Roman" w:hAnsi="Times New Roman" w:cs="Times New Roman"/>
          <w:sz w:val="28"/>
          <w:szCs w:val="28"/>
        </w:rPr>
        <w:t>this court emphasized the importance of appellants conforming to the requirements of Order 111 rule 2 of the Supreme Court of Appeal R</w:t>
      </w:r>
      <w:r w:rsidR="00752B8C" w:rsidRPr="00E10733">
        <w:rPr>
          <w:rFonts w:ascii="Times New Roman" w:hAnsi="Times New Roman" w:cs="Times New Roman"/>
          <w:sz w:val="28"/>
          <w:szCs w:val="28"/>
        </w:rPr>
        <w:t>ules.</w:t>
      </w:r>
      <w:r w:rsidR="00D036AD" w:rsidRPr="00E10733">
        <w:rPr>
          <w:rFonts w:ascii="Times New Roman" w:hAnsi="Times New Roman" w:cs="Times New Roman"/>
          <w:sz w:val="28"/>
          <w:szCs w:val="28"/>
        </w:rPr>
        <w:t xml:space="preserve"> In this case the court stated:</w:t>
      </w:r>
    </w:p>
    <w:p w14:paraId="062E664D" w14:textId="77777777" w:rsidR="001A0F0E" w:rsidRPr="00E10733" w:rsidRDefault="00D036AD"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“In </w:t>
      </w:r>
      <w:proofErr w:type="spellStart"/>
      <w:r w:rsidRPr="00E10733">
        <w:rPr>
          <w:rFonts w:ascii="Times New Roman" w:hAnsi="Times New Roman" w:cs="Times New Roman"/>
          <w:b/>
          <w:sz w:val="28"/>
          <w:szCs w:val="28"/>
        </w:rPr>
        <w:t>Dzinyemba</w:t>
      </w:r>
      <w:proofErr w:type="spellEnd"/>
      <w:r w:rsidRPr="00E10733">
        <w:rPr>
          <w:rFonts w:ascii="Times New Roman" w:hAnsi="Times New Roman" w:cs="Times New Roman"/>
          <w:b/>
          <w:sz w:val="28"/>
          <w:szCs w:val="28"/>
        </w:rPr>
        <w:t xml:space="preserve"> t/a Tirza Enterprises v Total (M</w:t>
      </w:r>
      <w:r w:rsidR="002F0DE5" w:rsidRPr="00E10733">
        <w:rPr>
          <w:rFonts w:ascii="Times New Roman" w:hAnsi="Times New Roman" w:cs="Times New Roman"/>
          <w:b/>
          <w:sz w:val="28"/>
          <w:szCs w:val="28"/>
        </w:rPr>
        <w:t xml:space="preserve">w) Ltd </w:t>
      </w:r>
      <w:r w:rsidR="002F0DE5" w:rsidRPr="00E10733">
        <w:rPr>
          <w:rFonts w:ascii="Times New Roman" w:hAnsi="Times New Roman" w:cs="Times New Roman"/>
          <w:sz w:val="28"/>
          <w:szCs w:val="28"/>
        </w:rPr>
        <w:t xml:space="preserve">MSCA Civil Appeal No. 6 of 2013 (unreported), this court emphasized that grounds of appeal must conform to the requirements of Order 111 rule 2 of the Supreme Court of </w:t>
      </w:r>
      <w:r w:rsidR="00870E99" w:rsidRPr="00E10733">
        <w:rPr>
          <w:rFonts w:ascii="Times New Roman" w:hAnsi="Times New Roman" w:cs="Times New Roman"/>
          <w:sz w:val="28"/>
          <w:szCs w:val="28"/>
        </w:rPr>
        <w:t xml:space="preserve">Appeal Rules. The rules require </w:t>
      </w:r>
      <w:r w:rsidR="002F0DE5" w:rsidRPr="00E10733">
        <w:rPr>
          <w:rFonts w:ascii="Times New Roman" w:hAnsi="Times New Roman" w:cs="Times New Roman"/>
          <w:sz w:val="28"/>
          <w:szCs w:val="28"/>
        </w:rPr>
        <w:t xml:space="preserve">that the grounds must be precise and concise; they must not be argumentative; and that </w:t>
      </w:r>
      <w:r w:rsidR="002F0DE5" w:rsidRPr="00E10733">
        <w:rPr>
          <w:rFonts w:ascii="Times New Roman" w:hAnsi="Times New Roman" w:cs="Times New Roman"/>
          <w:sz w:val="28"/>
          <w:szCs w:val="28"/>
          <w:u w:val="single"/>
        </w:rPr>
        <w:t>the grounds of appeal must state clearly whether they are based on law or facts, so that this Court and the other party (or parties) to the proceedings are able to appreciate precisely what the appellant is appealing against. This Court also emphasized that the grounds of appeal that do not comply with Order 111 rule 2 of the Supreme Court of Appeal Rules may be struck out by the Court on its own motion or on application b</w:t>
      </w:r>
      <w:r w:rsidR="00040EB6" w:rsidRPr="00E10733">
        <w:rPr>
          <w:rFonts w:ascii="Times New Roman" w:hAnsi="Times New Roman" w:cs="Times New Roman"/>
          <w:sz w:val="28"/>
          <w:szCs w:val="28"/>
          <w:u w:val="single"/>
        </w:rPr>
        <w:t>y</w:t>
      </w:r>
      <w:r w:rsidR="002F0DE5" w:rsidRPr="00E10733">
        <w:rPr>
          <w:rFonts w:ascii="Times New Roman" w:hAnsi="Times New Roman" w:cs="Times New Roman"/>
          <w:sz w:val="28"/>
          <w:szCs w:val="28"/>
          <w:u w:val="single"/>
        </w:rPr>
        <w:t xml:space="preserve"> a respondent in the proceedings.” </w:t>
      </w:r>
      <w:r w:rsidR="00717699" w:rsidRPr="00E10733">
        <w:rPr>
          <w:rFonts w:ascii="Times New Roman" w:hAnsi="Times New Roman" w:cs="Times New Roman"/>
          <w:sz w:val="28"/>
          <w:szCs w:val="28"/>
        </w:rPr>
        <w:t>(Emphasis supplied)</w:t>
      </w:r>
      <w:r w:rsidR="002F0DE5" w:rsidRPr="00E10733">
        <w:rPr>
          <w:rFonts w:ascii="Times New Roman" w:hAnsi="Times New Roman" w:cs="Times New Roman"/>
          <w:sz w:val="28"/>
          <w:szCs w:val="28"/>
        </w:rPr>
        <w:t xml:space="preserve"> </w:t>
      </w:r>
      <w:r w:rsidR="009E4D80" w:rsidRPr="00E10733">
        <w:rPr>
          <w:rFonts w:ascii="Times New Roman" w:hAnsi="Times New Roman" w:cs="Times New Roman"/>
          <w:sz w:val="28"/>
          <w:szCs w:val="28"/>
        </w:rPr>
        <w:t xml:space="preserve"> </w:t>
      </w:r>
    </w:p>
    <w:p w14:paraId="3D174CCC" w14:textId="77777777" w:rsidR="00D4677A"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t>28</w:t>
      </w:r>
      <w:r w:rsidR="009E4D80" w:rsidRPr="00E10733">
        <w:rPr>
          <w:rFonts w:ascii="Times New Roman" w:hAnsi="Times New Roman" w:cs="Times New Roman"/>
          <w:b/>
          <w:sz w:val="28"/>
          <w:szCs w:val="28"/>
        </w:rPr>
        <w:t xml:space="preserve">. </w:t>
      </w:r>
      <w:r w:rsidR="00D4677A" w:rsidRPr="00E10733">
        <w:rPr>
          <w:rFonts w:ascii="Times New Roman" w:hAnsi="Times New Roman" w:cs="Times New Roman"/>
          <w:sz w:val="28"/>
          <w:szCs w:val="28"/>
        </w:rPr>
        <w:t xml:space="preserve">It is to be observed that under its sub-rule (4) save for allowing an exception on issues of weight of evidence, </w:t>
      </w:r>
      <w:r w:rsidR="0092769C" w:rsidRPr="00E10733">
        <w:rPr>
          <w:rFonts w:ascii="Times New Roman" w:hAnsi="Times New Roman" w:cs="Times New Roman"/>
          <w:sz w:val="28"/>
          <w:szCs w:val="28"/>
        </w:rPr>
        <w:t xml:space="preserve">this provision does not permit for the filing of any ground of appeal that is </w:t>
      </w:r>
      <w:proofErr w:type="gramStart"/>
      <w:r w:rsidR="0092769C" w:rsidRPr="00E10733">
        <w:rPr>
          <w:rFonts w:ascii="Times New Roman" w:hAnsi="Times New Roman" w:cs="Times New Roman"/>
          <w:sz w:val="28"/>
          <w:szCs w:val="28"/>
        </w:rPr>
        <w:t>vague</w:t>
      </w:r>
      <w:proofErr w:type="gramEnd"/>
      <w:r w:rsidR="0092769C" w:rsidRPr="00E10733">
        <w:rPr>
          <w:rFonts w:ascii="Times New Roman" w:hAnsi="Times New Roman" w:cs="Times New Roman"/>
          <w:sz w:val="28"/>
          <w:szCs w:val="28"/>
        </w:rPr>
        <w:t xml:space="preserve"> or which is in general terms, or one which does not disclose reasonable ground of appeal. The court has got the power to struck off such a ground either of the court’s own motion or on an application for such a remedy.</w:t>
      </w:r>
    </w:p>
    <w:p w14:paraId="41EA0A1F" w14:textId="77777777" w:rsidR="0092769C" w:rsidRPr="00E10733" w:rsidRDefault="0092769C" w:rsidP="00D157BC">
      <w:pPr>
        <w:jc w:val="both"/>
        <w:rPr>
          <w:rFonts w:ascii="Times New Roman" w:hAnsi="Times New Roman" w:cs="Times New Roman"/>
          <w:b/>
          <w:sz w:val="28"/>
          <w:szCs w:val="28"/>
        </w:rPr>
      </w:pPr>
      <w:r w:rsidRPr="00E10733">
        <w:rPr>
          <w:rFonts w:ascii="Times New Roman" w:hAnsi="Times New Roman" w:cs="Times New Roman"/>
          <w:b/>
          <w:sz w:val="28"/>
          <w:szCs w:val="28"/>
        </w:rPr>
        <w:t>Vetting the grounds of appeal</w:t>
      </w:r>
    </w:p>
    <w:p w14:paraId="4A932333" w14:textId="77777777" w:rsidR="00EB7196" w:rsidRPr="00E10733" w:rsidRDefault="000260DD" w:rsidP="00D157BC">
      <w:pPr>
        <w:jc w:val="both"/>
        <w:rPr>
          <w:rFonts w:ascii="Times New Roman" w:hAnsi="Times New Roman" w:cs="Times New Roman"/>
          <w:sz w:val="28"/>
          <w:szCs w:val="28"/>
        </w:rPr>
      </w:pPr>
      <w:r w:rsidRPr="00E10733">
        <w:rPr>
          <w:rFonts w:ascii="Times New Roman" w:hAnsi="Times New Roman" w:cs="Times New Roman"/>
          <w:b/>
          <w:sz w:val="28"/>
          <w:szCs w:val="28"/>
        </w:rPr>
        <w:t>29</w:t>
      </w:r>
      <w:r w:rsidR="0092769C" w:rsidRPr="00E10733">
        <w:rPr>
          <w:rFonts w:ascii="Times New Roman" w:hAnsi="Times New Roman" w:cs="Times New Roman"/>
          <w:b/>
          <w:sz w:val="28"/>
          <w:szCs w:val="28"/>
        </w:rPr>
        <w:t xml:space="preserve">. </w:t>
      </w:r>
      <w:r w:rsidR="00992ECD" w:rsidRPr="00E10733">
        <w:rPr>
          <w:rFonts w:ascii="Times New Roman" w:hAnsi="Times New Roman" w:cs="Times New Roman"/>
          <w:sz w:val="28"/>
          <w:szCs w:val="28"/>
        </w:rPr>
        <w:t>Going through the grounds of appeal filed in the notice</w:t>
      </w:r>
      <w:r w:rsidR="00417CBF" w:rsidRPr="00E10733">
        <w:rPr>
          <w:rFonts w:ascii="Times New Roman" w:hAnsi="Times New Roman" w:cs="Times New Roman"/>
          <w:sz w:val="28"/>
          <w:szCs w:val="28"/>
        </w:rPr>
        <w:t xml:space="preserve"> of appeal in thi</w:t>
      </w:r>
      <w:r w:rsidR="00C742F6" w:rsidRPr="00E10733">
        <w:rPr>
          <w:rFonts w:ascii="Times New Roman" w:hAnsi="Times New Roman" w:cs="Times New Roman"/>
          <w:sz w:val="28"/>
          <w:szCs w:val="28"/>
        </w:rPr>
        <w:t>s matter,</w:t>
      </w:r>
      <w:r w:rsidR="00F46925" w:rsidRPr="00E10733">
        <w:rPr>
          <w:rFonts w:ascii="Times New Roman" w:hAnsi="Times New Roman" w:cs="Times New Roman"/>
          <w:sz w:val="28"/>
          <w:szCs w:val="28"/>
        </w:rPr>
        <w:t xml:space="preserve"> it is very clear that there was substantial non-compliance with Order 111 rule 2,3 and 4 of the Supreme Court Rules.</w:t>
      </w:r>
      <w:r w:rsidR="00630CD2" w:rsidRPr="00E10733">
        <w:rPr>
          <w:rFonts w:ascii="Times New Roman" w:hAnsi="Times New Roman" w:cs="Times New Roman"/>
          <w:sz w:val="28"/>
          <w:szCs w:val="28"/>
        </w:rPr>
        <w:t xml:space="preserve"> We have also looked at other considerations underpinning our decision. Our view is that this matter is not the first one in which this court has artic</w:t>
      </w:r>
      <w:r w:rsidR="000B3902" w:rsidRPr="00E10733">
        <w:rPr>
          <w:rFonts w:ascii="Times New Roman" w:hAnsi="Times New Roman" w:cs="Times New Roman"/>
          <w:sz w:val="28"/>
          <w:szCs w:val="28"/>
        </w:rPr>
        <w:t>ulated what is required of any a</w:t>
      </w:r>
      <w:r w:rsidR="00630CD2" w:rsidRPr="00E10733">
        <w:rPr>
          <w:rFonts w:ascii="Times New Roman" w:hAnsi="Times New Roman" w:cs="Times New Roman"/>
          <w:sz w:val="28"/>
          <w:szCs w:val="28"/>
        </w:rPr>
        <w:t>ppellant when preparing grounds of appeal. We have in several decided cases guided parties to proceedings on the mandatory requirements of Order 111 rule 2 of the Supreme Court of Appeal Rules. We can therefore have no lenient approach</w:t>
      </w:r>
      <w:r w:rsidR="00AE3CE2" w:rsidRPr="00E10733">
        <w:rPr>
          <w:rFonts w:ascii="Times New Roman" w:hAnsi="Times New Roman" w:cs="Times New Roman"/>
          <w:sz w:val="28"/>
          <w:szCs w:val="28"/>
        </w:rPr>
        <w:t xml:space="preserve"> to non-compliance with the Rules of Procedure. Litigants especially </w:t>
      </w:r>
      <w:proofErr w:type="gramStart"/>
      <w:r w:rsidR="00AE3CE2" w:rsidRPr="00E10733">
        <w:rPr>
          <w:rFonts w:ascii="Times New Roman" w:hAnsi="Times New Roman" w:cs="Times New Roman"/>
          <w:sz w:val="28"/>
          <w:szCs w:val="28"/>
        </w:rPr>
        <w:t>where</w:t>
      </w:r>
      <w:proofErr w:type="gramEnd"/>
      <w:r w:rsidR="00AE3CE2" w:rsidRPr="00E10733">
        <w:rPr>
          <w:rFonts w:ascii="Times New Roman" w:hAnsi="Times New Roman" w:cs="Times New Roman"/>
          <w:sz w:val="28"/>
          <w:szCs w:val="28"/>
        </w:rPr>
        <w:t xml:space="preserve"> represented by counsel, should thoroughly inform themselves of the provisions of the statute and the Rules and heed the warning expressed in the judgments of this court. The Supreme Court of Appeal is the highest court of the land. It is therefore expected that those who have audience </w:t>
      </w:r>
      <w:r w:rsidR="00AE3CE2" w:rsidRPr="00E10733">
        <w:rPr>
          <w:rFonts w:ascii="Times New Roman" w:hAnsi="Times New Roman" w:cs="Times New Roman"/>
          <w:sz w:val="28"/>
          <w:szCs w:val="28"/>
        </w:rPr>
        <w:lastRenderedPageBreak/>
        <w:t>before it should be very conversant of the Rules and Procedure</w:t>
      </w:r>
      <w:r w:rsidR="00EB7196" w:rsidRPr="00E10733">
        <w:rPr>
          <w:rFonts w:ascii="Times New Roman" w:hAnsi="Times New Roman" w:cs="Times New Roman"/>
          <w:sz w:val="28"/>
          <w:szCs w:val="28"/>
        </w:rPr>
        <w:t xml:space="preserve"> before it and its jurisprudence. No leniency should be expected except on good cause shown. Such good cause has not been shown by the Appellants’ counsel. The grounds of appeal should be clear not only to both </w:t>
      </w:r>
      <w:proofErr w:type="gramStart"/>
      <w:r w:rsidR="00EB7196" w:rsidRPr="00E10733">
        <w:rPr>
          <w:rFonts w:ascii="Times New Roman" w:hAnsi="Times New Roman" w:cs="Times New Roman"/>
          <w:sz w:val="28"/>
          <w:szCs w:val="28"/>
        </w:rPr>
        <w:t>counsel</w:t>
      </w:r>
      <w:proofErr w:type="gramEnd"/>
      <w:r w:rsidR="00EB7196" w:rsidRPr="00E10733">
        <w:rPr>
          <w:rFonts w:ascii="Times New Roman" w:hAnsi="Times New Roman" w:cs="Times New Roman"/>
          <w:sz w:val="28"/>
          <w:szCs w:val="28"/>
        </w:rPr>
        <w:t>, but more important to the court because it is the court that has to dispense justice. It is therefore not in the interest of justice to entertain grounds of appeal which are argumentative</w:t>
      </w:r>
      <w:r w:rsidR="0064649B" w:rsidRPr="00E10733">
        <w:rPr>
          <w:rFonts w:ascii="Times New Roman" w:hAnsi="Times New Roman" w:cs="Times New Roman"/>
          <w:sz w:val="28"/>
          <w:szCs w:val="28"/>
        </w:rPr>
        <w:t xml:space="preserve"> and convoluted.</w:t>
      </w:r>
    </w:p>
    <w:p w14:paraId="09BA3080" w14:textId="77777777" w:rsidR="00EB7196" w:rsidRPr="00E10733" w:rsidRDefault="00EB7196" w:rsidP="00D157BC">
      <w:pPr>
        <w:jc w:val="both"/>
        <w:rPr>
          <w:rFonts w:ascii="Times New Roman" w:hAnsi="Times New Roman" w:cs="Times New Roman"/>
          <w:sz w:val="28"/>
          <w:szCs w:val="28"/>
        </w:rPr>
      </w:pPr>
      <w:r w:rsidRPr="00E10733">
        <w:rPr>
          <w:rFonts w:ascii="Times New Roman" w:hAnsi="Times New Roman" w:cs="Times New Roman"/>
          <w:b/>
          <w:sz w:val="28"/>
          <w:szCs w:val="28"/>
        </w:rPr>
        <w:t xml:space="preserve">30. </w:t>
      </w:r>
      <w:r w:rsidR="002373B1" w:rsidRPr="00E10733">
        <w:rPr>
          <w:rFonts w:ascii="Times New Roman" w:hAnsi="Times New Roman" w:cs="Times New Roman"/>
          <w:sz w:val="28"/>
          <w:szCs w:val="28"/>
        </w:rPr>
        <w:t>We have looked at section 22(3) of the Supreme Court of Appeal Act and Order 111 rule 5 of the Rules of the Supreme Court. We however do not find any justification in accepting such sloppy drafting of the grounds of appeal as they appear in this case with a view to invoke the above provisions.</w:t>
      </w:r>
    </w:p>
    <w:p w14:paraId="46E3513A" w14:textId="77777777" w:rsidR="002373B1" w:rsidRPr="00E10733" w:rsidRDefault="00140568" w:rsidP="00D157BC">
      <w:pPr>
        <w:jc w:val="both"/>
        <w:rPr>
          <w:rFonts w:ascii="Times New Roman" w:hAnsi="Times New Roman" w:cs="Times New Roman"/>
          <w:sz w:val="28"/>
          <w:szCs w:val="28"/>
        </w:rPr>
      </w:pPr>
      <w:r w:rsidRPr="00E10733">
        <w:rPr>
          <w:rFonts w:ascii="Times New Roman" w:hAnsi="Times New Roman" w:cs="Times New Roman"/>
          <w:b/>
          <w:sz w:val="28"/>
          <w:szCs w:val="28"/>
        </w:rPr>
        <w:t>31.</w:t>
      </w:r>
      <w:r w:rsidR="002373B1" w:rsidRPr="00E10733">
        <w:rPr>
          <w:rFonts w:ascii="Times New Roman" w:hAnsi="Times New Roman" w:cs="Times New Roman"/>
          <w:b/>
          <w:sz w:val="28"/>
          <w:szCs w:val="28"/>
        </w:rPr>
        <w:t xml:space="preserve"> </w:t>
      </w:r>
      <w:proofErr w:type="gramStart"/>
      <w:r w:rsidR="002373B1" w:rsidRPr="00E10733">
        <w:rPr>
          <w:rFonts w:ascii="Times New Roman" w:hAnsi="Times New Roman" w:cs="Times New Roman"/>
          <w:sz w:val="28"/>
          <w:szCs w:val="28"/>
        </w:rPr>
        <w:t>With regard to</w:t>
      </w:r>
      <w:proofErr w:type="gramEnd"/>
      <w:r w:rsidR="002373B1" w:rsidRPr="00E10733">
        <w:rPr>
          <w:rFonts w:ascii="Times New Roman" w:hAnsi="Times New Roman" w:cs="Times New Roman"/>
          <w:sz w:val="28"/>
          <w:szCs w:val="28"/>
        </w:rPr>
        <w:t xml:space="preserve"> section 9 of the constitution referred to by the Appellants’ counsel, we intend no disrespect to counsel if we do not spend as much time and space to this point as he did. The short answer to his reference to section 9 of the constitution reminding us about our responsibility as set down by the supreme law of the land is that we do not really see any link between this provision and counsel’s responsibility to draft grounds of appeal </w:t>
      </w:r>
      <w:r w:rsidRPr="00E10733">
        <w:rPr>
          <w:rFonts w:ascii="Times New Roman" w:hAnsi="Times New Roman" w:cs="Times New Roman"/>
          <w:sz w:val="28"/>
          <w:szCs w:val="28"/>
        </w:rPr>
        <w:t>as required by the statute in this case the Supreme Court Rules.</w:t>
      </w:r>
      <w:r w:rsidR="002B6340" w:rsidRPr="00E10733">
        <w:rPr>
          <w:rFonts w:ascii="Times New Roman" w:hAnsi="Times New Roman" w:cs="Times New Roman"/>
          <w:sz w:val="28"/>
          <w:szCs w:val="28"/>
        </w:rPr>
        <w:t xml:space="preserve"> As a court, we fully embrace the spirit of section 9 of the constitution.</w:t>
      </w:r>
      <w:r w:rsidR="000B3902" w:rsidRPr="00E10733">
        <w:rPr>
          <w:rFonts w:ascii="Times New Roman" w:hAnsi="Times New Roman" w:cs="Times New Roman"/>
          <w:sz w:val="28"/>
          <w:szCs w:val="28"/>
        </w:rPr>
        <w:t xml:space="preserve"> This provision is </w:t>
      </w:r>
      <w:proofErr w:type="gramStart"/>
      <w:r w:rsidR="000B3902" w:rsidRPr="00E10733">
        <w:rPr>
          <w:rFonts w:ascii="Times New Roman" w:hAnsi="Times New Roman" w:cs="Times New Roman"/>
          <w:sz w:val="28"/>
          <w:szCs w:val="28"/>
        </w:rPr>
        <w:t>actually our</w:t>
      </w:r>
      <w:proofErr w:type="gramEnd"/>
      <w:r w:rsidR="000B3902" w:rsidRPr="00E10733">
        <w:rPr>
          <w:rFonts w:ascii="Times New Roman" w:hAnsi="Times New Roman" w:cs="Times New Roman"/>
          <w:sz w:val="28"/>
          <w:szCs w:val="28"/>
        </w:rPr>
        <w:t xml:space="preserve"> beacon in whatever we do i</w:t>
      </w:r>
      <w:r w:rsidR="007A606B" w:rsidRPr="00E10733">
        <w:rPr>
          <w:rFonts w:ascii="Times New Roman" w:hAnsi="Times New Roman" w:cs="Times New Roman"/>
          <w:sz w:val="28"/>
          <w:szCs w:val="28"/>
        </w:rPr>
        <w:t>n the administration of justice in this country.</w:t>
      </w:r>
      <w:r w:rsidR="002B6340" w:rsidRPr="00E10733">
        <w:rPr>
          <w:rFonts w:ascii="Times New Roman" w:hAnsi="Times New Roman" w:cs="Times New Roman"/>
          <w:sz w:val="28"/>
          <w:szCs w:val="28"/>
        </w:rPr>
        <w:t xml:space="preserve"> </w:t>
      </w:r>
    </w:p>
    <w:p w14:paraId="19AFF6CA" w14:textId="77777777" w:rsidR="006B117A" w:rsidRPr="00E10733" w:rsidRDefault="00F46925"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 </w:t>
      </w:r>
      <w:r w:rsidR="00D2522D" w:rsidRPr="00E10733">
        <w:rPr>
          <w:rFonts w:ascii="Times New Roman" w:hAnsi="Times New Roman" w:cs="Times New Roman"/>
          <w:b/>
          <w:sz w:val="28"/>
          <w:szCs w:val="28"/>
        </w:rPr>
        <w:t xml:space="preserve">32. </w:t>
      </w:r>
      <w:r w:rsidR="00D2522D" w:rsidRPr="00E10733">
        <w:rPr>
          <w:rFonts w:ascii="Times New Roman" w:hAnsi="Times New Roman" w:cs="Times New Roman"/>
          <w:sz w:val="28"/>
          <w:szCs w:val="28"/>
        </w:rPr>
        <w:t xml:space="preserve"> </w:t>
      </w:r>
      <w:proofErr w:type="gramStart"/>
      <w:r w:rsidR="00D2522D" w:rsidRPr="00E10733">
        <w:rPr>
          <w:rFonts w:ascii="Times New Roman" w:hAnsi="Times New Roman" w:cs="Times New Roman"/>
          <w:sz w:val="28"/>
          <w:szCs w:val="28"/>
        </w:rPr>
        <w:t>It</w:t>
      </w:r>
      <w:r w:rsidR="00C742F6" w:rsidRPr="00E10733">
        <w:rPr>
          <w:rFonts w:ascii="Times New Roman" w:hAnsi="Times New Roman" w:cs="Times New Roman"/>
          <w:sz w:val="28"/>
          <w:szCs w:val="28"/>
        </w:rPr>
        <w:t xml:space="preserve"> is clear that</w:t>
      </w:r>
      <w:r w:rsidR="00417CBF" w:rsidRPr="00E10733">
        <w:rPr>
          <w:rFonts w:ascii="Times New Roman" w:hAnsi="Times New Roman" w:cs="Times New Roman"/>
          <w:sz w:val="28"/>
          <w:szCs w:val="28"/>
        </w:rPr>
        <w:t xml:space="preserve"> grounds</w:t>
      </w:r>
      <w:proofErr w:type="gramEnd"/>
      <w:r w:rsidR="00C742F6" w:rsidRPr="00E10733">
        <w:rPr>
          <w:rFonts w:ascii="Times New Roman" w:hAnsi="Times New Roman" w:cs="Times New Roman"/>
          <w:sz w:val="28"/>
          <w:szCs w:val="28"/>
        </w:rPr>
        <w:t xml:space="preserve"> 1, 2, 3, 4, 7 and 8</w:t>
      </w:r>
      <w:r w:rsidR="00417CBF" w:rsidRPr="00E10733">
        <w:rPr>
          <w:rFonts w:ascii="Times New Roman" w:hAnsi="Times New Roman" w:cs="Times New Roman"/>
          <w:sz w:val="28"/>
          <w:szCs w:val="28"/>
        </w:rPr>
        <w:t xml:space="preserve"> do not direct the Court on whether the error is based on law or fact.</w:t>
      </w:r>
      <w:r w:rsidR="00C742F6" w:rsidRPr="00E10733">
        <w:rPr>
          <w:rFonts w:ascii="Times New Roman" w:hAnsi="Times New Roman" w:cs="Times New Roman"/>
          <w:sz w:val="28"/>
          <w:szCs w:val="28"/>
        </w:rPr>
        <w:t xml:space="preserve"> These grounds of appeal do not comply with the rules and the test set out by this court</w:t>
      </w:r>
      <w:r w:rsidR="0074530B" w:rsidRPr="00E10733">
        <w:rPr>
          <w:rFonts w:ascii="Times New Roman" w:hAnsi="Times New Roman" w:cs="Times New Roman"/>
          <w:sz w:val="28"/>
          <w:szCs w:val="28"/>
        </w:rPr>
        <w:t xml:space="preserve"> in the </w:t>
      </w:r>
      <w:proofErr w:type="spellStart"/>
      <w:r w:rsidR="0074530B" w:rsidRPr="00E10733">
        <w:rPr>
          <w:rFonts w:ascii="Times New Roman" w:hAnsi="Times New Roman" w:cs="Times New Roman"/>
          <w:b/>
          <w:sz w:val="28"/>
          <w:szCs w:val="28"/>
        </w:rPr>
        <w:t>Dzinyemba</w:t>
      </w:r>
      <w:proofErr w:type="spellEnd"/>
      <w:r w:rsidR="0074530B" w:rsidRPr="00E10733">
        <w:rPr>
          <w:rFonts w:ascii="Times New Roman" w:hAnsi="Times New Roman" w:cs="Times New Roman"/>
          <w:b/>
          <w:sz w:val="28"/>
          <w:szCs w:val="28"/>
        </w:rPr>
        <w:t xml:space="preserve"> t/a Tirza Enterprise v Total (Mw) Ltd</w:t>
      </w:r>
      <w:r w:rsidR="0074530B" w:rsidRPr="00E10733">
        <w:rPr>
          <w:rStyle w:val="FootnoteReference"/>
          <w:rFonts w:ascii="Times New Roman" w:hAnsi="Times New Roman" w:cs="Times New Roman"/>
          <w:b/>
          <w:sz w:val="28"/>
          <w:szCs w:val="28"/>
        </w:rPr>
        <w:footnoteReference w:id="9"/>
      </w:r>
      <w:r w:rsidR="0074530B" w:rsidRPr="00E10733">
        <w:rPr>
          <w:rFonts w:ascii="Times New Roman" w:hAnsi="Times New Roman" w:cs="Times New Roman"/>
          <w:b/>
          <w:sz w:val="28"/>
          <w:szCs w:val="28"/>
        </w:rPr>
        <w:t xml:space="preserve"> </w:t>
      </w:r>
      <w:r w:rsidR="0074530B" w:rsidRPr="00E10733">
        <w:rPr>
          <w:rFonts w:ascii="Times New Roman" w:hAnsi="Times New Roman" w:cs="Times New Roman"/>
          <w:sz w:val="28"/>
          <w:szCs w:val="28"/>
        </w:rPr>
        <w:t xml:space="preserve">and </w:t>
      </w:r>
      <w:r w:rsidR="0074530B" w:rsidRPr="00E10733">
        <w:rPr>
          <w:rFonts w:ascii="Times New Roman" w:hAnsi="Times New Roman" w:cs="Times New Roman"/>
          <w:b/>
          <w:sz w:val="28"/>
          <w:szCs w:val="28"/>
        </w:rPr>
        <w:t>Professor Arthur Peter Mutharika and Dr. S</w:t>
      </w:r>
      <w:r w:rsidR="00731A48" w:rsidRPr="00E10733">
        <w:rPr>
          <w:rFonts w:ascii="Times New Roman" w:hAnsi="Times New Roman" w:cs="Times New Roman"/>
          <w:b/>
          <w:sz w:val="28"/>
          <w:szCs w:val="28"/>
        </w:rPr>
        <w:t>aulos</w:t>
      </w:r>
      <w:r w:rsidR="0074530B" w:rsidRPr="00E10733">
        <w:rPr>
          <w:rFonts w:ascii="Times New Roman" w:hAnsi="Times New Roman" w:cs="Times New Roman"/>
          <w:b/>
          <w:sz w:val="28"/>
          <w:szCs w:val="28"/>
        </w:rPr>
        <w:t xml:space="preserve"> Klaus Chilima and Dr. Lazarus McCarthy Chakwera</w:t>
      </w:r>
      <w:r w:rsidR="00556B74" w:rsidRPr="00E10733">
        <w:rPr>
          <w:rFonts w:ascii="Times New Roman" w:hAnsi="Times New Roman" w:cs="Times New Roman"/>
          <w:b/>
          <w:sz w:val="28"/>
          <w:szCs w:val="28"/>
        </w:rPr>
        <w:t>.</w:t>
      </w:r>
      <w:r w:rsidR="0074530B" w:rsidRPr="00E10733">
        <w:rPr>
          <w:rStyle w:val="FootnoteReference"/>
          <w:rFonts w:ascii="Times New Roman" w:hAnsi="Times New Roman" w:cs="Times New Roman"/>
          <w:b/>
          <w:sz w:val="28"/>
          <w:szCs w:val="28"/>
        </w:rPr>
        <w:footnoteReference w:id="10"/>
      </w:r>
      <w:r w:rsidR="00C742F6" w:rsidRPr="00E10733">
        <w:rPr>
          <w:rFonts w:ascii="Times New Roman" w:hAnsi="Times New Roman" w:cs="Times New Roman"/>
          <w:sz w:val="28"/>
          <w:szCs w:val="28"/>
        </w:rPr>
        <w:t xml:space="preserve"> </w:t>
      </w:r>
      <w:r w:rsidR="00417CBF" w:rsidRPr="00E10733">
        <w:rPr>
          <w:rFonts w:ascii="Times New Roman" w:hAnsi="Times New Roman" w:cs="Times New Roman"/>
          <w:sz w:val="28"/>
          <w:szCs w:val="28"/>
        </w:rPr>
        <w:t xml:space="preserve"> Only gro</w:t>
      </w:r>
      <w:r w:rsidR="0036796F" w:rsidRPr="00E10733">
        <w:rPr>
          <w:rFonts w:ascii="Times New Roman" w:hAnsi="Times New Roman" w:cs="Times New Roman"/>
          <w:sz w:val="28"/>
          <w:szCs w:val="28"/>
        </w:rPr>
        <w:t>unds 5, 6,</w:t>
      </w:r>
      <w:r w:rsidR="002B60D4" w:rsidRPr="00E10733">
        <w:rPr>
          <w:rFonts w:ascii="Times New Roman" w:hAnsi="Times New Roman" w:cs="Times New Roman"/>
          <w:sz w:val="28"/>
          <w:szCs w:val="28"/>
        </w:rPr>
        <w:t xml:space="preserve"> 9</w:t>
      </w:r>
      <w:r w:rsidR="0036796F" w:rsidRPr="00E10733">
        <w:rPr>
          <w:rFonts w:ascii="Times New Roman" w:hAnsi="Times New Roman" w:cs="Times New Roman"/>
          <w:sz w:val="28"/>
          <w:szCs w:val="28"/>
        </w:rPr>
        <w:t xml:space="preserve"> and 10</w:t>
      </w:r>
      <w:r w:rsidR="0055626C" w:rsidRPr="00E10733">
        <w:rPr>
          <w:rFonts w:ascii="Times New Roman" w:hAnsi="Times New Roman" w:cs="Times New Roman"/>
          <w:sz w:val="28"/>
          <w:szCs w:val="28"/>
        </w:rPr>
        <w:t xml:space="preserve"> refer</w:t>
      </w:r>
      <w:r w:rsidR="00417CBF" w:rsidRPr="00E10733">
        <w:rPr>
          <w:rFonts w:ascii="Times New Roman" w:hAnsi="Times New Roman" w:cs="Times New Roman"/>
          <w:sz w:val="28"/>
          <w:szCs w:val="28"/>
        </w:rPr>
        <w:t xml:space="preserve"> to erred in fact and law.</w:t>
      </w:r>
      <w:r w:rsidR="00D2522D" w:rsidRPr="00E10733">
        <w:rPr>
          <w:rFonts w:ascii="Times New Roman" w:hAnsi="Times New Roman" w:cs="Times New Roman"/>
          <w:sz w:val="28"/>
          <w:szCs w:val="28"/>
        </w:rPr>
        <w:t xml:space="preserve"> The Court </w:t>
      </w:r>
      <w:r w:rsidR="00E52735" w:rsidRPr="00E10733">
        <w:rPr>
          <w:rFonts w:ascii="Times New Roman" w:hAnsi="Times New Roman" w:cs="Times New Roman"/>
          <w:sz w:val="28"/>
          <w:szCs w:val="28"/>
        </w:rPr>
        <w:t>strike</w:t>
      </w:r>
      <w:r w:rsidR="00D2522D" w:rsidRPr="00E10733">
        <w:rPr>
          <w:rFonts w:ascii="Times New Roman" w:hAnsi="Times New Roman" w:cs="Times New Roman"/>
          <w:sz w:val="28"/>
          <w:szCs w:val="28"/>
        </w:rPr>
        <w:t>s out these grounds of appeal.</w:t>
      </w:r>
      <w:r w:rsidR="0027277C" w:rsidRPr="00E10733">
        <w:rPr>
          <w:rFonts w:ascii="Times New Roman" w:hAnsi="Times New Roman" w:cs="Times New Roman"/>
          <w:sz w:val="28"/>
          <w:szCs w:val="28"/>
        </w:rPr>
        <w:t xml:space="preserve"> </w:t>
      </w:r>
      <w:r w:rsidR="002B60D4" w:rsidRPr="00E10733">
        <w:rPr>
          <w:rFonts w:ascii="Times New Roman" w:hAnsi="Times New Roman" w:cs="Times New Roman"/>
          <w:sz w:val="28"/>
          <w:szCs w:val="28"/>
        </w:rPr>
        <w:t>The court will therefore only deal with grounds 5, 6, 9 and 10.</w:t>
      </w:r>
      <w:r w:rsidR="00F43087" w:rsidRPr="00E10733">
        <w:rPr>
          <w:rFonts w:ascii="Times New Roman" w:hAnsi="Times New Roman" w:cs="Times New Roman"/>
          <w:sz w:val="28"/>
          <w:szCs w:val="28"/>
        </w:rPr>
        <w:t xml:space="preserve"> The court will also deal with the grounds of appeal in relation to the ruling of the Hon Assistant R</w:t>
      </w:r>
      <w:r w:rsidR="003C3E32" w:rsidRPr="00E10733">
        <w:rPr>
          <w:rFonts w:ascii="Times New Roman" w:hAnsi="Times New Roman" w:cs="Times New Roman"/>
          <w:sz w:val="28"/>
          <w:szCs w:val="28"/>
        </w:rPr>
        <w:t>egistrar.</w:t>
      </w:r>
      <w:r w:rsidR="007F17FD" w:rsidRPr="00E10733">
        <w:rPr>
          <w:rFonts w:ascii="Times New Roman" w:hAnsi="Times New Roman" w:cs="Times New Roman"/>
          <w:sz w:val="28"/>
          <w:szCs w:val="28"/>
        </w:rPr>
        <w:t xml:space="preserve"> We therefore re-arrange the surviving grounds of appeal. What were grounds 5, 6, 9 and 10 of appeal have now become grounds 1, 2, 3, and 4 respectively</w:t>
      </w:r>
      <w:r w:rsidR="00ED7041" w:rsidRPr="00E10733">
        <w:rPr>
          <w:rFonts w:ascii="Times New Roman" w:hAnsi="Times New Roman" w:cs="Times New Roman"/>
          <w:sz w:val="28"/>
          <w:szCs w:val="28"/>
        </w:rPr>
        <w:t>. In relation to the grounds of appeal against the ruling of the Hon. Assistant Registrar, they remain the same.</w:t>
      </w:r>
    </w:p>
    <w:p w14:paraId="0E9B5942" w14:textId="77777777" w:rsidR="00EC7655" w:rsidRPr="00E10733" w:rsidRDefault="00EC7655" w:rsidP="00D157BC">
      <w:pPr>
        <w:jc w:val="both"/>
        <w:rPr>
          <w:rFonts w:ascii="Times New Roman" w:hAnsi="Times New Roman" w:cs="Times New Roman"/>
          <w:b/>
          <w:sz w:val="28"/>
          <w:szCs w:val="28"/>
        </w:rPr>
      </w:pPr>
    </w:p>
    <w:p w14:paraId="78BC0374" w14:textId="77777777" w:rsidR="00EC7655" w:rsidRPr="00E10733" w:rsidRDefault="00EC7655" w:rsidP="00D157BC">
      <w:pPr>
        <w:jc w:val="both"/>
        <w:rPr>
          <w:rFonts w:ascii="Times New Roman" w:hAnsi="Times New Roman" w:cs="Times New Roman"/>
          <w:b/>
          <w:sz w:val="28"/>
          <w:szCs w:val="28"/>
        </w:rPr>
      </w:pPr>
    </w:p>
    <w:p w14:paraId="5FDD681C" w14:textId="77777777" w:rsidR="00A327C5" w:rsidRPr="00E10733" w:rsidRDefault="00A327C5" w:rsidP="00D157BC">
      <w:pPr>
        <w:jc w:val="both"/>
        <w:rPr>
          <w:rFonts w:ascii="Times New Roman" w:hAnsi="Times New Roman" w:cs="Times New Roman"/>
          <w:b/>
          <w:sz w:val="28"/>
          <w:szCs w:val="28"/>
        </w:rPr>
      </w:pPr>
      <w:r w:rsidRPr="00E10733">
        <w:rPr>
          <w:rFonts w:ascii="Times New Roman" w:hAnsi="Times New Roman" w:cs="Times New Roman"/>
          <w:b/>
          <w:sz w:val="28"/>
          <w:szCs w:val="28"/>
        </w:rPr>
        <w:t>Issues for determination</w:t>
      </w:r>
    </w:p>
    <w:p w14:paraId="4BEFD476" w14:textId="77777777" w:rsidR="007F17FD" w:rsidRPr="00E10733" w:rsidRDefault="007F17FD" w:rsidP="00D157BC">
      <w:pPr>
        <w:jc w:val="both"/>
        <w:rPr>
          <w:rFonts w:ascii="Times New Roman" w:hAnsi="Times New Roman" w:cs="Times New Roman"/>
          <w:sz w:val="28"/>
          <w:szCs w:val="28"/>
        </w:rPr>
      </w:pPr>
      <w:r w:rsidRPr="00E10733">
        <w:rPr>
          <w:rFonts w:ascii="Times New Roman" w:hAnsi="Times New Roman" w:cs="Times New Roman"/>
          <w:b/>
          <w:sz w:val="28"/>
          <w:szCs w:val="28"/>
        </w:rPr>
        <w:t xml:space="preserve">33. </w:t>
      </w:r>
      <w:r w:rsidR="00A327C5" w:rsidRPr="00E10733">
        <w:rPr>
          <w:rFonts w:ascii="Times New Roman" w:hAnsi="Times New Roman" w:cs="Times New Roman"/>
          <w:sz w:val="28"/>
          <w:szCs w:val="28"/>
        </w:rPr>
        <w:t>As this court understands it, the issues that arise and fall to be decided in the appeal under consideration</w:t>
      </w:r>
      <w:r w:rsidR="00A93373" w:rsidRPr="00E10733">
        <w:rPr>
          <w:rFonts w:ascii="Times New Roman" w:hAnsi="Times New Roman" w:cs="Times New Roman"/>
          <w:sz w:val="28"/>
          <w:szCs w:val="28"/>
        </w:rPr>
        <w:t xml:space="preserve"> </w:t>
      </w:r>
      <w:r w:rsidR="00A327C5" w:rsidRPr="00E10733">
        <w:rPr>
          <w:rFonts w:ascii="Times New Roman" w:hAnsi="Times New Roman" w:cs="Times New Roman"/>
          <w:sz w:val="28"/>
          <w:szCs w:val="28"/>
        </w:rPr>
        <w:t>by the court are as follows:</w:t>
      </w:r>
    </w:p>
    <w:p w14:paraId="4AB687FC" w14:textId="77777777" w:rsidR="00410CBB" w:rsidRPr="00E10733" w:rsidRDefault="00410CBB"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1. </w:t>
      </w:r>
      <w:proofErr w:type="gramStart"/>
      <w:r w:rsidRPr="00E10733">
        <w:rPr>
          <w:rFonts w:ascii="Times New Roman" w:hAnsi="Times New Roman" w:cs="Times New Roman"/>
          <w:sz w:val="28"/>
          <w:szCs w:val="28"/>
        </w:rPr>
        <w:t>Whether or not</w:t>
      </w:r>
      <w:proofErr w:type="gramEnd"/>
      <w:r w:rsidRPr="00E10733">
        <w:rPr>
          <w:rFonts w:ascii="Times New Roman" w:hAnsi="Times New Roman" w:cs="Times New Roman"/>
          <w:sz w:val="28"/>
          <w:szCs w:val="28"/>
        </w:rPr>
        <w:t xml:space="preserve">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between the parties in this matter constituted a binding agreement independent of the parties’ loan agreement of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June 2015?</w:t>
      </w:r>
    </w:p>
    <w:p w14:paraId="578BB592" w14:textId="77777777" w:rsidR="00410CBB" w:rsidRPr="00E10733" w:rsidRDefault="00410CBB" w:rsidP="00D157BC">
      <w:pPr>
        <w:jc w:val="both"/>
        <w:rPr>
          <w:rFonts w:ascii="Times New Roman" w:hAnsi="Times New Roman" w:cs="Times New Roman"/>
          <w:sz w:val="28"/>
          <w:szCs w:val="28"/>
        </w:rPr>
      </w:pPr>
      <w:r w:rsidRPr="00E10733">
        <w:rPr>
          <w:rFonts w:ascii="Times New Roman" w:hAnsi="Times New Roman" w:cs="Times New Roman"/>
          <w:sz w:val="28"/>
          <w:szCs w:val="28"/>
        </w:rPr>
        <w:t>2.  Whether or not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between the </w:t>
      </w:r>
      <w:proofErr w:type="gramStart"/>
      <w:r w:rsidRPr="00E10733">
        <w:rPr>
          <w:rFonts w:ascii="Times New Roman" w:hAnsi="Times New Roman" w:cs="Times New Roman"/>
          <w:sz w:val="28"/>
          <w:szCs w:val="28"/>
        </w:rPr>
        <w:t>parties’</w:t>
      </w:r>
      <w:proofErr w:type="gramEnd"/>
      <w:r w:rsidRPr="00E10733">
        <w:rPr>
          <w:rFonts w:ascii="Times New Roman" w:hAnsi="Times New Roman" w:cs="Times New Roman"/>
          <w:sz w:val="28"/>
          <w:szCs w:val="28"/>
        </w:rPr>
        <w:t xml:space="preserve"> in this matter constituted a binding agreement independent of the parties’ loan agreement of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June 2015 without identifying the requisite consideration in respect of the said le</w:t>
      </w:r>
      <w:r w:rsidR="00E94F50" w:rsidRPr="00E10733">
        <w:rPr>
          <w:rFonts w:ascii="Times New Roman" w:hAnsi="Times New Roman" w:cs="Times New Roman"/>
          <w:sz w:val="28"/>
          <w:szCs w:val="28"/>
        </w:rPr>
        <w:t>tter as an independent contract?</w:t>
      </w:r>
    </w:p>
    <w:p w14:paraId="25C198E1" w14:textId="77777777" w:rsidR="00E94F50" w:rsidRPr="00E10733" w:rsidRDefault="00E94F50"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3. </w:t>
      </w:r>
      <w:proofErr w:type="gramStart"/>
      <w:r w:rsidRPr="00E10733">
        <w:rPr>
          <w:rFonts w:ascii="Times New Roman" w:hAnsi="Times New Roman" w:cs="Times New Roman"/>
          <w:sz w:val="28"/>
          <w:szCs w:val="28"/>
        </w:rPr>
        <w:t>Whether or not</w:t>
      </w:r>
      <w:proofErr w:type="gramEnd"/>
      <w:r w:rsidRPr="00E10733">
        <w:rPr>
          <w:rFonts w:ascii="Times New Roman" w:hAnsi="Times New Roman" w:cs="Times New Roman"/>
          <w:sz w:val="28"/>
          <w:szCs w:val="28"/>
        </w:rPr>
        <w:t xml:space="preserve"> in this matter the respondent fully discharged his debt by payment of the sum of MK16, 304, 708. 82t.</w:t>
      </w:r>
    </w:p>
    <w:p w14:paraId="0F12A65D" w14:textId="77777777" w:rsidR="00E94F50" w:rsidRPr="00E10733" w:rsidRDefault="00E94F50"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4. </w:t>
      </w:r>
      <w:proofErr w:type="gramStart"/>
      <w:r w:rsidRPr="00E10733">
        <w:rPr>
          <w:rFonts w:ascii="Times New Roman" w:hAnsi="Times New Roman" w:cs="Times New Roman"/>
          <w:sz w:val="28"/>
          <w:szCs w:val="28"/>
        </w:rPr>
        <w:t>Whether or not</w:t>
      </w:r>
      <w:proofErr w:type="gramEnd"/>
      <w:r w:rsidRPr="00E10733">
        <w:rPr>
          <w:rFonts w:ascii="Times New Roman" w:hAnsi="Times New Roman" w:cs="Times New Roman"/>
          <w:sz w:val="28"/>
          <w:szCs w:val="28"/>
        </w:rPr>
        <w:t xml:space="preserve"> the court below failed to consider the judgment on its clear terms and/or its reasoning by reference to pleadings in seeking to construe the trial judgment and acted in disregard of the principle with respect to construction of civil judgments?</w:t>
      </w:r>
    </w:p>
    <w:p w14:paraId="59850138" w14:textId="77777777" w:rsidR="00E94F50" w:rsidRPr="00E10733" w:rsidRDefault="00E94F50"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5. Whether or not the court below acted contrary </w:t>
      </w:r>
      <w:r w:rsidR="00FD6E0B" w:rsidRPr="00E10733">
        <w:rPr>
          <w:rFonts w:ascii="Times New Roman" w:hAnsi="Times New Roman" w:cs="Times New Roman"/>
          <w:sz w:val="28"/>
          <w:szCs w:val="28"/>
        </w:rPr>
        <w:t>to principles and to its jurisdiction on an application on a proceeding for assessment of interest in construing the trial judgment</w:t>
      </w:r>
      <w:r w:rsidR="00641FDD" w:rsidRPr="00E10733">
        <w:rPr>
          <w:rFonts w:ascii="Times New Roman" w:hAnsi="Times New Roman" w:cs="Times New Roman"/>
          <w:sz w:val="28"/>
          <w:szCs w:val="28"/>
        </w:rPr>
        <w:t xml:space="preserve"> as awarding interest and in failing to dismiss the application in a proceeding for assessment of interest in its entirety with costs and in directing further assessment proceeding having found that the claimant failed to make a case of Mk27, 216, 657.79 claimed at initial assessment trial?</w:t>
      </w:r>
    </w:p>
    <w:p w14:paraId="5E8CAD77" w14:textId="77777777" w:rsidR="00641FDD" w:rsidRPr="00E10733" w:rsidRDefault="00641FDD" w:rsidP="00D157BC">
      <w:pPr>
        <w:jc w:val="both"/>
        <w:rPr>
          <w:rFonts w:ascii="Times New Roman" w:hAnsi="Times New Roman" w:cs="Times New Roman"/>
          <w:sz w:val="28"/>
          <w:szCs w:val="28"/>
        </w:rPr>
      </w:pPr>
    </w:p>
    <w:p w14:paraId="55E78C31" w14:textId="77777777" w:rsidR="00641FDD" w:rsidRPr="00E10733" w:rsidRDefault="00641FDD" w:rsidP="00D157BC">
      <w:pPr>
        <w:jc w:val="both"/>
        <w:rPr>
          <w:rFonts w:ascii="Times New Roman" w:hAnsi="Times New Roman" w:cs="Times New Roman"/>
          <w:sz w:val="28"/>
          <w:szCs w:val="28"/>
        </w:rPr>
      </w:pPr>
      <w:r w:rsidRPr="00E10733">
        <w:rPr>
          <w:rFonts w:ascii="Times New Roman" w:hAnsi="Times New Roman" w:cs="Times New Roman"/>
          <w:sz w:val="28"/>
          <w:szCs w:val="28"/>
        </w:rPr>
        <w:t>It is now imperative that this court should now look at the arguments that ha</w:t>
      </w:r>
      <w:r w:rsidR="006679A6" w:rsidRPr="00E10733">
        <w:rPr>
          <w:rFonts w:ascii="Times New Roman" w:hAnsi="Times New Roman" w:cs="Times New Roman"/>
          <w:sz w:val="28"/>
          <w:szCs w:val="28"/>
        </w:rPr>
        <w:t xml:space="preserve">ve been raised by the </w:t>
      </w:r>
      <w:proofErr w:type="gramStart"/>
      <w:r w:rsidR="006679A6" w:rsidRPr="00E10733">
        <w:rPr>
          <w:rFonts w:ascii="Times New Roman" w:hAnsi="Times New Roman" w:cs="Times New Roman"/>
          <w:sz w:val="28"/>
          <w:szCs w:val="28"/>
        </w:rPr>
        <w:t xml:space="preserve">parties </w:t>
      </w:r>
      <w:r w:rsidRPr="00E10733">
        <w:rPr>
          <w:rFonts w:ascii="Times New Roman" w:hAnsi="Times New Roman" w:cs="Times New Roman"/>
          <w:sz w:val="28"/>
          <w:szCs w:val="28"/>
        </w:rPr>
        <w:t xml:space="preserve"> in</w:t>
      </w:r>
      <w:proofErr w:type="gramEnd"/>
      <w:r w:rsidRPr="00E10733">
        <w:rPr>
          <w:rFonts w:ascii="Times New Roman" w:hAnsi="Times New Roman" w:cs="Times New Roman"/>
          <w:sz w:val="28"/>
          <w:szCs w:val="28"/>
        </w:rPr>
        <w:t xml:space="preserve"> response to these questions. We shall first look at the appellants’ arguments then navigate to those put forward by the respondent.</w:t>
      </w:r>
    </w:p>
    <w:p w14:paraId="2EFA0519" w14:textId="77777777" w:rsidR="000573CD" w:rsidRPr="00E10733" w:rsidRDefault="000573CD" w:rsidP="00D157BC">
      <w:pPr>
        <w:jc w:val="both"/>
        <w:rPr>
          <w:rFonts w:ascii="Times New Roman" w:hAnsi="Times New Roman" w:cs="Times New Roman"/>
          <w:sz w:val="28"/>
          <w:szCs w:val="28"/>
        </w:rPr>
      </w:pPr>
      <w:r w:rsidRPr="00E10733">
        <w:rPr>
          <w:rFonts w:ascii="Times New Roman" w:hAnsi="Times New Roman" w:cs="Times New Roman"/>
          <w:b/>
          <w:sz w:val="28"/>
          <w:szCs w:val="28"/>
        </w:rPr>
        <w:t>The Appellants Position</w:t>
      </w:r>
    </w:p>
    <w:p w14:paraId="48A26CFE" w14:textId="77777777" w:rsidR="00CD0F51" w:rsidRPr="00E10733" w:rsidRDefault="000573CD" w:rsidP="00D157BC">
      <w:pPr>
        <w:jc w:val="both"/>
        <w:rPr>
          <w:rFonts w:ascii="Times New Roman" w:hAnsi="Times New Roman" w:cs="Times New Roman"/>
          <w:sz w:val="28"/>
          <w:szCs w:val="28"/>
        </w:rPr>
      </w:pPr>
      <w:r w:rsidRPr="00B20079">
        <w:rPr>
          <w:rFonts w:ascii="Times New Roman" w:hAnsi="Times New Roman" w:cs="Times New Roman"/>
          <w:b/>
          <w:sz w:val="28"/>
          <w:szCs w:val="28"/>
        </w:rPr>
        <w:t>34.</w:t>
      </w:r>
      <w:r w:rsidR="003407F9" w:rsidRPr="00E10733">
        <w:rPr>
          <w:rFonts w:ascii="Times New Roman" w:hAnsi="Times New Roman" w:cs="Times New Roman"/>
          <w:sz w:val="28"/>
          <w:szCs w:val="28"/>
        </w:rPr>
        <w:t xml:space="preserve"> In arguing the first ground, the appellants argued that throughout their dealings, the </w:t>
      </w:r>
      <w:proofErr w:type="spellStart"/>
      <w:r w:rsidR="003407F9" w:rsidRPr="00E10733">
        <w:rPr>
          <w:rFonts w:ascii="Times New Roman" w:hAnsi="Times New Roman" w:cs="Times New Roman"/>
          <w:sz w:val="28"/>
          <w:szCs w:val="28"/>
        </w:rPr>
        <w:t>partys’</w:t>
      </w:r>
      <w:proofErr w:type="spellEnd"/>
      <w:r w:rsidR="003407F9" w:rsidRPr="00E10733">
        <w:rPr>
          <w:rFonts w:ascii="Times New Roman" w:hAnsi="Times New Roman" w:cs="Times New Roman"/>
          <w:sz w:val="28"/>
          <w:szCs w:val="28"/>
        </w:rPr>
        <w:t xml:space="preserve"> respective duties and obligations remained the same as contained in their written and signed agreement of 2</w:t>
      </w:r>
      <w:r w:rsidR="003407F9" w:rsidRPr="00E10733">
        <w:rPr>
          <w:rFonts w:ascii="Times New Roman" w:hAnsi="Times New Roman" w:cs="Times New Roman"/>
          <w:sz w:val="28"/>
          <w:szCs w:val="28"/>
          <w:vertAlign w:val="superscript"/>
        </w:rPr>
        <w:t>nd</w:t>
      </w:r>
      <w:r w:rsidR="003407F9" w:rsidRPr="00E10733">
        <w:rPr>
          <w:rFonts w:ascii="Times New Roman" w:hAnsi="Times New Roman" w:cs="Times New Roman"/>
          <w:sz w:val="28"/>
          <w:szCs w:val="28"/>
        </w:rPr>
        <w:t xml:space="preserve"> June 2015. That all that was before the court was an agreement dully signed by the parties including Dr Mlusu (the respondent) </w:t>
      </w:r>
      <w:r w:rsidR="003407F9" w:rsidRPr="00E10733">
        <w:rPr>
          <w:rFonts w:ascii="Times New Roman" w:hAnsi="Times New Roman" w:cs="Times New Roman"/>
          <w:sz w:val="28"/>
          <w:szCs w:val="28"/>
        </w:rPr>
        <w:lastRenderedPageBreak/>
        <w:t xml:space="preserve">and fixing the extent and parameters of his obligations. The appellant submitted that under the rule in </w:t>
      </w:r>
      <w:r w:rsidR="003407F9" w:rsidRPr="00E10733">
        <w:rPr>
          <w:rFonts w:ascii="Times New Roman" w:hAnsi="Times New Roman" w:cs="Times New Roman"/>
          <w:b/>
          <w:sz w:val="28"/>
          <w:szCs w:val="28"/>
        </w:rPr>
        <w:t xml:space="preserve">L’ Estrange </w:t>
      </w:r>
      <w:proofErr w:type="spellStart"/>
      <w:r w:rsidR="003407F9" w:rsidRPr="00E10733">
        <w:rPr>
          <w:rFonts w:ascii="Times New Roman" w:hAnsi="Times New Roman" w:cs="Times New Roman"/>
          <w:b/>
          <w:sz w:val="28"/>
          <w:szCs w:val="28"/>
        </w:rPr>
        <w:t>GranCob</w:t>
      </w:r>
      <w:proofErr w:type="spellEnd"/>
      <w:r w:rsidR="003407F9" w:rsidRPr="00E10733">
        <w:rPr>
          <w:rFonts w:ascii="Times New Roman" w:hAnsi="Times New Roman" w:cs="Times New Roman"/>
          <w:b/>
          <w:sz w:val="28"/>
          <w:szCs w:val="28"/>
        </w:rPr>
        <w:t xml:space="preserve"> Limited</w:t>
      </w:r>
      <w:r w:rsidR="003407F9" w:rsidRPr="00E10733">
        <w:rPr>
          <w:rStyle w:val="FootnoteReference"/>
          <w:rFonts w:ascii="Times New Roman" w:hAnsi="Times New Roman" w:cs="Times New Roman"/>
          <w:b/>
          <w:sz w:val="28"/>
          <w:szCs w:val="28"/>
        </w:rPr>
        <w:footnoteReference w:id="11"/>
      </w:r>
      <w:r w:rsidR="003407F9" w:rsidRPr="00E10733">
        <w:rPr>
          <w:rFonts w:ascii="Times New Roman" w:hAnsi="Times New Roman" w:cs="Times New Roman"/>
          <w:sz w:val="28"/>
          <w:szCs w:val="28"/>
        </w:rPr>
        <w:t xml:space="preserve"> </w:t>
      </w:r>
      <w:r w:rsidR="008A442F" w:rsidRPr="00E10733">
        <w:rPr>
          <w:rFonts w:ascii="Times New Roman" w:hAnsi="Times New Roman" w:cs="Times New Roman"/>
          <w:sz w:val="28"/>
          <w:szCs w:val="28"/>
        </w:rPr>
        <w:t>the binding effect of a signed contractual document containing the terms of a contract cannot be overcome by the record of what</w:t>
      </w:r>
      <w:r w:rsidR="00CD0F51" w:rsidRPr="00E10733">
        <w:rPr>
          <w:rFonts w:ascii="Times New Roman" w:hAnsi="Times New Roman" w:cs="Times New Roman"/>
          <w:sz w:val="28"/>
          <w:szCs w:val="28"/>
        </w:rPr>
        <w:t xml:space="preserve"> transpired at the meeting of 20</w:t>
      </w:r>
      <w:r w:rsidR="00CD0F51" w:rsidRPr="00E10733">
        <w:rPr>
          <w:rFonts w:ascii="Times New Roman" w:hAnsi="Times New Roman" w:cs="Times New Roman"/>
          <w:sz w:val="28"/>
          <w:szCs w:val="28"/>
          <w:vertAlign w:val="superscript"/>
        </w:rPr>
        <w:t>th</w:t>
      </w:r>
      <w:r w:rsidR="00CD0F51" w:rsidRPr="00E10733">
        <w:rPr>
          <w:rFonts w:ascii="Times New Roman" w:hAnsi="Times New Roman" w:cs="Times New Roman"/>
          <w:sz w:val="28"/>
          <w:szCs w:val="28"/>
        </w:rPr>
        <w:t xml:space="preserve"> April 2016.</w:t>
      </w:r>
    </w:p>
    <w:p w14:paraId="1A3C2F1B" w14:textId="77777777" w:rsidR="00096604" w:rsidRPr="00E10733" w:rsidRDefault="00CD0F51" w:rsidP="00D157BC">
      <w:pPr>
        <w:jc w:val="both"/>
        <w:rPr>
          <w:rFonts w:ascii="Times New Roman" w:hAnsi="Times New Roman" w:cs="Times New Roman"/>
          <w:sz w:val="28"/>
          <w:szCs w:val="28"/>
        </w:rPr>
      </w:pPr>
      <w:r w:rsidRPr="00B20079">
        <w:rPr>
          <w:rFonts w:ascii="Times New Roman" w:hAnsi="Times New Roman" w:cs="Times New Roman"/>
          <w:b/>
          <w:sz w:val="28"/>
          <w:szCs w:val="28"/>
        </w:rPr>
        <w:t>35.</w:t>
      </w:r>
      <w:r w:rsidRPr="00E10733">
        <w:rPr>
          <w:rFonts w:ascii="Times New Roman" w:hAnsi="Times New Roman" w:cs="Times New Roman"/>
          <w:sz w:val="28"/>
          <w:szCs w:val="28"/>
        </w:rPr>
        <w:t xml:space="preserve"> It was further submitted that under the parole evidence rule, the respondent cannot disown the express text of the document he duly signed for. His obligation set </w:t>
      </w:r>
      <w:proofErr w:type="gramStart"/>
      <w:r w:rsidRPr="00E10733">
        <w:rPr>
          <w:rFonts w:ascii="Times New Roman" w:hAnsi="Times New Roman" w:cs="Times New Roman"/>
          <w:sz w:val="28"/>
          <w:szCs w:val="28"/>
        </w:rPr>
        <w:t>in</w:t>
      </w:r>
      <w:proofErr w:type="gramEnd"/>
      <w:r w:rsidRPr="00E10733">
        <w:rPr>
          <w:rFonts w:ascii="Times New Roman" w:hAnsi="Times New Roman" w:cs="Times New Roman"/>
          <w:sz w:val="28"/>
          <w:szCs w:val="28"/>
        </w:rPr>
        <w:t xml:space="preserve"> the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of June 2015 letter are not and cannot be in dispute. The fact that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only records what transpired at the meeting of 19</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cannot be disputed either. That the letter is there for the court to see. It could not be said without violating the parole evidence rule,</w:t>
      </w:r>
      <w:r w:rsidR="003E61E4" w:rsidRPr="00E10733">
        <w:rPr>
          <w:rStyle w:val="FootnoteReference"/>
          <w:rFonts w:ascii="Times New Roman" w:hAnsi="Times New Roman" w:cs="Times New Roman"/>
          <w:sz w:val="28"/>
          <w:szCs w:val="28"/>
        </w:rPr>
        <w:footnoteReference w:id="12"/>
      </w:r>
      <w:r w:rsidRPr="00E10733">
        <w:rPr>
          <w:rFonts w:ascii="Times New Roman" w:hAnsi="Times New Roman" w:cs="Times New Roman"/>
          <w:sz w:val="28"/>
          <w:szCs w:val="28"/>
        </w:rPr>
        <w:t xml:space="preserve"> that </w:t>
      </w:r>
      <w:r w:rsidR="003E61E4" w:rsidRPr="00E10733">
        <w:rPr>
          <w:rFonts w:ascii="Times New Roman" w:hAnsi="Times New Roman" w:cs="Times New Roman"/>
          <w:sz w:val="28"/>
          <w:szCs w:val="28"/>
        </w:rPr>
        <w:t>there is more that happened</w:t>
      </w:r>
      <w:r w:rsidR="000B07B6" w:rsidRPr="00E10733">
        <w:rPr>
          <w:rFonts w:ascii="Times New Roman" w:hAnsi="Times New Roman" w:cs="Times New Roman"/>
          <w:sz w:val="28"/>
          <w:szCs w:val="28"/>
        </w:rPr>
        <w:t xml:space="preserve"> which is not recorded when in fact both parties signed for the </w:t>
      </w:r>
      <w:proofErr w:type="gramStart"/>
      <w:r w:rsidR="000B07B6" w:rsidRPr="00E10733">
        <w:rPr>
          <w:rFonts w:ascii="Times New Roman" w:hAnsi="Times New Roman" w:cs="Times New Roman"/>
          <w:sz w:val="28"/>
          <w:szCs w:val="28"/>
        </w:rPr>
        <w:t>20</w:t>
      </w:r>
      <w:r w:rsidR="000B07B6" w:rsidRPr="00E10733">
        <w:rPr>
          <w:rFonts w:ascii="Times New Roman" w:hAnsi="Times New Roman" w:cs="Times New Roman"/>
          <w:sz w:val="28"/>
          <w:szCs w:val="28"/>
          <w:vertAlign w:val="superscript"/>
        </w:rPr>
        <w:t>th</w:t>
      </w:r>
      <w:proofErr w:type="gramEnd"/>
      <w:r w:rsidR="000B07B6" w:rsidRPr="00E10733">
        <w:rPr>
          <w:rFonts w:ascii="Times New Roman" w:hAnsi="Times New Roman" w:cs="Times New Roman"/>
          <w:sz w:val="28"/>
          <w:szCs w:val="28"/>
        </w:rPr>
        <w:t xml:space="preserve"> April 2016 letter as recording what in fact transpired.</w:t>
      </w:r>
      <w:r w:rsidR="003E61E4" w:rsidRPr="00E10733">
        <w:rPr>
          <w:rFonts w:ascii="Times New Roman" w:hAnsi="Times New Roman" w:cs="Times New Roman"/>
          <w:sz w:val="28"/>
          <w:szCs w:val="28"/>
        </w:rPr>
        <w:t xml:space="preserve"> </w:t>
      </w:r>
    </w:p>
    <w:p w14:paraId="11E7E8B1" w14:textId="77777777" w:rsidR="00EE7087" w:rsidRPr="00E10733" w:rsidRDefault="00096604" w:rsidP="00D157BC">
      <w:pPr>
        <w:jc w:val="both"/>
        <w:rPr>
          <w:rFonts w:ascii="Times New Roman" w:hAnsi="Times New Roman" w:cs="Times New Roman"/>
          <w:sz w:val="28"/>
          <w:szCs w:val="28"/>
        </w:rPr>
      </w:pPr>
      <w:r w:rsidRPr="00B20079">
        <w:rPr>
          <w:rFonts w:ascii="Times New Roman" w:hAnsi="Times New Roman" w:cs="Times New Roman"/>
          <w:b/>
          <w:sz w:val="28"/>
          <w:szCs w:val="28"/>
        </w:rPr>
        <w:t>36.</w:t>
      </w:r>
      <w:r w:rsidRPr="00E10733">
        <w:rPr>
          <w:rFonts w:ascii="Times New Roman" w:hAnsi="Times New Roman" w:cs="Times New Roman"/>
          <w:sz w:val="28"/>
          <w:szCs w:val="28"/>
        </w:rPr>
        <w:t xml:space="preserve"> The appellants argued that on the elements of the contract, namely offer, acceptance, consideration and intention to create legal relations, these cannot be satisfied on the plain reading of the </w:t>
      </w:r>
      <w:r w:rsidR="00EE7087" w:rsidRPr="00E10733">
        <w:rPr>
          <w:rFonts w:ascii="Times New Roman" w:hAnsi="Times New Roman" w:cs="Times New Roman"/>
          <w:sz w:val="28"/>
          <w:szCs w:val="28"/>
        </w:rPr>
        <w:t>20</w:t>
      </w:r>
      <w:r w:rsidR="00EE7087" w:rsidRPr="00E10733">
        <w:rPr>
          <w:rFonts w:ascii="Times New Roman" w:hAnsi="Times New Roman" w:cs="Times New Roman"/>
          <w:sz w:val="28"/>
          <w:szCs w:val="28"/>
          <w:vertAlign w:val="superscript"/>
        </w:rPr>
        <w:t>th</w:t>
      </w:r>
      <w:r w:rsidR="00EE7087" w:rsidRPr="00E10733">
        <w:rPr>
          <w:rFonts w:ascii="Times New Roman" w:hAnsi="Times New Roman" w:cs="Times New Roman"/>
          <w:sz w:val="28"/>
          <w:szCs w:val="28"/>
        </w:rPr>
        <w:t xml:space="preserve"> April 2016 letter especially when all we have is the identification of the status of the account, proposal for containing the growing liability, inaction on the proposal by the proposer and an express rejection of and counter claim proposal by CAM on the key proposal made by the respondent.</w:t>
      </w:r>
    </w:p>
    <w:p w14:paraId="08D68587" w14:textId="77777777" w:rsidR="000573CD" w:rsidRPr="00E10733" w:rsidRDefault="00EE7087" w:rsidP="00D157BC">
      <w:pPr>
        <w:jc w:val="both"/>
        <w:rPr>
          <w:rFonts w:ascii="Times New Roman" w:hAnsi="Times New Roman" w:cs="Times New Roman"/>
          <w:sz w:val="28"/>
          <w:szCs w:val="28"/>
        </w:rPr>
      </w:pPr>
      <w:r w:rsidRPr="00B20079">
        <w:rPr>
          <w:rFonts w:ascii="Times New Roman" w:hAnsi="Times New Roman" w:cs="Times New Roman"/>
          <w:b/>
          <w:sz w:val="28"/>
          <w:szCs w:val="28"/>
        </w:rPr>
        <w:t>37</w:t>
      </w:r>
      <w:r w:rsidRPr="00E10733">
        <w:rPr>
          <w:rFonts w:ascii="Times New Roman" w:hAnsi="Times New Roman" w:cs="Times New Roman"/>
          <w:sz w:val="28"/>
          <w:szCs w:val="28"/>
        </w:rPr>
        <w:t>. I</w:t>
      </w:r>
      <w:r w:rsidR="0006273B" w:rsidRPr="00E10733">
        <w:rPr>
          <w:rFonts w:ascii="Times New Roman" w:hAnsi="Times New Roman" w:cs="Times New Roman"/>
          <w:sz w:val="28"/>
          <w:szCs w:val="28"/>
        </w:rPr>
        <w:t>n respect of the o</w:t>
      </w:r>
      <w:r w:rsidRPr="00E10733">
        <w:rPr>
          <w:rFonts w:ascii="Times New Roman" w:hAnsi="Times New Roman" w:cs="Times New Roman"/>
          <w:sz w:val="28"/>
          <w:szCs w:val="28"/>
        </w:rPr>
        <w:t xml:space="preserve">rder pronounced before the Assistant Registrar of the </w:t>
      </w:r>
      <w:proofErr w:type="gramStart"/>
      <w:r w:rsidRPr="00E10733">
        <w:rPr>
          <w:rFonts w:ascii="Times New Roman" w:hAnsi="Times New Roman" w:cs="Times New Roman"/>
          <w:sz w:val="28"/>
          <w:szCs w:val="28"/>
        </w:rPr>
        <w:t>14</w:t>
      </w:r>
      <w:r w:rsidRPr="00E10733">
        <w:rPr>
          <w:rFonts w:ascii="Times New Roman" w:hAnsi="Times New Roman" w:cs="Times New Roman"/>
          <w:sz w:val="28"/>
          <w:szCs w:val="28"/>
          <w:vertAlign w:val="superscript"/>
        </w:rPr>
        <w:t>th</w:t>
      </w:r>
      <w:proofErr w:type="gramEnd"/>
      <w:r w:rsidRPr="00E10733">
        <w:rPr>
          <w:rFonts w:ascii="Times New Roman" w:hAnsi="Times New Roman" w:cs="Times New Roman"/>
          <w:sz w:val="28"/>
          <w:szCs w:val="28"/>
        </w:rPr>
        <w:t xml:space="preserve"> February 2020, as an extension of the judgment on liability, it is the appellants’ case that the respondent did not make out any case for interest let alone at Mk27, 216, 657.79.</w:t>
      </w:r>
      <w:r w:rsidR="00BC6ACC" w:rsidRPr="00E10733">
        <w:rPr>
          <w:rFonts w:ascii="Times New Roman" w:hAnsi="Times New Roman" w:cs="Times New Roman"/>
          <w:sz w:val="28"/>
          <w:szCs w:val="28"/>
        </w:rPr>
        <w:t xml:space="preserve"> The appellants argued that it is now settled law that a judgment speaks for itself. That unless there is an ambiguity, an order of the court is to be taken as it is. Not even pleadings nor the action can be used to construe a judgment contrary to clear meaning. In buttressing the point, the appellant cited the cases of </w:t>
      </w:r>
      <w:r w:rsidR="00BC6ACC" w:rsidRPr="00E10733">
        <w:rPr>
          <w:rFonts w:ascii="Times New Roman" w:hAnsi="Times New Roman" w:cs="Times New Roman"/>
          <w:b/>
          <w:sz w:val="28"/>
          <w:szCs w:val="28"/>
        </w:rPr>
        <w:t>Gordon vs Gonda</w:t>
      </w:r>
      <w:r w:rsidR="00BC6ACC" w:rsidRPr="00E10733">
        <w:rPr>
          <w:rStyle w:val="FootnoteReference"/>
          <w:rFonts w:ascii="Times New Roman" w:hAnsi="Times New Roman" w:cs="Times New Roman"/>
          <w:b/>
          <w:sz w:val="28"/>
          <w:szCs w:val="28"/>
        </w:rPr>
        <w:footnoteReference w:id="13"/>
      </w:r>
      <w:r w:rsidR="00BC6ACC" w:rsidRPr="00E10733">
        <w:rPr>
          <w:rFonts w:ascii="Times New Roman" w:hAnsi="Times New Roman" w:cs="Times New Roman"/>
          <w:b/>
          <w:sz w:val="28"/>
          <w:szCs w:val="28"/>
        </w:rPr>
        <w:t xml:space="preserve"> </w:t>
      </w:r>
      <w:r w:rsidR="00BC6ACC" w:rsidRPr="00E10733">
        <w:rPr>
          <w:rFonts w:ascii="Times New Roman" w:hAnsi="Times New Roman" w:cs="Times New Roman"/>
          <w:sz w:val="28"/>
          <w:szCs w:val="28"/>
        </w:rPr>
        <w:t xml:space="preserve">and </w:t>
      </w:r>
      <w:r w:rsidR="00BC6ACC" w:rsidRPr="00E10733">
        <w:rPr>
          <w:rFonts w:ascii="Times New Roman" w:hAnsi="Times New Roman" w:cs="Times New Roman"/>
          <w:b/>
          <w:sz w:val="28"/>
          <w:szCs w:val="28"/>
        </w:rPr>
        <w:t>Souci Limited vs VRL Services Limited</w:t>
      </w:r>
      <w:r w:rsidR="0006273B" w:rsidRPr="00E10733">
        <w:rPr>
          <w:rFonts w:ascii="Times New Roman" w:hAnsi="Times New Roman" w:cs="Times New Roman"/>
          <w:b/>
          <w:sz w:val="28"/>
          <w:szCs w:val="28"/>
        </w:rPr>
        <w:t>.</w:t>
      </w:r>
      <w:r w:rsidR="00BC6ACC" w:rsidRPr="00E10733">
        <w:rPr>
          <w:rStyle w:val="FootnoteReference"/>
          <w:rFonts w:ascii="Times New Roman" w:hAnsi="Times New Roman" w:cs="Times New Roman"/>
          <w:b/>
          <w:sz w:val="28"/>
          <w:szCs w:val="28"/>
        </w:rPr>
        <w:footnoteReference w:id="14"/>
      </w:r>
      <w:r w:rsidR="008A442F" w:rsidRPr="00E10733">
        <w:rPr>
          <w:rFonts w:ascii="Times New Roman" w:hAnsi="Times New Roman" w:cs="Times New Roman"/>
          <w:sz w:val="28"/>
          <w:szCs w:val="28"/>
        </w:rPr>
        <w:t xml:space="preserve"> </w:t>
      </w:r>
    </w:p>
    <w:p w14:paraId="28CD3A80" w14:textId="77777777" w:rsidR="004957A8" w:rsidRPr="00E10733" w:rsidRDefault="004957A8" w:rsidP="00D157BC">
      <w:pPr>
        <w:jc w:val="both"/>
        <w:rPr>
          <w:rFonts w:ascii="Times New Roman" w:hAnsi="Times New Roman" w:cs="Times New Roman"/>
          <w:sz w:val="28"/>
          <w:szCs w:val="28"/>
        </w:rPr>
      </w:pPr>
      <w:r w:rsidRPr="00B20079">
        <w:rPr>
          <w:rFonts w:ascii="Times New Roman" w:hAnsi="Times New Roman" w:cs="Times New Roman"/>
          <w:b/>
          <w:sz w:val="28"/>
          <w:szCs w:val="28"/>
        </w:rPr>
        <w:t>38</w:t>
      </w:r>
      <w:r w:rsidRPr="00E10733">
        <w:rPr>
          <w:rFonts w:ascii="Times New Roman" w:hAnsi="Times New Roman" w:cs="Times New Roman"/>
          <w:sz w:val="28"/>
          <w:szCs w:val="28"/>
        </w:rPr>
        <w:t xml:space="preserve">. The appellants submitted that the judgment of Dr Mtambo J is very clear. It did not award any interest let alone monthly compound interest at 5% above the National Bank of Malawi base lending rate for any period. </w:t>
      </w:r>
    </w:p>
    <w:p w14:paraId="644A0BA7" w14:textId="0ED20BC1" w:rsidR="004A6C30" w:rsidRPr="00E10733" w:rsidRDefault="004957A8"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39. The appellant further argued that a referral tribunal has no jurisdiction to embark on business other than the business refereed to. The appellant referred to the case of </w:t>
      </w:r>
      <w:r w:rsidRPr="00E10733">
        <w:rPr>
          <w:rFonts w:ascii="Times New Roman" w:hAnsi="Times New Roman" w:cs="Times New Roman"/>
          <w:b/>
          <w:sz w:val="28"/>
          <w:szCs w:val="28"/>
        </w:rPr>
        <w:lastRenderedPageBreak/>
        <w:t>Repatriation Commission vs Lionel Nation.</w:t>
      </w:r>
      <w:r w:rsidRPr="00E10733">
        <w:rPr>
          <w:rStyle w:val="FootnoteReference"/>
          <w:rFonts w:ascii="Times New Roman" w:hAnsi="Times New Roman" w:cs="Times New Roman"/>
          <w:b/>
          <w:sz w:val="28"/>
          <w:szCs w:val="28"/>
        </w:rPr>
        <w:footnoteReference w:id="15"/>
      </w:r>
      <w:r w:rsidRPr="00E10733">
        <w:rPr>
          <w:rFonts w:ascii="Times New Roman" w:hAnsi="Times New Roman" w:cs="Times New Roman"/>
          <w:b/>
          <w:sz w:val="28"/>
          <w:szCs w:val="28"/>
        </w:rPr>
        <w:t xml:space="preserve"> </w:t>
      </w:r>
      <w:r w:rsidRPr="00E10733">
        <w:rPr>
          <w:rFonts w:ascii="Times New Roman" w:hAnsi="Times New Roman" w:cs="Times New Roman"/>
          <w:sz w:val="28"/>
          <w:szCs w:val="28"/>
        </w:rPr>
        <w:t>In the case of a Registrar, the Courts</w:t>
      </w:r>
      <w:r w:rsidR="00B20079">
        <w:rPr>
          <w:rFonts w:ascii="Times New Roman" w:hAnsi="Times New Roman" w:cs="Times New Roman"/>
          <w:sz w:val="28"/>
          <w:szCs w:val="28"/>
        </w:rPr>
        <w:t xml:space="preserve"> </w:t>
      </w:r>
      <w:r w:rsidRPr="00E10733">
        <w:rPr>
          <w:rFonts w:ascii="Times New Roman" w:hAnsi="Times New Roman" w:cs="Times New Roman"/>
          <w:sz w:val="28"/>
          <w:szCs w:val="28"/>
        </w:rPr>
        <w:t xml:space="preserve">(High Court) (Civil Procedure) Rules 2017 says in Order 25 rule 1 that </w:t>
      </w:r>
      <w:proofErr w:type="gramStart"/>
      <w:r w:rsidRPr="00E10733">
        <w:rPr>
          <w:rFonts w:ascii="Times New Roman" w:hAnsi="Times New Roman" w:cs="Times New Roman"/>
          <w:sz w:val="28"/>
          <w:szCs w:val="28"/>
        </w:rPr>
        <w:t>“ the</w:t>
      </w:r>
      <w:proofErr w:type="gramEnd"/>
      <w:r w:rsidRPr="00E10733">
        <w:rPr>
          <w:rFonts w:ascii="Times New Roman" w:hAnsi="Times New Roman" w:cs="Times New Roman"/>
          <w:sz w:val="28"/>
          <w:szCs w:val="28"/>
        </w:rPr>
        <w:t xml:space="preserve"> Registrar may exercise the jurisdiction, powers and functions of the court in assessment of damages subject to the directions of the Judge.”</w:t>
      </w:r>
      <w:r w:rsidR="004A6C30" w:rsidRPr="00E10733">
        <w:rPr>
          <w:rFonts w:ascii="Times New Roman" w:hAnsi="Times New Roman" w:cs="Times New Roman"/>
          <w:sz w:val="28"/>
          <w:szCs w:val="28"/>
        </w:rPr>
        <w:t xml:space="preserve"> It was therefore argued by the appellants</w:t>
      </w:r>
      <w:r w:rsidR="00B77E67" w:rsidRPr="00E10733">
        <w:rPr>
          <w:rFonts w:ascii="Times New Roman" w:hAnsi="Times New Roman" w:cs="Times New Roman"/>
          <w:sz w:val="28"/>
          <w:szCs w:val="28"/>
        </w:rPr>
        <w:t xml:space="preserve"> </w:t>
      </w:r>
      <w:r w:rsidR="004A6C30" w:rsidRPr="00E10733">
        <w:rPr>
          <w:rFonts w:ascii="Times New Roman" w:hAnsi="Times New Roman" w:cs="Times New Roman"/>
          <w:sz w:val="28"/>
          <w:szCs w:val="28"/>
        </w:rPr>
        <w:t xml:space="preserve">that without any direction from Hon. Justice Dr M.C. Mtambo in his judgment awarding interest to be assessed, the Assistant Registrar could not sit on assessment of interest in the court below. </w:t>
      </w:r>
    </w:p>
    <w:p w14:paraId="07ADE6A1" w14:textId="77777777" w:rsidR="00134224" w:rsidRPr="00E10733" w:rsidRDefault="004A6C30" w:rsidP="00D157BC">
      <w:pPr>
        <w:jc w:val="both"/>
        <w:rPr>
          <w:rFonts w:ascii="Times New Roman" w:hAnsi="Times New Roman" w:cs="Times New Roman"/>
          <w:sz w:val="28"/>
          <w:szCs w:val="28"/>
        </w:rPr>
      </w:pPr>
      <w:r w:rsidRPr="00B20079">
        <w:rPr>
          <w:rFonts w:ascii="Times New Roman" w:hAnsi="Times New Roman" w:cs="Times New Roman"/>
          <w:b/>
          <w:sz w:val="28"/>
          <w:szCs w:val="28"/>
        </w:rPr>
        <w:t xml:space="preserve">40. </w:t>
      </w:r>
      <w:r w:rsidR="00B77E67" w:rsidRPr="00E10733">
        <w:rPr>
          <w:rFonts w:ascii="Times New Roman" w:hAnsi="Times New Roman" w:cs="Times New Roman"/>
          <w:sz w:val="28"/>
          <w:szCs w:val="28"/>
        </w:rPr>
        <w:t>The appellants submitted that the trial judge identified the issues in his judgment. The question of whether the sum of MK17,006,239.64 was payable with any interest, did not appear to the judge as a question in issue. In evaluating the evidence and coming up with a judgment, before drawing the conclusion and order in the last two paragraphs of the judgment the Judge said: “It is therefore clear that the 2</w:t>
      </w:r>
      <w:r w:rsidR="00B77E67" w:rsidRPr="00E10733">
        <w:rPr>
          <w:rFonts w:ascii="Times New Roman" w:hAnsi="Times New Roman" w:cs="Times New Roman"/>
          <w:sz w:val="28"/>
          <w:szCs w:val="28"/>
          <w:vertAlign w:val="superscript"/>
        </w:rPr>
        <w:t>nd</w:t>
      </w:r>
      <w:r w:rsidR="00B77E67" w:rsidRPr="00E10733">
        <w:rPr>
          <w:rFonts w:ascii="Times New Roman" w:hAnsi="Times New Roman" w:cs="Times New Roman"/>
          <w:sz w:val="28"/>
          <w:szCs w:val="28"/>
        </w:rPr>
        <w:t xml:space="preserve"> Defendant extracted from the claimant the sum of Mk17,006, 239.64 in circumstances which oblige it to refund it on the foregoing, the Claimant succeeds with costs.”</w:t>
      </w:r>
      <w:r w:rsidR="00CA0382" w:rsidRPr="00E10733">
        <w:rPr>
          <w:rFonts w:ascii="Times New Roman" w:hAnsi="Times New Roman" w:cs="Times New Roman"/>
          <w:sz w:val="28"/>
          <w:szCs w:val="28"/>
        </w:rPr>
        <w:t xml:space="preserve"> The appellants submit that if for the same reasoning the judge had intended to award Mk17,006,239.64 with interest he could have easily said that the claimant succeeds with interest and costs or something like that and could have identified the type of interest and the manner of its calculation.</w:t>
      </w:r>
    </w:p>
    <w:p w14:paraId="3575639D" w14:textId="77777777" w:rsidR="00134224" w:rsidRPr="00E10733" w:rsidRDefault="00134224" w:rsidP="00D157BC">
      <w:pPr>
        <w:jc w:val="both"/>
        <w:rPr>
          <w:rFonts w:ascii="Times New Roman" w:hAnsi="Times New Roman" w:cs="Times New Roman"/>
          <w:b/>
          <w:sz w:val="28"/>
          <w:szCs w:val="28"/>
        </w:rPr>
      </w:pPr>
      <w:r w:rsidRPr="00E10733">
        <w:rPr>
          <w:rFonts w:ascii="Times New Roman" w:hAnsi="Times New Roman" w:cs="Times New Roman"/>
          <w:b/>
          <w:sz w:val="28"/>
          <w:szCs w:val="28"/>
        </w:rPr>
        <w:t>The Respondent’s Arguments</w:t>
      </w:r>
    </w:p>
    <w:p w14:paraId="737B4F8E" w14:textId="77777777" w:rsidR="00601139" w:rsidRPr="00E10733" w:rsidRDefault="00134224"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41. </w:t>
      </w:r>
      <w:r w:rsidR="00B77E67" w:rsidRPr="00E10733">
        <w:rPr>
          <w:rFonts w:ascii="Times New Roman" w:hAnsi="Times New Roman" w:cs="Times New Roman"/>
          <w:sz w:val="28"/>
          <w:szCs w:val="28"/>
        </w:rPr>
        <w:t xml:space="preserve">  </w:t>
      </w:r>
      <w:r w:rsidR="00B423C8" w:rsidRPr="00E10733">
        <w:rPr>
          <w:rFonts w:ascii="Times New Roman" w:hAnsi="Times New Roman" w:cs="Times New Roman"/>
          <w:sz w:val="28"/>
          <w:szCs w:val="28"/>
        </w:rPr>
        <w:t xml:space="preserve">In arguing grounds 1, 2, 3 and 4 as re-arranged, the respondent commenced by </w:t>
      </w:r>
      <w:proofErr w:type="spellStart"/>
      <w:r w:rsidR="00B423C8" w:rsidRPr="00E10733">
        <w:rPr>
          <w:rFonts w:ascii="Times New Roman" w:hAnsi="Times New Roman" w:cs="Times New Roman"/>
          <w:sz w:val="28"/>
          <w:szCs w:val="28"/>
        </w:rPr>
        <w:t>refering</w:t>
      </w:r>
      <w:proofErr w:type="spellEnd"/>
      <w:r w:rsidR="00B423C8" w:rsidRPr="00E10733">
        <w:rPr>
          <w:rFonts w:ascii="Times New Roman" w:hAnsi="Times New Roman" w:cs="Times New Roman"/>
          <w:sz w:val="28"/>
          <w:szCs w:val="28"/>
        </w:rPr>
        <w:t xml:space="preserve"> to</w:t>
      </w:r>
      <w:r w:rsidR="00B423C8" w:rsidRPr="00E10733">
        <w:rPr>
          <w:rFonts w:ascii="Times New Roman" w:hAnsi="Times New Roman" w:cs="Times New Roman"/>
          <w:b/>
          <w:sz w:val="28"/>
          <w:szCs w:val="28"/>
        </w:rPr>
        <w:t xml:space="preserve"> Chitty on Contracts-General Principles </w:t>
      </w:r>
      <w:r w:rsidR="00B423C8" w:rsidRPr="00E10733">
        <w:rPr>
          <w:rFonts w:ascii="Times New Roman" w:hAnsi="Times New Roman" w:cs="Times New Roman"/>
          <w:sz w:val="28"/>
          <w:szCs w:val="28"/>
        </w:rPr>
        <w:t>26</w:t>
      </w:r>
      <w:r w:rsidR="00B423C8" w:rsidRPr="00E10733">
        <w:rPr>
          <w:rFonts w:ascii="Times New Roman" w:hAnsi="Times New Roman" w:cs="Times New Roman"/>
          <w:sz w:val="28"/>
          <w:szCs w:val="28"/>
          <w:vertAlign w:val="superscript"/>
        </w:rPr>
        <w:t>th</w:t>
      </w:r>
      <w:r w:rsidR="00B423C8" w:rsidRPr="00E10733">
        <w:rPr>
          <w:rFonts w:ascii="Times New Roman" w:hAnsi="Times New Roman" w:cs="Times New Roman"/>
          <w:sz w:val="28"/>
          <w:szCs w:val="28"/>
        </w:rPr>
        <w:t xml:space="preserve"> Edition at paragraphs 1601. As stated in this book, an agreement which varies the terms of an existing contract must be supported by consideration. In many cases, consideration can be found in the mutual abandonment of existing rights or the conferment of new benefits by each party on the other. For example, the alteration of the money of account in a contract proposed or made by one party and accepted by the other is binding on both parties </w:t>
      </w:r>
      <w:r w:rsidR="00601139" w:rsidRPr="00E10733">
        <w:rPr>
          <w:rFonts w:ascii="Times New Roman" w:hAnsi="Times New Roman" w:cs="Times New Roman"/>
          <w:sz w:val="28"/>
          <w:szCs w:val="28"/>
        </w:rPr>
        <w:t>since either may benefit from the variation. Alternatively, consideration may be found in the assumption of additional obligations.</w:t>
      </w:r>
    </w:p>
    <w:p w14:paraId="5CA7EC67" w14:textId="77777777" w:rsidR="003C1BA8" w:rsidRPr="00E10733" w:rsidRDefault="00601139" w:rsidP="00D157BC">
      <w:pPr>
        <w:jc w:val="both"/>
        <w:rPr>
          <w:rFonts w:ascii="Times New Roman" w:hAnsi="Times New Roman" w:cs="Times New Roman"/>
          <w:sz w:val="28"/>
          <w:szCs w:val="28"/>
        </w:rPr>
      </w:pPr>
      <w:r w:rsidRPr="00B20079">
        <w:rPr>
          <w:rFonts w:ascii="Times New Roman" w:hAnsi="Times New Roman" w:cs="Times New Roman"/>
          <w:b/>
          <w:sz w:val="28"/>
          <w:szCs w:val="28"/>
        </w:rPr>
        <w:t>42</w:t>
      </w:r>
      <w:r w:rsidRPr="00E10733">
        <w:rPr>
          <w:rFonts w:ascii="Times New Roman" w:hAnsi="Times New Roman" w:cs="Times New Roman"/>
          <w:sz w:val="28"/>
          <w:szCs w:val="28"/>
        </w:rPr>
        <w:t xml:space="preserve">. </w:t>
      </w:r>
      <w:r w:rsidR="00A551F8" w:rsidRPr="00E10733">
        <w:rPr>
          <w:rFonts w:ascii="Times New Roman" w:hAnsi="Times New Roman" w:cs="Times New Roman"/>
          <w:sz w:val="28"/>
          <w:szCs w:val="28"/>
        </w:rPr>
        <w:t>The respondent submitted that it is evident from the letter dated 20</w:t>
      </w:r>
      <w:r w:rsidR="00A551F8" w:rsidRPr="00E10733">
        <w:rPr>
          <w:rFonts w:ascii="Times New Roman" w:hAnsi="Times New Roman" w:cs="Times New Roman"/>
          <w:sz w:val="28"/>
          <w:szCs w:val="28"/>
          <w:vertAlign w:val="superscript"/>
        </w:rPr>
        <w:t>th</w:t>
      </w:r>
      <w:r w:rsidR="00A551F8" w:rsidRPr="00E10733">
        <w:rPr>
          <w:rFonts w:ascii="Times New Roman" w:hAnsi="Times New Roman" w:cs="Times New Roman"/>
          <w:sz w:val="28"/>
          <w:szCs w:val="28"/>
        </w:rPr>
        <w:t xml:space="preserve"> April </w:t>
      </w:r>
      <w:proofErr w:type="gramStart"/>
      <w:r w:rsidR="00A551F8" w:rsidRPr="00E10733">
        <w:rPr>
          <w:rFonts w:ascii="Times New Roman" w:hAnsi="Times New Roman" w:cs="Times New Roman"/>
          <w:sz w:val="28"/>
          <w:szCs w:val="28"/>
        </w:rPr>
        <w:t>2016  at</w:t>
      </w:r>
      <w:proofErr w:type="gramEnd"/>
      <w:r w:rsidR="00A551F8" w:rsidRPr="00E10733">
        <w:rPr>
          <w:rFonts w:ascii="Times New Roman" w:hAnsi="Times New Roman" w:cs="Times New Roman"/>
          <w:sz w:val="28"/>
          <w:szCs w:val="28"/>
        </w:rPr>
        <w:t xml:space="preserve"> page 57 of the record of appeal, that the respondent undertook additional obligation as stated in paragraphs 2 to 6 of the letter dated 20</w:t>
      </w:r>
      <w:r w:rsidR="00A551F8" w:rsidRPr="00E10733">
        <w:rPr>
          <w:rFonts w:ascii="Times New Roman" w:hAnsi="Times New Roman" w:cs="Times New Roman"/>
          <w:sz w:val="28"/>
          <w:szCs w:val="28"/>
          <w:vertAlign w:val="superscript"/>
        </w:rPr>
        <w:t>th</w:t>
      </w:r>
      <w:r w:rsidR="00A551F8" w:rsidRPr="00E10733">
        <w:rPr>
          <w:rFonts w:ascii="Times New Roman" w:hAnsi="Times New Roman" w:cs="Times New Roman"/>
          <w:sz w:val="28"/>
          <w:szCs w:val="28"/>
        </w:rPr>
        <w:t xml:space="preserve"> April 2016 including obligations on the part of the respondent to open an investment account with the appellants. It is the respondent’s submission that the agreement herein was supported </w:t>
      </w:r>
      <w:r w:rsidR="00A551F8" w:rsidRPr="00E10733">
        <w:rPr>
          <w:rFonts w:ascii="Times New Roman" w:hAnsi="Times New Roman" w:cs="Times New Roman"/>
          <w:sz w:val="28"/>
          <w:szCs w:val="28"/>
        </w:rPr>
        <w:lastRenderedPageBreak/>
        <w:t>by consideration. For the reasons stated above, the respondent submitted that the court below did not err in finding that the respondent herein fully discharged his debt by payment of the sum of MK16, 304, 708.82. It is clear from the letter dated 20</w:t>
      </w:r>
      <w:r w:rsidR="00A551F8" w:rsidRPr="00E10733">
        <w:rPr>
          <w:rFonts w:ascii="Times New Roman" w:hAnsi="Times New Roman" w:cs="Times New Roman"/>
          <w:sz w:val="28"/>
          <w:szCs w:val="28"/>
          <w:vertAlign w:val="superscript"/>
        </w:rPr>
        <w:t>th</w:t>
      </w:r>
      <w:r w:rsidR="00A551F8" w:rsidRPr="00E10733">
        <w:rPr>
          <w:rFonts w:ascii="Times New Roman" w:hAnsi="Times New Roman" w:cs="Times New Roman"/>
          <w:sz w:val="28"/>
          <w:szCs w:val="28"/>
        </w:rPr>
        <w:t xml:space="preserve"> A</w:t>
      </w:r>
      <w:r w:rsidR="003C1BA8" w:rsidRPr="00E10733">
        <w:rPr>
          <w:rFonts w:ascii="Times New Roman" w:hAnsi="Times New Roman" w:cs="Times New Roman"/>
          <w:sz w:val="28"/>
          <w:szCs w:val="28"/>
        </w:rPr>
        <w:t xml:space="preserve">pril 2016 </w:t>
      </w:r>
      <w:r w:rsidR="00A551F8" w:rsidRPr="00E10733">
        <w:rPr>
          <w:rFonts w:ascii="Times New Roman" w:hAnsi="Times New Roman" w:cs="Times New Roman"/>
          <w:sz w:val="28"/>
          <w:szCs w:val="28"/>
        </w:rPr>
        <w:t>that the outstanding balance on the loan facility was MK16, 304, 708.82. Therefore</w:t>
      </w:r>
      <w:r w:rsidR="003C1BA8" w:rsidRPr="00E10733">
        <w:rPr>
          <w:rFonts w:ascii="Times New Roman" w:hAnsi="Times New Roman" w:cs="Times New Roman"/>
          <w:sz w:val="28"/>
          <w:szCs w:val="28"/>
        </w:rPr>
        <w:t>,</w:t>
      </w:r>
      <w:r w:rsidR="00A551F8" w:rsidRPr="00E10733">
        <w:rPr>
          <w:rFonts w:ascii="Times New Roman" w:hAnsi="Times New Roman" w:cs="Times New Roman"/>
          <w:sz w:val="28"/>
          <w:szCs w:val="28"/>
        </w:rPr>
        <w:t xml:space="preserve"> by paying the said sum, the respondent’</w:t>
      </w:r>
      <w:r w:rsidR="003C1BA8" w:rsidRPr="00E10733">
        <w:rPr>
          <w:rFonts w:ascii="Times New Roman" w:hAnsi="Times New Roman" w:cs="Times New Roman"/>
          <w:sz w:val="28"/>
          <w:szCs w:val="28"/>
        </w:rPr>
        <w:t>s debt herein was discharged.</w:t>
      </w:r>
    </w:p>
    <w:p w14:paraId="312501F6" w14:textId="77777777" w:rsidR="003C1BA8" w:rsidRPr="00E10733" w:rsidRDefault="003C1BA8" w:rsidP="00D157BC">
      <w:pPr>
        <w:jc w:val="both"/>
        <w:rPr>
          <w:rFonts w:ascii="Times New Roman" w:hAnsi="Times New Roman" w:cs="Times New Roman"/>
          <w:sz w:val="28"/>
          <w:szCs w:val="28"/>
        </w:rPr>
      </w:pPr>
      <w:r w:rsidRPr="00B20079">
        <w:rPr>
          <w:rFonts w:ascii="Times New Roman" w:hAnsi="Times New Roman" w:cs="Times New Roman"/>
          <w:b/>
          <w:sz w:val="28"/>
          <w:szCs w:val="28"/>
        </w:rPr>
        <w:t>43</w:t>
      </w:r>
      <w:r w:rsidRPr="00E10733">
        <w:rPr>
          <w:rFonts w:ascii="Times New Roman" w:hAnsi="Times New Roman" w:cs="Times New Roman"/>
          <w:sz w:val="28"/>
          <w:szCs w:val="28"/>
        </w:rPr>
        <w:t xml:space="preserve">. On the issue of assessment of interest, the respondent argued that the assessment of interest in the court below went </w:t>
      </w:r>
      <w:proofErr w:type="gramStart"/>
      <w:r w:rsidRPr="00E10733">
        <w:rPr>
          <w:rFonts w:ascii="Times New Roman" w:hAnsi="Times New Roman" w:cs="Times New Roman"/>
          <w:sz w:val="28"/>
          <w:szCs w:val="28"/>
        </w:rPr>
        <w:t>on the basis of</w:t>
      </w:r>
      <w:proofErr w:type="gramEnd"/>
      <w:r w:rsidRPr="00E10733">
        <w:rPr>
          <w:rFonts w:ascii="Times New Roman" w:hAnsi="Times New Roman" w:cs="Times New Roman"/>
          <w:sz w:val="28"/>
          <w:szCs w:val="28"/>
        </w:rPr>
        <w:t xml:space="preserve"> the judgment of the court dated 4</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September 2019. On page 1 of the judgment dated 4</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of September 2019, his Lordship Justice Dr. Mtambo observed that:</w:t>
      </w:r>
    </w:p>
    <w:p w14:paraId="73C90C56" w14:textId="77777777" w:rsidR="003C1BA8" w:rsidRPr="00E10733" w:rsidRDefault="003C1BA8" w:rsidP="00D157BC">
      <w:pPr>
        <w:jc w:val="both"/>
        <w:rPr>
          <w:rFonts w:ascii="Times New Roman" w:hAnsi="Times New Roman" w:cs="Times New Roman"/>
          <w:sz w:val="28"/>
          <w:szCs w:val="28"/>
        </w:rPr>
      </w:pPr>
      <w:r w:rsidRPr="00E10733">
        <w:rPr>
          <w:rFonts w:ascii="Times New Roman" w:hAnsi="Times New Roman" w:cs="Times New Roman"/>
          <w:sz w:val="28"/>
          <w:szCs w:val="28"/>
        </w:rPr>
        <w:t>“The action was commenced by way of summons and amended statement of case. The claimant claims against the defendants the sum of Mk17, 006, 239.64, interest and collection costs which sum he alleges was paid unwillingly to the defendants so that he could access his terminal benefits at NICO Holdings which the defendants in an earlier matter, Commercial Case No. 136 of 2016 had frozen to enable them to recover an outstanding debt from</w:t>
      </w:r>
      <w:r w:rsidR="00E32306" w:rsidRPr="00E10733">
        <w:rPr>
          <w:rFonts w:ascii="Times New Roman" w:hAnsi="Times New Roman" w:cs="Times New Roman"/>
          <w:sz w:val="28"/>
          <w:szCs w:val="28"/>
        </w:rPr>
        <w:t xml:space="preserve"> </w:t>
      </w:r>
      <w:r w:rsidRPr="00E10733">
        <w:rPr>
          <w:rFonts w:ascii="Times New Roman" w:hAnsi="Times New Roman" w:cs="Times New Roman"/>
          <w:sz w:val="28"/>
          <w:szCs w:val="28"/>
        </w:rPr>
        <w:t>him.”</w:t>
      </w:r>
    </w:p>
    <w:p w14:paraId="02EB3482" w14:textId="77777777" w:rsidR="00580164" w:rsidRPr="00E10733" w:rsidRDefault="00E32306" w:rsidP="00D157BC">
      <w:pPr>
        <w:jc w:val="both"/>
        <w:rPr>
          <w:rFonts w:ascii="Times New Roman" w:hAnsi="Times New Roman" w:cs="Times New Roman"/>
          <w:sz w:val="28"/>
          <w:szCs w:val="28"/>
        </w:rPr>
      </w:pPr>
      <w:r w:rsidRPr="00B20079">
        <w:rPr>
          <w:rFonts w:ascii="Times New Roman" w:hAnsi="Times New Roman" w:cs="Times New Roman"/>
          <w:b/>
          <w:sz w:val="28"/>
          <w:szCs w:val="28"/>
        </w:rPr>
        <w:t>44.</w:t>
      </w:r>
      <w:r w:rsidRPr="00E10733">
        <w:rPr>
          <w:rFonts w:ascii="Times New Roman" w:hAnsi="Times New Roman" w:cs="Times New Roman"/>
          <w:sz w:val="28"/>
          <w:szCs w:val="28"/>
        </w:rPr>
        <w:t xml:space="preserve"> </w:t>
      </w:r>
      <w:r w:rsidR="00580164" w:rsidRPr="00E10733">
        <w:rPr>
          <w:rFonts w:ascii="Times New Roman" w:hAnsi="Times New Roman" w:cs="Times New Roman"/>
          <w:sz w:val="28"/>
          <w:szCs w:val="28"/>
        </w:rPr>
        <w:t>The respondent argued that in paragraph 21 of his amended statement of case, in the court below dated 31</w:t>
      </w:r>
      <w:r w:rsidR="00580164" w:rsidRPr="00E10733">
        <w:rPr>
          <w:rFonts w:ascii="Times New Roman" w:hAnsi="Times New Roman" w:cs="Times New Roman"/>
          <w:sz w:val="28"/>
          <w:szCs w:val="28"/>
          <w:vertAlign w:val="superscript"/>
        </w:rPr>
        <w:t>st</w:t>
      </w:r>
      <w:r w:rsidR="00580164" w:rsidRPr="00E10733">
        <w:rPr>
          <w:rFonts w:ascii="Times New Roman" w:hAnsi="Times New Roman" w:cs="Times New Roman"/>
          <w:sz w:val="28"/>
          <w:szCs w:val="28"/>
        </w:rPr>
        <w:t xml:space="preserve"> December 2016 the respondent claimed:</w:t>
      </w:r>
    </w:p>
    <w:p w14:paraId="144A1D0C" w14:textId="77777777" w:rsidR="00580164" w:rsidRPr="00E10733" w:rsidRDefault="00580164" w:rsidP="00D157BC">
      <w:pPr>
        <w:jc w:val="both"/>
        <w:rPr>
          <w:rFonts w:ascii="Times New Roman" w:hAnsi="Times New Roman" w:cs="Times New Roman"/>
          <w:sz w:val="28"/>
          <w:szCs w:val="28"/>
        </w:rPr>
      </w:pPr>
      <w:proofErr w:type="spellStart"/>
      <w:r w:rsidRPr="00E10733">
        <w:rPr>
          <w:rFonts w:ascii="Times New Roman" w:hAnsi="Times New Roman" w:cs="Times New Roman"/>
          <w:sz w:val="28"/>
          <w:szCs w:val="28"/>
        </w:rPr>
        <w:t>i</w:t>
      </w:r>
      <w:proofErr w:type="spellEnd"/>
      <w:r w:rsidRPr="00E10733">
        <w:rPr>
          <w:rFonts w:ascii="Times New Roman" w:hAnsi="Times New Roman" w:cs="Times New Roman"/>
          <w:sz w:val="28"/>
          <w:szCs w:val="28"/>
        </w:rPr>
        <w:t xml:space="preserve">) the sum of MK17, 006, </w:t>
      </w:r>
      <w:proofErr w:type="gramStart"/>
      <w:r w:rsidRPr="00E10733">
        <w:rPr>
          <w:rFonts w:ascii="Times New Roman" w:hAnsi="Times New Roman" w:cs="Times New Roman"/>
          <w:sz w:val="28"/>
          <w:szCs w:val="28"/>
        </w:rPr>
        <w:t>239.64;</w:t>
      </w:r>
      <w:proofErr w:type="gramEnd"/>
    </w:p>
    <w:p w14:paraId="7A490337" w14:textId="77777777" w:rsidR="009959AC" w:rsidRPr="00E10733" w:rsidRDefault="00580164"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ii) </w:t>
      </w:r>
      <w:r w:rsidR="009959AC" w:rsidRPr="00E10733">
        <w:rPr>
          <w:rFonts w:ascii="Times New Roman" w:hAnsi="Times New Roman" w:cs="Times New Roman"/>
          <w:sz w:val="28"/>
          <w:szCs w:val="28"/>
        </w:rPr>
        <w:t>compound interest on the said sum of Mk17, 006, 239.64 at the rate of 5% above the prevailing commercial bank lending rates from 18</w:t>
      </w:r>
      <w:r w:rsidR="009959AC" w:rsidRPr="00E10733">
        <w:rPr>
          <w:rFonts w:ascii="Times New Roman" w:hAnsi="Times New Roman" w:cs="Times New Roman"/>
          <w:sz w:val="28"/>
          <w:szCs w:val="28"/>
          <w:vertAlign w:val="superscript"/>
        </w:rPr>
        <w:t>th</w:t>
      </w:r>
      <w:r w:rsidR="009959AC" w:rsidRPr="00E10733">
        <w:rPr>
          <w:rFonts w:ascii="Times New Roman" w:hAnsi="Times New Roman" w:cs="Times New Roman"/>
          <w:sz w:val="28"/>
          <w:szCs w:val="28"/>
        </w:rPr>
        <w:t xml:space="preserve"> July 2016 to the date of </w:t>
      </w:r>
      <w:proofErr w:type="gramStart"/>
      <w:r w:rsidR="009959AC" w:rsidRPr="00E10733">
        <w:rPr>
          <w:rFonts w:ascii="Times New Roman" w:hAnsi="Times New Roman" w:cs="Times New Roman"/>
          <w:sz w:val="28"/>
          <w:szCs w:val="28"/>
        </w:rPr>
        <w:t>payment;</w:t>
      </w:r>
      <w:proofErr w:type="gramEnd"/>
    </w:p>
    <w:p w14:paraId="5E0D4C1D" w14:textId="77777777" w:rsidR="00033F02" w:rsidRPr="00E10733" w:rsidRDefault="009959AC" w:rsidP="00D157BC">
      <w:pPr>
        <w:jc w:val="both"/>
        <w:rPr>
          <w:rFonts w:ascii="Times New Roman" w:hAnsi="Times New Roman" w:cs="Times New Roman"/>
          <w:sz w:val="28"/>
          <w:szCs w:val="28"/>
        </w:rPr>
      </w:pPr>
      <w:r w:rsidRPr="00E10733">
        <w:rPr>
          <w:rFonts w:ascii="Times New Roman" w:hAnsi="Times New Roman" w:cs="Times New Roman"/>
          <w:sz w:val="28"/>
          <w:szCs w:val="28"/>
        </w:rPr>
        <w:t xml:space="preserve">iii) the sum of Mk2, 550, 935.00 being 15% collection costs on the sum of MK17, 006, </w:t>
      </w:r>
      <w:proofErr w:type="gramStart"/>
      <w:r w:rsidR="00033F02" w:rsidRPr="00E10733">
        <w:rPr>
          <w:rFonts w:ascii="Times New Roman" w:hAnsi="Times New Roman" w:cs="Times New Roman"/>
          <w:sz w:val="28"/>
          <w:szCs w:val="28"/>
        </w:rPr>
        <w:t>239.54;</w:t>
      </w:r>
      <w:proofErr w:type="gramEnd"/>
    </w:p>
    <w:p w14:paraId="3F2DED8B" w14:textId="77777777" w:rsidR="00033F02" w:rsidRPr="00E10733" w:rsidRDefault="00033F02" w:rsidP="00D157BC">
      <w:pPr>
        <w:jc w:val="both"/>
        <w:rPr>
          <w:rFonts w:ascii="Times New Roman" w:hAnsi="Times New Roman" w:cs="Times New Roman"/>
          <w:sz w:val="28"/>
          <w:szCs w:val="28"/>
        </w:rPr>
      </w:pPr>
      <w:r w:rsidRPr="00E10733">
        <w:rPr>
          <w:rFonts w:ascii="Times New Roman" w:hAnsi="Times New Roman" w:cs="Times New Roman"/>
          <w:sz w:val="28"/>
          <w:szCs w:val="28"/>
        </w:rPr>
        <w:t>iv) 15% legal costs on all sums to be found in (</w:t>
      </w:r>
      <w:proofErr w:type="spellStart"/>
      <w:r w:rsidRPr="00E10733">
        <w:rPr>
          <w:rFonts w:ascii="Times New Roman" w:hAnsi="Times New Roman" w:cs="Times New Roman"/>
          <w:sz w:val="28"/>
          <w:szCs w:val="28"/>
        </w:rPr>
        <w:t>i</w:t>
      </w:r>
      <w:proofErr w:type="spellEnd"/>
      <w:r w:rsidRPr="00E10733">
        <w:rPr>
          <w:rFonts w:ascii="Times New Roman" w:hAnsi="Times New Roman" w:cs="Times New Roman"/>
          <w:sz w:val="28"/>
          <w:szCs w:val="28"/>
        </w:rPr>
        <w:t xml:space="preserve">) and (ii) above; and </w:t>
      </w:r>
    </w:p>
    <w:p w14:paraId="5FFED4BF" w14:textId="77777777" w:rsidR="00033F02" w:rsidRPr="00E10733" w:rsidRDefault="00033F02" w:rsidP="00D157BC">
      <w:pPr>
        <w:jc w:val="both"/>
        <w:rPr>
          <w:rFonts w:ascii="Times New Roman" w:hAnsi="Times New Roman" w:cs="Times New Roman"/>
          <w:sz w:val="28"/>
          <w:szCs w:val="28"/>
        </w:rPr>
      </w:pPr>
      <w:r w:rsidRPr="00E10733">
        <w:rPr>
          <w:rFonts w:ascii="Times New Roman" w:hAnsi="Times New Roman" w:cs="Times New Roman"/>
          <w:sz w:val="28"/>
          <w:szCs w:val="28"/>
        </w:rPr>
        <w:t>V) costs of this action.</w:t>
      </w:r>
    </w:p>
    <w:p w14:paraId="4E3488C4" w14:textId="77777777" w:rsidR="00033F02" w:rsidRPr="00E10733" w:rsidRDefault="00033F02" w:rsidP="00D157BC">
      <w:pPr>
        <w:jc w:val="both"/>
        <w:rPr>
          <w:rFonts w:ascii="Times New Roman" w:hAnsi="Times New Roman" w:cs="Times New Roman"/>
          <w:sz w:val="28"/>
          <w:szCs w:val="28"/>
        </w:rPr>
      </w:pPr>
      <w:r w:rsidRPr="00B20079">
        <w:rPr>
          <w:rFonts w:ascii="Times New Roman" w:hAnsi="Times New Roman" w:cs="Times New Roman"/>
          <w:b/>
          <w:sz w:val="28"/>
          <w:szCs w:val="28"/>
        </w:rPr>
        <w:t>45.</w:t>
      </w:r>
      <w:r w:rsidRPr="00E10733">
        <w:rPr>
          <w:rFonts w:ascii="Times New Roman" w:hAnsi="Times New Roman" w:cs="Times New Roman"/>
          <w:sz w:val="28"/>
          <w:szCs w:val="28"/>
        </w:rPr>
        <w:t xml:space="preserve"> The respondent submitted that the reliefs the respondent was looking for had been set out in the respondent’s statement of claim in the court below and it clearly sets out a claim of interest. The court below in its judgment also acknowledged the claim for interest made by the respondent.</w:t>
      </w:r>
    </w:p>
    <w:p w14:paraId="506F97D3" w14:textId="77777777" w:rsidR="007B13DA" w:rsidRPr="00E10733" w:rsidRDefault="00033F02" w:rsidP="00D157BC">
      <w:pPr>
        <w:jc w:val="both"/>
        <w:rPr>
          <w:rFonts w:ascii="Times New Roman" w:hAnsi="Times New Roman" w:cs="Times New Roman"/>
          <w:b/>
          <w:sz w:val="28"/>
          <w:szCs w:val="28"/>
        </w:rPr>
      </w:pPr>
      <w:r w:rsidRPr="00E10733">
        <w:rPr>
          <w:rFonts w:ascii="Times New Roman" w:hAnsi="Times New Roman" w:cs="Times New Roman"/>
          <w:sz w:val="28"/>
          <w:szCs w:val="28"/>
        </w:rPr>
        <w:t xml:space="preserve">46. </w:t>
      </w:r>
      <w:r w:rsidR="006B2F07" w:rsidRPr="00E10733">
        <w:rPr>
          <w:rFonts w:ascii="Times New Roman" w:hAnsi="Times New Roman" w:cs="Times New Roman"/>
          <w:sz w:val="28"/>
          <w:szCs w:val="28"/>
        </w:rPr>
        <w:t>It is the respondent’s contention that a reading of the respondent’s statement of case, in the court below, shows that everything that the responden</w:t>
      </w:r>
      <w:r w:rsidR="000C1940" w:rsidRPr="00E10733">
        <w:rPr>
          <w:rFonts w:ascii="Times New Roman" w:hAnsi="Times New Roman" w:cs="Times New Roman"/>
          <w:sz w:val="28"/>
          <w:szCs w:val="28"/>
        </w:rPr>
        <w:t>t claimed against the appellants</w:t>
      </w:r>
      <w:r w:rsidR="006B2F07" w:rsidRPr="00E10733">
        <w:rPr>
          <w:rFonts w:ascii="Times New Roman" w:hAnsi="Times New Roman" w:cs="Times New Roman"/>
          <w:sz w:val="28"/>
          <w:szCs w:val="28"/>
        </w:rPr>
        <w:t xml:space="preserve">, the compound interest and collection costs emanated from the </w:t>
      </w:r>
      <w:r w:rsidR="006B2F07" w:rsidRPr="00E10733">
        <w:rPr>
          <w:rFonts w:ascii="Times New Roman" w:hAnsi="Times New Roman" w:cs="Times New Roman"/>
          <w:sz w:val="28"/>
          <w:szCs w:val="28"/>
        </w:rPr>
        <w:lastRenderedPageBreak/>
        <w:t>appellants</w:t>
      </w:r>
      <w:r w:rsidR="000C1940" w:rsidRPr="00E10733">
        <w:rPr>
          <w:rFonts w:ascii="Times New Roman" w:hAnsi="Times New Roman" w:cs="Times New Roman"/>
          <w:sz w:val="28"/>
          <w:szCs w:val="28"/>
        </w:rPr>
        <w:t>,</w:t>
      </w:r>
      <w:r w:rsidR="006B2F07" w:rsidRPr="00E10733">
        <w:rPr>
          <w:rFonts w:ascii="Times New Roman" w:hAnsi="Times New Roman" w:cs="Times New Roman"/>
          <w:sz w:val="28"/>
          <w:szCs w:val="28"/>
        </w:rPr>
        <w:t xml:space="preserve"> wrongful retention from the respondent of the sum of MK17, 006, 239.64. The purpose of claiming compound interest was to ensure that</w:t>
      </w:r>
      <w:r w:rsidR="000C1940" w:rsidRPr="00E10733">
        <w:rPr>
          <w:rFonts w:ascii="Times New Roman" w:hAnsi="Times New Roman" w:cs="Times New Roman"/>
          <w:sz w:val="28"/>
          <w:szCs w:val="28"/>
        </w:rPr>
        <w:t xml:space="preserve"> the sum of MK17, 006, 239.64 was kept at its real value and to compensate the respondent for the time the appellants wrongfully deprived him of the sum of Mk17, 006, 239.64. The respondent argued that if the court below had intended to dismiss the respondent’s claim for compound interest and collection costs it could have clearly done so. The court below must therefore be seen to have been pronouncing its judgment on the respondent’s statement of case. It is the respondent’s view that this is consistent with the principle that pleadings set the agenda of the court, define the </w:t>
      </w:r>
      <w:proofErr w:type="gramStart"/>
      <w:r w:rsidR="000C1940" w:rsidRPr="00E10733">
        <w:rPr>
          <w:rFonts w:ascii="Times New Roman" w:hAnsi="Times New Roman" w:cs="Times New Roman"/>
          <w:sz w:val="28"/>
          <w:szCs w:val="28"/>
        </w:rPr>
        <w:t>issues</w:t>
      </w:r>
      <w:proofErr w:type="gramEnd"/>
      <w:r w:rsidR="000C1940" w:rsidRPr="00E10733">
        <w:rPr>
          <w:rFonts w:ascii="Times New Roman" w:hAnsi="Times New Roman" w:cs="Times New Roman"/>
          <w:sz w:val="28"/>
          <w:szCs w:val="28"/>
        </w:rPr>
        <w:t xml:space="preserve"> and bind not only the parties but also the court itself as per the case of </w:t>
      </w:r>
      <w:r w:rsidR="000C1940" w:rsidRPr="00E10733">
        <w:rPr>
          <w:rFonts w:ascii="Times New Roman" w:hAnsi="Times New Roman" w:cs="Times New Roman"/>
          <w:b/>
          <w:sz w:val="28"/>
          <w:szCs w:val="28"/>
        </w:rPr>
        <w:t>Malawi Railways Limited vs Nyasulu</w:t>
      </w:r>
      <w:r w:rsidR="008B4065" w:rsidRPr="00E10733">
        <w:rPr>
          <w:rFonts w:ascii="Times New Roman" w:hAnsi="Times New Roman" w:cs="Times New Roman"/>
          <w:b/>
          <w:sz w:val="28"/>
          <w:szCs w:val="28"/>
        </w:rPr>
        <w:t>.</w:t>
      </w:r>
      <w:r w:rsidR="008B4065" w:rsidRPr="00E10733">
        <w:rPr>
          <w:rStyle w:val="FootnoteReference"/>
          <w:rFonts w:ascii="Times New Roman" w:hAnsi="Times New Roman" w:cs="Times New Roman"/>
          <w:b/>
          <w:sz w:val="28"/>
          <w:szCs w:val="28"/>
        </w:rPr>
        <w:footnoteReference w:id="16"/>
      </w:r>
    </w:p>
    <w:p w14:paraId="64206493" w14:textId="77777777" w:rsidR="00454FC3" w:rsidRPr="00E10733" w:rsidRDefault="007B13DA" w:rsidP="00D157BC">
      <w:pPr>
        <w:jc w:val="both"/>
        <w:rPr>
          <w:rFonts w:ascii="Times New Roman" w:hAnsi="Times New Roman" w:cs="Times New Roman"/>
          <w:sz w:val="28"/>
          <w:szCs w:val="28"/>
        </w:rPr>
      </w:pPr>
      <w:r w:rsidRPr="00B20079">
        <w:rPr>
          <w:rFonts w:ascii="Times New Roman" w:hAnsi="Times New Roman" w:cs="Times New Roman"/>
          <w:b/>
          <w:sz w:val="28"/>
          <w:szCs w:val="28"/>
        </w:rPr>
        <w:t>47.</w:t>
      </w:r>
      <w:r w:rsidRPr="00E10733">
        <w:rPr>
          <w:rFonts w:ascii="Times New Roman" w:hAnsi="Times New Roman" w:cs="Times New Roman"/>
          <w:sz w:val="28"/>
          <w:szCs w:val="28"/>
        </w:rPr>
        <w:t xml:space="preserve"> It is further argued that even though in the statement of case in the court below, the respondent specifically claimed collection costs and compound interest at the rate of 5% above the commercial bank lending rates from 18</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July 2016 to the date of payment, the appellant did not specifically deny those. It is submitted that by paragraphs 20 and 21 of the respondent’s amended statement of case, found at page 29 of record of appeal, the respondent had specifically claimed collection costs of 15% and compound interest at 5%</w:t>
      </w:r>
      <w:r w:rsidR="00454FC3" w:rsidRPr="00E10733">
        <w:rPr>
          <w:rFonts w:ascii="Times New Roman" w:hAnsi="Times New Roman" w:cs="Times New Roman"/>
          <w:sz w:val="28"/>
          <w:szCs w:val="28"/>
        </w:rPr>
        <w:t xml:space="preserve"> </w:t>
      </w:r>
      <w:r w:rsidRPr="00E10733">
        <w:rPr>
          <w:rFonts w:ascii="Times New Roman" w:hAnsi="Times New Roman" w:cs="Times New Roman"/>
          <w:sz w:val="28"/>
          <w:szCs w:val="28"/>
        </w:rPr>
        <w:t>above the prevailing commercial bank lending rates. The appellants</w:t>
      </w:r>
      <w:r w:rsidR="00454FC3" w:rsidRPr="00E10733">
        <w:rPr>
          <w:rFonts w:ascii="Times New Roman" w:hAnsi="Times New Roman" w:cs="Times New Roman"/>
          <w:sz w:val="28"/>
          <w:szCs w:val="28"/>
        </w:rPr>
        <w:t xml:space="preserve"> </w:t>
      </w:r>
      <w:r w:rsidRPr="00E10733">
        <w:rPr>
          <w:rFonts w:ascii="Times New Roman" w:hAnsi="Times New Roman" w:cs="Times New Roman"/>
          <w:sz w:val="28"/>
          <w:szCs w:val="28"/>
        </w:rPr>
        <w:t xml:space="preserve">had pleaded to paragraph 20 of the amended statement of case </w:t>
      </w:r>
      <w:r w:rsidR="00454FC3" w:rsidRPr="00E10733">
        <w:rPr>
          <w:rFonts w:ascii="Times New Roman" w:hAnsi="Times New Roman" w:cs="Times New Roman"/>
          <w:sz w:val="28"/>
          <w:szCs w:val="28"/>
        </w:rPr>
        <w:t xml:space="preserve">in paragraph 4 of their </w:t>
      </w:r>
      <w:proofErr w:type="spellStart"/>
      <w:r w:rsidR="00454FC3" w:rsidRPr="00E10733">
        <w:rPr>
          <w:rFonts w:ascii="Times New Roman" w:hAnsi="Times New Roman" w:cs="Times New Roman"/>
          <w:sz w:val="28"/>
          <w:szCs w:val="28"/>
        </w:rPr>
        <w:t>defence</w:t>
      </w:r>
      <w:proofErr w:type="spellEnd"/>
      <w:r w:rsidR="00454FC3" w:rsidRPr="00E10733">
        <w:rPr>
          <w:rFonts w:ascii="Times New Roman" w:hAnsi="Times New Roman" w:cs="Times New Roman"/>
          <w:sz w:val="28"/>
          <w:szCs w:val="28"/>
        </w:rPr>
        <w:t>, found at page 35 of the record of appeal, and did not in that paragraph deny the respondent’s claim for compound interest and collection costs.</w:t>
      </w:r>
    </w:p>
    <w:p w14:paraId="49BF3CF5" w14:textId="77777777" w:rsidR="000D1646" w:rsidRPr="00E10733" w:rsidRDefault="00454FC3" w:rsidP="00D157BC">
      <w:pPr>
        <w:jc w:val="both"/>
        <w:rPr>
          <w:rFonts w:ascii="Times New Roman" w:hAnsi="Times New Roman" w:cs="Times New Roman"/>
          <w:sz w:val="28"/>
          <w:szCs w:val="28"/>
        </w:rPr>
      </w:pPr>
      <w:r w:rsidRPr="00B20079">
        <w:rPr>
          <w:rFonts w:ascii="Times New Roman" w:hAnsi="Times New Roman" w:cs="Times New Roman"/>
          <w:b/>
          <w:sz w:val="28"/>
          <w:szCs w:val="28"/>
        </w:rPr>
        <w:t>48.</w:t>
      </w:r>
      <w:r w:rsidRPr="00E10733">
        <w:rPr>
          <w:rFonts w:ascii="Times New Roman" w:hAnsi="Times New Roman" w:cs="Times New Roman"/>
          <w:sz w:val="28"/>
          <w:szCs w:val="28"/>
        </w:rPr>
        <w:t xml:space="preserve"> </w:t>
      </w:r>
      <w:r w:rsidR="000D1646" w:rsidRPr="00E10733">
        <w:rPr>
          <w:rFonts w:ascii="Times New Roman" w:hAnsi="Times New Roman" w:cs="Times New Roman"/>
          <w:sz w:val="28"/>
          <w:szCs w:val="28"/>
        </w:rPr>
        <w:t xml:space="preserve">To further cement its arguments the respondent referred to Order 7 of the Courts (High Court) (Civil Procedure) Rules, 2017. The respondent said that a </w:t>
      </w:r>
      <w:proofErr w:type="spellStart"/>
      <w:r w:rsidR="000D1646" w:rsidRPr="00E10733">
        <w:rPr>
          <w:rFonts w:ascii="Times New Roman" w:hAnsi="Times New Roman" w:cs="Times New Roman"/>
          <w:sz w:val="28"/>
          <w:szCs w:val="28"/>
        </w:rPr>
        <w:t>defence</w:t>
      </w:r>
      <w:proofErr w:type="spellEnd"/>
      <w:r w:rsidR="000D1646" w:rsidRPr="00E10733">
        <w:rPr>
          <w:rFonts w:ascii="Times New Roman" w:hAnsi="Times New Roman" w:cs="Times New Roman"/>
          <w:sz w:val="28"/>
          <w:szCs w:val="28"/>
        </w:rPr>
        <w:t xml:space="preserve"> is a statement of case for the </w:t>
      </w:r>
      <w:proofErr w:type="spellStart"/>
      <w:r w:rsidR="000D1646" w:rsidRPr="00E10733">
        <w:rPr>
          <w:rFonts w:ascii="Times New Roman" w:hAnsi="Times New Roman" w:cs="Times New Roman"/>
          <w:sz w:val="28"/>
          <w:szCs w:val="28"/>
        </w:rPr>
        <w:t>defence</w:t>
      </w:r>
      <w:proofErr w:type="spellEnd"/>
      <w:r w:rsidR="000D1646" w:rsidRPr="00E10733">
        <w:rPr>
          <w:rFonts w:ascii="Times New Roman" w:hAnsi="Times New Roman" w:cs="Times New Roman"/>
          <w:sz w:val="28"/>
          <w:szCs w:val="28"/>
        </w:rPr>
        <w:t>. Order 7 rule 1 of the Civil Procedure Rules 2017 provides as follows:</w:t>
      </w:r>
    </w:p>
    <w:p w14:paraId="48926FE0" w14:textId="77777777" w:rsidR="001018E0" w:rsidRPr="00E10733" w:rsidRDefault="000D1646" w:rsidP="00D157BC">
      <w:pPr>
        <w:jc w:val="both"/>
        <w:rPr>
          <w:rFonts w:ascii="Times New Roman" w:hAnsi="Times New Roman" w:cs="Times New Roman"/>
          <w:sz w:val="28"/>
          <w:szCs w:val="28"/>
        </w:rPr>
      </w:pPr>
      <w:r w:rsidRPr="00E10733">
        <w:rPr>
          <w:rFonts w:ascii="Times New Roman" w:hAnsi="Times New Roman" w:cs="Times New Roman"/>
          <w:sz w:val="28"/>
          <w:szCs w:val="28"/>
        </w:rPr>
        <w:t>“A statement of case shall:</w:t>
      </w:r>
    </w:p>
    <w:p w14:paraId="34DABB4B" w14:textId="77777777" w:rsidR="001018E0" w:rsidRPr="00E10733" w:rsidRDefault="001018E0" w:rsidP="001018E0">
      <w:pPr>
        <w:jc w:val="both"/>
        <w:rPr>
          <w:rFonts w:ascii="Times New Roman" w:hAnsi="Times New Roman" w:cs="Times New Roman"/>
          <w:sz w:val="28"/>
          <w:szCs w:val="28"/>
        </w:rPr>
      </w:pPr>
      <w:r w:rsidRPr="00E10733">
        <w:rPr>
          <w:rFonts w:ascii="Times New Roman" w:hAnsi="Times New Roman" w:cs="Times New Roman"/>
          <w:sz w:val="28"/>
          <w:szCs w:val="28"/>
        </w:rPr>
        <w:t xml:space="preserve">a) Set out the material facts between the parties as each party sees </w:t>
      </w:r>
      <w:proofErr w:type="gramStart"/>
      <w:r w:rsidRPr="00E10733">
        <w:rPr>
          <w:rFonts w:ascii="Times New Roman" w:hAnsi="Times New Roman" w:cs="Times New Roman"/>
          <w:sz w:val="28"/>
          <w:szCs w:val="28"/>
        </w:rPr>
        <w:t>them;</w:t>
      </w:r>
      <w:proofErr w:type="gramEnd"/>
    </w:p>
    <w:p w14:paraId="464FFAB2" w14:textId="77777777" w:rsidR="001018E0" w:rsidRPr="00E10733" w:rsidRDefault="001018E0" w:rsidP="001018E0">
      <w:pPr>
        <w:jc w:val="both"/>
        <w:rPr>
          <w:rFonts w:ascii="Times New Roman" w:hAnsi="Times New Roman" w:cs="Times New Roman"/>
          <w:sz w:val="28"/>
          <w:szCs w:val="28"/>
        </w:rPr>
      </w:pPr>
      <w:r w:rsidRPr="00E10733">
        <w:rPr>
          <w:rFonts w:ascii="Times New Roman" w:hAnsi="Times New Roman" w:cs="Times New Roman"/>
          <w:sz w:val="28"/>
          <w:szCs w:val="28"/>
        </w:rPr>
        <w:t xml:space="preserve">b) Show the areas where the parties </w:t>
      </w:r>
      <w:proofErr w:type="gramStart"/>
      <w:r w:rsidRPr="00E10733">
        <w:rPr>
          <w:rFonts w:ascii="Times New Roman" w:hAnsi="Times New Roman" w:cs="Times New Roman"/>
          <w:sz w:val="28"/>
          <w:szCs w:val="28"/>
        </w:rPr>
        <w:t>agree;</w:t>
      </w:r>
      <w:proofErr w:type="gramEnd"/>
    </w:p>
    <w:p w14:paraId="05515F53" w14:textId="77777777" w:rsidR="001018E0" w:rsidRPr="00E10733" w:rsidRDefault="001018E0" w:rsidP="001018E0">
      <w:pPr>
        <w:jc w:val="both"/>
        <w:rPr>
          <w:rFonts w:ascii="Times New Roman" w:hAnsi="Times New Roman" w:cs="Times New Roman"/>
          <w:sz w:val="28"/>
          <w:szCs w:val="28"/>
        </w:rPr>
      </w:pPr>
      <w:r w:rsidRPr="00E10733">
        <w:rPr>
          <w:rFonts w:ascii="Times New Roman" w:hAnsi="Times New Roman" w:cs="Times New Roman"/>
          <w:sz w:val="28"/>
          <w:szCs w:val="28"/>
        </w:rPr>
        <w:t xml:space="preserve">c) Show the areas where the parties disagree that need to be decided by the </w:t>
      </w:r>
      <w:proofErr w:type="gramStart"/>
      <w:r w:rsidRPr="00E10733">
        <w:rPr>
          <w:rFonts w:ascii="Times New Roman" w:hAnsi="Times New Roman" w:cs="Times New Roman"/>
          <w:sz w:val="28"/>
          <w:szCs w:val="28"/>
        </w:rPr>
        <w:t>court;</w:t>
      </w:r>
      <w:proofErr w:type="gramEnd"/>
    </w:p>
    <w:p w14:paraId="1DC2B2C5" w14:textId="77777777" w:rsidR="007A2B35" w:rsidRPr="00E10733" w:rsidRDefault="001018E0" w:rsidP="001018E0">
      <w:pPr>
        <w:jc w:val="both"/>
        <w:rPr>
          <w:rFonts w:ascii="Times New Roman" w:hAnsi="Times New Roman" w:cs="Times New Roman"/>
          <w:sz w:val="28"/>
          <w:szCs w:val="28"/>
        </w:rPr>
      </w:pPr>
      <w:r w:rsidRPr="00E10733">
        <w:rPr>
          <w:rFonts w:ascii="Times New Roman" w:hAnsi="Times New Roman" w:cs="Times New Roman"/>
          <w:sz w:val="28"/>
          <w:szCs w:val="28"/>
        </w:rPr>
        <w:t>d) State specifically any fact that if not stated specifically, it would take another party by surprise.</w:t>
      </w:r>
    </w:p>
    <w:p w14:paraId="5150EB35" w14:textId="77777777" w:rsidR="004A20A6" w:rsidRPr="00E10733" w:rsidRDefault="007A2B35" w:rsidP="001018E0">
      <w:pPr>
        <w:jc w:val="both"/>
        <w:rPr>
          <w:rFonts w:ascii="Times New Roman" w:hAnsi="Times New Roman" w:cs="Times New Roman"/>
          <w:sz w:val="28"/>
          <w:szCs w:val="28"/>
        </w:rPr>
      </w:pPr>
      <w:r w:rsidRPr="00B20079">
        <w:rPr>
          <w:rFonts w:ascii="Times New Roman" w:hAnsi="Times New Roman" w:cs="Times New Roman"/>
          <w:b/>
          <w:sz w:val="28"/>
          <w:szCs w:val="28"/>
        </w:rPr>
        <w:lastRenderedPageBreak/>
        <w:t>49</w:t>
      </w:r>
      <w:r w:rsidRPr="00E10733">
        <w:rPr>
          <w:rFonts w:ascii="Times New Roman" w:hAnsi="Times New Roman" w:cs="Times New Roman"/>
          <w:sz w:val="28"/>
          <w:szCs w:val="28"/>
        </w:rPr>
        <w:t xml:space="preserve">. </w:t>
      </w:r>
      <w:r w:rsidR="004A20A6" w:rsidRPr="00E10733">
        <w:rPr>
          <w:rFonts w:ascii="Times New Roman" w:hAnsi="Times New Roman" w:cs="Times New Roman"/>
          <w:sz w:val="28"/>
          <w:szCs w:val="28"/>
        </w:rPr>
        <w:t>The respondent submitted that Order 7 rules (6) and (8) of the Civil Procedure Rules 2017 further provides that:</w:t>
      </w:r>
    </w:p>
    <w:p w14:paraId="285C4093" w14:textId="77777777" w:rsidR="004A20A6" w:rsidRPr="00E10733" w:rsidRDefault="004A20A6" w:rsidP="001018E0">
      <w:pPr>
        <w:jc w:val="both"/>
        <w:rPr>
          <w:rFonts w:ascii="Times New Roman" w:hAnsi="Times New Roman" w:cs="Times New Roman"/>
          <w:sz w:val="28"/>
          <w:szCs w:val="28"/>
        </w:rPr>
      </w:pPr>
      <w:r w:rsidRPr="00E10733">
        <w:rPr>
          <w:rFonts w:ascii="Times New Roman" w:hAnsi="Times New Roman" w:cs="Times New Roman"/>
          <w:sz w:val="28"/>
          <w:szCs w:val="28"/>
        </w:rPr>
        <w:t>(6) A defendant shall deal with each fact in the claim and shall not deny the claim generally.</w:t>
      </w:r>
    </w:p>
    <w:p w14:paraId="76260597" w14:textId="77777777" w:rsidR="004A20A6" w:rsidRPr="00E10733" w:rsidRDefault="004A20A6" w:rsidP="001018E0">
      <w:pPr>
        <w:jc w:val="both"/>
        <w:rPr>
          <w:rFonts w:ascii="Times New Roman" w:hAnsi="Times New Roman" w:cs="Times New Roman"/>
          <w:sz w:val="28"/>
          <w:szCs w:val="28"/>
        </w:rPr>
      </w:pPr>
      <w:r w:rsidRPr="00E10733">
        <w:rPr>
          <w:rFonts w:ascii="Times New Roman" w:hAnsi="Times New Roman" w:cs="Times New Roman"/>
          <w:sz w:val="28"/>
          <w:szCs w:val="28"/>
        </w:rPr>
        <w:t xml:space="preserve">(8) Where the defendant does not deny a particular fact the </w:t>
      </w:r>
      <w:proofErr w:type="spellStart"/>
      <w:r w:rsidRPr="00E10733">
        <w:rPr>
          <w:rFonts w:ascii="Times New Roman" w:hAnsi="Times New Roman" w:cs="Times New Roman"/>
          <w:sz w:val="28"/>
          <w:szCs w:val="28"/>
        </w:rPr>
        <w:t>defence</w:t>
      </w:r>
      <w:proofErr w:type="spellEnd"/>
      <w:r w:rsidRPr="00E10733">
        <w:rPr>
          <w:rFonts w:ascii="Times New Roman" w:hAnsi="Times New Roman" w:cs="Times New Roman"/>
          <w:sz w:val="28"/>
          <w:szCs w:val="28"/>
        </w:rPr>
        <w:t xml:space="preserve"> shall be taken to agree with the fact.”</w:t>
      </w:r>
    </w:p>
    <w:p w14:paraId="2BB168EB" w14:textId="77777777" w:rsidR="004A20A6" w:rsidRPr="00E10733" w:rsidRDefault="004A20A6" w:rsidP="001018E0">
      <w:pPr>
        <w:jc w:val="both"/>
        <w:rPr>
          <w:rFonts w:ascii="Times New Roman" w:hAnsi="Times New Roman" w:cs="Times New Roman"/>
          <w:sz w:val="28"/>
          <w:szCs w:val="28"/>
        </w:rPr>
      </w:pPr>
      <w:r w:rsidRPr="00B20079">
        <w:rPr>
          <w:rFonts w:ascii="Times New Roman" w:hAnsi="Times New Roman" w:cs="Times New Roman"/>
          <w:b/>
          <w:sz w:val="28"/>
          <w:szCs w:val="28"/>
        </w:rPr>
        <w:t>50</w:t>
      </w:r>
      <w:r w:rsidRPr="00E10733">
        <w:rPr>
          <w:rFonts w:ascii="Times New Roman" w:hAnsi="Times New Roman" w:cs="Times New Roman"/>
          <w:sz w:val="28"/>
          <w:szCs w:val="28"/>
        </w:rPr>
        <w:t>. It is the respondent’s submission that since the appellants had not placed these questions a</w:t>
      </w:r>
      <w:r w:rsidR="00182714" w:rsidRPr="00E10733">
        <w:rPr>
          <w:rFonts w:ascii="Times New Roman" w:hAnsi="Times New Roman" w:cs="Times New Roman"/>
          <w:sz w:val="28"/>
          <w:szCs w:val="28"/>
        </w:rPr>
        <w:t xml:space="preserve">s issues in </w:t>
      </w:r>
      <w:proofErr w:type="spellStart"/>
      <w:r w:rsidR="00182714" w:rsidRPr="00E10733">
        <w:rPr>
          <w:rFonts w:ascii="Times New Roman" w:hAnsi="Times New Roman" w:cs="Times New Roman"/>
          <w:sz w:val="28"/>
          <w:szCs w:val="28"/>
        </w:rPr>
        <w:t>defence</w:t>
      </w:r>
      <w:proofErr w:type="spellEnd"/>
      <w:r w:rsidR="00182714" w:rsidRPr="00E10733">
        <w:rPr>
          <w:rFonts w:ascii="Times New Roman" w:hAnsi="Times New Roman" w:cs="Times New Roman"/>
          <w:sz w:val="28"/>
          <w:szCs w:val="28"/>
        </w:rPr>
        <w:t>, that is wh</w:t>
      </w:r>
      <w:r w:rsidRPr="00E10733">
        <w:rPr>
          <w:rFonts w:ascii="Times New Roman" w:hAnsi="Times New Roman" w:cs="Times New Roman"/>
          <w:sz w:val="28"/>
          <w:szCs w:val="28"/>
        </w:rPr>
        <w:t xml:space="preserve">y the court below did not include </w:t>
      </w:r>
      <w:r w:rsidR="00947F30" w:rsidRPr="00E10733">
        <w:rPr>
          <w:rFonts w:ascii="Times New Roman" w:hAnsi="Times New Roman" w:cs="Times New Roman"/>
          <w:sz w:val="28"/>
          <w:szCs w:val="28"/>
        </w:rPr>
        <w:t>the questions of collection costs and compound interest when setting out issues for determination.</w:t>
      </w:r>
      <w:r w:rsidR="00182714" w:rsidRPr="00E10733">
        <w:rPr>
          <w:rFonts w:ascii="Times New Roman" w:hAnsi="Times New Roman" w:cs="Times New Roman"/>
          <w:sz w:val="28"/>
          <w:szCs w:val="28"/>
        </w:rPr>
        <w:t xml:space="preserve"> By not specifically raising collection costs and compound interest as pleaded as issues in the proceedings, the appellants indicated that they accept those claims subject the court finding them liable to pay the sum of MK17, 006, 239.64.</w:t>
      </w:r>
    </w:p>
    <w:p w14:paraId="5012CAF9" w14:textId="77777777" w:rsidR="00182714" w:rsidRPr="00E10733" w:rsidRDefault="00182714" w:rsidP="001018E0">
      <w:pPr>
        <w:jc w:val="both"/>
        <w:rPr>
          <w:rFonts w:ascii="Times New Roman" w:hAnsi="Times New Roman" w:cs="Times New Roman"/>
          <w:sz w:val="28"/>
          <w:szCs w:val="28"/>
        </w:rPr>
      </w:pPr>
      <w:r w:rsidRPr="00B20079">
        <w:rPr>
          <w:rFonts w:ascii="Times New Roman" w:hAnsi="Times New Roman" w:cs="Times New Roman"/>
          <w:b/>
          <w:sz w:val="28"/>
          <w:szCs w:val="28"/>
        </w:rPr>
        <w:t>51</w:t>
      </w:r>
      <w:r w:rsidRPr="00E10733">
        <w:rPr>
          <w:rFonts w:ascii="Times New Roman" w:hAnsi="Times New Roman" w:cs="Times New Roman"/>
          <w:sz w:val="28"/>
          <w:szCs w:val="28"/>
        </w:rPr>
        <w:t xml:space="preserve">. Finally, the respondent agreed that during the assessment of interest proceedings, the respondent paraded one witness a </w:t>
      </w:r>
      <w:proofErr w:type="spellStart"/>
      <w:r w:rsidRPr="00E10733">
        <w:rPr>
          <w:rFonts w:ascii="Times New Roman" w:hAnsi="Times New Roman" w:cs="Times New Roman"/>
          <w:sz w:val="28"/>
          <w:szCs w:val="28"/>
        </w:rPr>
        <w:t>Mr</w:t>
      </w:r>
      <w:proofErr w:type="spellEnd"/>
      <w:r w:rsidRPr="00E10733">
        <w:rPr>
          <w:rFonts w:ascii="Times New Roman" w:hAnsi="Times New Roman" w:cs="Times New Roman"/>
          <w:sz w:val="28"/>
          <w:szCs w:val="28"/>
        </w:rPr>
        <w:t xml:space="preserve"> Peter Yona. The witness statement of </w:t>
      </w:r>
      <w:proofErr w:type="spellStart"/>
      <w:r w:rsidRPr="00E10733">
        <w:rPr>
          <w:rFonts w:ascii="Times New Roman" w:hAnsi="Times New Roman" w:cs="Times New Roman"/>
          <w:sz w:val="28"/>
          <w:szCs w:val="28"/>
        </w:rPr>
        <w:t>Mr</w:t>
      </w:r>
      <w:proofErr w:type="spellEnd"/>
      <w:r w:rsidRPr="00E10733">
        <w:rPr>
          <w:rFonts w:ascii="Times New Roman" w:hAnsi="Times New Roman" w:cs="Times New Roman"/>
          <w:sz w:val="28"/>
          <w:szCs w:val="28"/>
        </w:rPr>
        <w:t xml:space="preserve"> Peter Yona which is exhibit “P.Y.1” at page 197 of the record of appeal indicates that compound interest had been calculated from 18</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July 2016 to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January 2020 at the lending rate of 5%. It is further submitted that exhibit “P.Y. 2” at page 200 of the record of appeal shows that the calculation used interest rates provided by National Bank of Malawi. The appellants did not suggest that the calculations of interest by the respondent was </w:t>
      </w:r>
      <w:proofErr w:type="gramStart"/>
      <w:r w:rsidRPr="00E10733">
        <w:rPr>
          <w:rFonts w:ascii="Times New Roman" w:hAnsi="Times New Roman" w:cs="Times New Roman"/>
          <w:sz w:val="28"/>
          <w:szCs w:val="28"/>
        </w:rPr>
        <w:t>wrong</w:t>
      </w:r>
      <w:proofErr w:type="gramEnd"/>
      <w:r w:rsidRPr="00E10733">
        <w:rPr>
          <w:rFonts w:ascii="Times New Roman" w:hAnsi="Times New Roman" w:cs="Times New Roman"/>
          <w:sz w:val="28"/>
          <w:szCs w:val="28"/>
        </w:rPr>
        <w:t xml:space="preserve"> nor did </w:t>
      </w:r>
      <w:r w:rsidR="009D34AE" w:rsidRPr="00E10733">
        <w:rPr>
          <w:rFonts w:ascii="Times New Roman" w:hAnsi="Times New Roman" w:cs="Times New Roman"/>
          <w:sz w:val="28"/>
          <w:szCs w:val="28"/>
        </w:rPr>
        <w:t>they place before the court an alternative calculation.</w:t>
      </w:r>
    </w:p>
    <w:p w14:paraId="7C0196DC" w14:textId="77777777" w:rsidR="00A16B05" w:rsidRPr="00E10733" w:rsidRDefault="00A16B05" w:rsidP="001018E0">
      <w:pPr>
        <w:jc w:val="both"/>
        <w:rPr>
          <w:rFonts w:ascii="Times New Roman" w:hAnsi="Times New Roman" w:cs="Times New Roman"/>
          <w:b/>
          <w:sz w:val="28"/>
          <w:szCs w:val="28"/>
        </w:rPr>
      </w:pPr>
      <w:r w:rsidRPr="00E10733">
        <w:rPr>
          <w:rFonts w:ascii="Times New Roman" w:hAnsi="Times New Roman" w:cs="Times New Roman"/>
          <w:b/>
          <w:sz w:val="28"/>
          <w:szCs w:val="28"/>
        </w:rPr>
        <w:t>Analysis and Finding</w:t>
      </w:r>
    </w:p>
    <w:p w14:paraId="64055F0B" w14:textId="77777777" w:rsidR="00626C8B" w:rsidRPr="00E10733" w:rsidRDefault="00626C8B" w:rsidP="001018E0">
      <w:pPr>
        <w:jc w:val="both"/>
        <w:rPr>
          <w:rFonts w:ascii="Times New Roman" w:hAnsi="Times New Roman" w:cs="Times New Roman"/>
          <w:sz w:val="28"/>
          <w:szCs w:val="28"/>
        </w:rPr>
      </w:pPr>
      <w:r w:rsidRPr="00B20079">
        <w:rPr>
          <w:rFonts w:ascii="Times New Roman" w:hAnsi="Times New Roman" w:cs="Times New Roman"/>
          <w:b/>
          <w:sz w:val="28"/>
          <w:szCs w:val="28"/>
        </w:rPr>
        <w:t>52</w:t>
      </w:r>
      <w:r w:rsidRPr="00E10733">
        <w:rPr>
          <w:rFonts w:ascii="Times New Roman" w:hAnsi="Times New Roman" w:cs="Times New Roman"/>
          <w:sz w:val="28"/>
          <w:szCs w:val="28"/>
        </w:rPr>
        <w:t xml:space="preserve">. The first issue that we </w:t>
      </w:r>
      <w:proofErr w:type="gramStart"/>
      <w:r w:rsidRPr="00E10733">
        <w:rPr>
          <w:rFonts w:ascii="Times New Roman" w:hAnsi="Times New Roman" w:cs="Times New Roman"/>
          <w:sz w:val="28"/>
          <w:szCs w:val="28"/>
        </w:rPr>
        <w:t>have to</w:t>
      </w:r>
      <w:proofErr w:type="gramEnd"/>
      <w:r w:rsidRPr="00E10733">
        <w:rPr>
          <w:rFonts w:ascii="Times New Roman" w:hAnsi="Times New Roman" w:cs="Times New Roman"/>
          <w:sz w:val="28"/>
          <w:szCs w:val="28"/>
        </w:rPr>
        <w:t xml:space="preserve"> consider in this matter is whether applying the law and the facts in all circumstance the respondent was entitled to the refund of Mk17, 006, 239.64. This is the issue that is covered in grounds 1, 2 and 3. In a nutshell, the three grounds in 1, 2 and 3 state that:</w:t>
      </w:r>
    </w:p>
    <w:p w14:paraId="3D1C2334" w14:textId="77777777" w:rsidR="00626C8B" w:rsidRPr="00E10733" w:rsidRDefault="00626C8B" w:rsidP="001018E0">
      <w:pPr>
        <w:jc w:val="both"/>
        <w:rPr>
          <w:rFonts w:ascii="Times New Roman" w:hAnsi="Times New Roman" w:cs="Times New Roman"/>
          <w:sz w:val="28"/>
          <w:szCs w:val="28"/>
        </w:rPr>
      </w:pPr>
      <w:r w:rsidRPr="00E10733">
        <w:rPr>
          <w:rFonts w:ascii="Times New Roman" w:hAnsi="Times New Roman" w:cs="Times New Roman"/>
          <w:sz w:val="28"/>
          <w:szCs w:val="28"/>
        </w:rPr>
        <w:t xml:space="preserve">“The </w:t>
      </w:r>
      <w:proofErr w:type="spellStart"/>
      <w:r w:rsidRPr="00E10733">
        <w:rPr>
          <w:rFonts w:ascii="Times New Roman" w:hAnsi="Times New Roman" w:cs="Times New Roman"/>
          <w:sz w:val="28"/>
          <w:szCs w:val="28"/>
        </w:rPr>
        <w:t>Honourable</w:t>
      </w:r>
      <w:proofErr w:type="spellEnd"/>
      <w:r w:rsidRPr="00E10733">
        <w:rPr>
          <w:rFonts w:ascii="Times New Roman" w:hAnsi="Times New Roman" w:cs="Times New Roman"/>
          <w:sz w:val="28"/>
          <w:szCs w:val="28"/>
        </w:rPr>
        <w:t xml:space="preserve"> Judge erred in law and in fact in holding that the letter on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constituted a binding agreement independent of the parties loan agreement of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June 2015 without identifying the requisite consideration in respect of the said letter as an independent contract.” Ground four state </w:t>
      </w:r>
      <w:proofErr w:type="gramStart"/>
      <w:r w:rsidRPr="00E10733">
        <w:rPr>
          <w:rFonts w:ascii="Times New Roman" w:hAnsi="Times New Roman" w:cs="Times New Roman"/>
          <w:sz w:val="28"/>
          <w:szCs w:val="28"/>
        </w:rPr>
        <w:t>that;</w:t>
      </w:r>
      <w:proofErr w:type="gramEnd"/>
    </w:p>
    <w:p w14:paraId="7B7F658B" w14:textId="77777777" w:rsidR="00626C8B" w:rsidRPr="00B20079" w:rsidRDefault="00626C8B" w:rsidP="001018E0">
      <w:pPr>
        <w:jc w:val="both"/>
        <w:rPr>
          <w:rFonts w:ascii="Times New Roman" w:hAnsi="Times New Roman" w:cs="Times New Roman"/>
          <w:b/>
          <w:sz w:val="28"/>
          <w:szCs w:val="28"/>
        </w:rPr>
      </w:pPr>
      <w:r w:rsidRPr="00E10733">
        <w:rPr>
          <w:rFonts w:ascii="Times New Roman" w:hAnsi="Times New Roman" w:cs="Times New Roman"/>
          <w:sz w:val="28"/>
          <w:szCs w:val="28"/>
        </w:rPr>
        <w:t xml:space="preserve">“The respondent fully discharged his debt </w:t>
      </w:r>
      <w:r w:rsidR="00964B54" w:rsidRPr="00E10733">
        <w:rPr>
          <w:rFonts w:ascii="Times New Roman" w:hAnsi="Times New Roman" w:cs="Times New Roman"/>
          <w:sz w:val="28"/>
          <w:szCs w:val="28"/>
        </w:rPr>
        <w:t>by payment of the sum of Mk16, 304, 708</w:t>
      </w:r>
      <w:r w:rsidR="00964B54" w:rsidRPr="00B20079">
        <w:rPr>
          <w:rFonts w:ascii="Times New Roman" w:hAnsi="Times New Roman" w:cs="Times New Roman"/>
          <w:b/>
          <w:sz w:val="28"/>
          <w:szCs w:val="28"/>
        </w:rPr>
        <w:t>.82.”</w:t>
      </w:r>
    </w:p>
    <w:p w14:paraId="616775A9" w14:textId="77777777" w:rsidR="00964B54" w:rsidRPr="00E10733" w:rsidRDefault="00964B54" w:rsidP="001018E0">
      <w:pPr>
        <w:jc w:val="both"/>
        <w:rPr>
          <w:rFonts w:ascii="Times New Roman" w:hAnsi="Times New Roman" w:cs="Times New Roman"/>
          <w:sz w:val="28"/>
          <w:szCs w:val="28"/>
        </w:rPr>
      </w:pPr>
      <w:r w:rsidRPr="009F165B">
        <w:rPr>
          <w:rFonts w:ascii="Times New Roman" w:hAnsi="Times New Roman" w:cs="Times New Roman"/>
          <w:b/>
          <w:sz w:val="28"/>
          <w:szCs w:val="28"/>
        </w:rPr>
        <w:lastRenderedPageBreak/>
        <w:t>53.</w:t>
      </w:r>
      <w:r w:rsidRPr="00E10733">
        <w:rPr>
          <w:rFonts w:ascii="Times New Roman" w:hAnsi="Times New Roman" w:cs="Times New Roman"/>
          <w:sz w:val="28"/>
          <w:szCs w:val="28"/>
        </w:rPr>
        <w:t xml:space="preserve"> </w:t>
      </w:r>
      <w:r w:rsidR="005A453B" w:rsidRPr="00E10733">
        <w:rPr>
          <w:rFonts w:ascii="Times New Roman" w:hAnsi="Times New Roman" w:cs="Times New Roman"/>
          <w:sz w:val="28"/>
          <w:szCs w:val="28"/>
        </w:rPr>
        <w:t>In this matter, we note that the law applicable is that of contract. For a contract to be binding, there should be offer, acceptance and consideration.</w:t>
      </w:r>
      <w:r w:rsidR="005A453B" w:rsidRPr="00E10733">
        <w:rPr>
          <w:rStyle w:val="FootnoteReference"/>
          <w:rFonts w:ascii="Times New Roman" w:hAnsi="Times New Roman" w:cs="Times New Roman"/>
          <w:sz w:val="28"/>
          <w:szCs w:val="28"/>
        </w:rPr>
        <w:footnoteReference w:id="17"/>
      </w:r>
      <w:r w:rsidR="00EB61BB" w:rsidRPr="00E10733">
        <w:rPr>
          <w:rFonts w:ascii="Times New Roman" w:hAnsi="Times New Roman" w:cs="Times New Roman"/>
          <w:sz w:val="28"/>
          <w:szCs w:val="28"/>
        </w:rPr>
        <w:t xml:space="preserve"> It is settled as a fact that on 2</w:t>
      </w:r>
      <w:r w:rsidR="00EB61BB" w:rsidRPr="00E10733">
        <w:rPr>
          <w:rFonts w:ascii="Times New Roman" w:hAnsi="Times New Roman" w:cs="Times New Roman"/>
          <w:sz w:val="28"/>
          <w:szCs w:val="28"/>
          <w:vertAlign w:val="superscript"/>
        </w:rPr>
        <w:t>nd</w:t>
      </w:r>
      <w:r w:rsidR="00EB61BB" w:rsidRPr="00E10733">
        <w:rPr>
          <w:rFonts w:ascii="Times New Roman" w:hAnsi="Times New Roman" w:cs="Times New Roman"/>
          <w:sz w:val="28"/>
          <w:szCs w:val="28"/>
        </w:rPr>
        <w:t xml:space="preserve"> of June 2015, the parties herein </w:t>
      </w:r>
      <w:proofErr w:type="gramStart"/>
      <w:r w:rsidR="00EB61BB" w:rsidRPr="00E10733">
        <w:rPr>
          <w:rFonts w:ascii="Times New Roman" w:hAnsi="Times New Roman" w:cs="Times New Roman"/>
          <w:sz w:val="28"/>
          <w:szCs w:val="28"/>
        </w:rPr>
        <w:t>entered into</w:t>
      </w:r>
      <w:proofErr w:type="gramEnd"/>
      <w:r w:rsidR="00EB61BB" w:rsidRPr="00E10733">
        <w:rPr>
          <w:rFonts w:ascii="Times New Roman" w:hAnsi="Times New Roman" w:cs="Times New Roman"/>
          <w:sz w:val="28"/>
          <w:szCs w:val="28"/>
        </w:rPr>
        <w:t xml:space="preserve"> a contract. It is also settled as a fact that the respondent defaulted in his obligation to pay back the money that he had </w:t>
      </w:r>
      <w:r w:rsidR="000461BA" w:rsidRPr="00E10733">
        <w:rPr>
          <w:rFonts w:ascii="Times New Roman" w:hAnsi="Times New Roman" w:cs="Times New Roman"/>
          <w:sz w:val="28"/>
          <w:szCs w:val="28"/>
        </w:rPr>
        <w:t>borrowed from the appellants. On</w:t>
      </w:r>
      <w:r w:rsidR="00EB61BB" w:rsidRPr="00E10733">
        <w:rPr>
          <w:rFonts w:ascii="Times New Roman" w:hAnsi="Times New Roman" w:cs="Times New Roman"/>
          <w:sz w:val="28"/>
          <w:szCs w:val="28"/>
        </w:rPr>
        <w:t xml:space="preserve"> the 19</w:t>
      </w:r>
      <w:r w:rsidR="00EB61BB" w:rsidRPr="00E10733">
        <w:rPr>
          <w:rFonts w:ascii="Times New Roman" w:hAnsi="Times New Roman" w:cs="Times New Roman"/>
          <w:sz w:val="28"/>
          <w:szCs w:val="28"/>
          <w:vertAlign w:val="superscript"/>
        </w:rPr>
        <w:t>th</w:t>
      </w:r>
      <w:r w:rsidR="00EB61BB" w:rsidRPr="00E10733">
        <w:rPr>
          <w:rFonts w:ascii="Times New Roman" w:hAnsi="Times New Roman" w:cs="Times New Roman"/>
          <w:sz w:val="28"/>
          <w:szCs w:val="28"/>
        </w:rPr>
        <w:t xml:space="preserve"> of April 2016, the appellants and the respondents met to discuss the respondent’s growing liability. The evidence on record does reveal that what transpired in the meeting of 19</w:t>
      </w:r>
      <w:r w:rsidR="00EB61BB" w:rsidRPr="00E10733">
        <w:rPr>
          <w:rFonts w:ascii="Times New Roman" w:hAnsi="Times New Roman" w:cs="Times New Roman"/>
          <w:sz w:val="28"/>
          <w:szCs w:val="28"/>
          <w:vertAlign w:val="superscript"/>
        </w:rPr>
        <w:t>th</w:t>
      </w:r>
      <w:r w:rsidR="00EB61BB" w:rsidRPr="00E10733">
        <w:rPr>
          <w:rFonts w:ascii="Times New Roman" w:hAnsi="Times New Roman" w:cs="Times New Roman"/>
          <w:sz w:val="28"/>
          <w:szCs w:val="28"/>
        </w:rPr>
        <w:t xml:space="preserve"> April 2016 was reduced into writing by the appellants. On the 20</w:t>
      </w:r>
      <w:r w:rsidR="00EB61BB" w:rsidRPr="00E10733">
        <w:rPr>
          <w:rFonts w:ascii="Times New Roman" w:hAnsi="Times New Roman" w:cs="Times New Roman"/>
          <w:sz w:val="28"/>
          <w:szCs w:val="28"/>
          <w:vertAlign w:val="superscript"/>
        </w:rPr>
        <w:t>th</w:t>
      </w:r>
      <w:r w:rsidR="00EB61BB" w:rsidRPr="00E10733">
        <w:rPr>
          <w:rFonts w:ascii="Times New Roman" w:hAnsi="Times New Roman" w:cs="Times New Roman"/>
          <w:sz w:val="28"/>
          <w:szCs w:val="28"/>
        </w:rPr>
        <w:t xml:space="preserve"> of April 2016, the appellants wrote the </w:t>
      </w:r>
      <w:proofErr w:type="gramStart"/>
      <w:r w:rsidR="00EB61BB" w:rsidRPr="00E10733">
        <w:rPr>
          <w:rFonts w:ascii="Times New Roman" w:hAnsi="Times New Roman" w:cs="Times New Roman"/>
          <w:sz w:val="28"/>
          <w:szCs w:val="28"/>
        </w:rPr>
        <w:t>respondents</w:t>
      </w:r>
      <w:proofErr w:type="gramEnd"/>
      <w:r w:rsidR="00EB61BB" w:rsidRPr="00E10733">
        <w:rPr>
          <w:rFonts w:ascii="Times New Roman" w:hAnsi="Times New Roman" w:cs="Times New Roman"/>
          <w:sz w:val="28"/>
          <w:szCs w:val="28"/>
        </w:rPr>
        <w:t xml:space="preserve"> </w:t>
      </w:r>
      <w:r w:rsidR="00DA7501" w:rsidRPr="00E10733">
        <w:rPr>
          <w:rFonts w:ascii="Times New Roman" w:hAnsi="Times New Roman" w:cs="Times New Roman"/>
          <w:sz w:val="28"/>
          <w:szCs w:val="28"/>
        </w:rPr>
        <w:t>and the letter reads as follows:</w:t>
      </w:r>
    </w:p>
    <w:p w14:paraId="5919D173" w14:textId="77777777" w:rsidR="00DA7501" w:rsidRPr="00E10733" w:rsidRDefault="00DA7501" w:rsidP="001018E0">
      <w:pPr>
        <w:jc w:val="both"/>
        <w:rPr>
          <w:rFonts w:ascii="Times New Roman" w:hAnsi="Times New Roman" w:cs="Times New Roman"/>
          <w:sz w:val="28"/>
          <w:szCs w:val="28"/>
        </w:rPr>
      </w:pPr>
      <w:r w:rsidRPr="00E10733">
        <w:rPr>
          <w:rFonts w:ascii="Times New Roman" w:hAnsi="Times New Roman" w:cs="Times New Roman"/>
          <w:sz w:val="28"/>
          <w:szCs w:val="28"/>
        </w:rPr>
        <w:t>“</w:t>
      </w:r>
      <w:r w:rsidR="00376FE8" w:rsidRPr="00E10733">
        <w:rPr>
          <w:rFonts w:ascii="Times New Roman" w:hAnsi="Times New Roman" w:cs="Times New Roman"/>
          <w:sz w:val="28"/>
          <w:szCs w:val="28"/>
        </w:rPr>
        <w:t xml:space="preserve">Dear </w:t>
      </w:r>
      <w:proofErr w:type="spellStart"/>
      <w:r w:rsidR="00376FE8" w:rsidRPr="00E10733">
        <w:rPr>
          <w:rFonts w:ascii="Times New Roman" w:hAnsi="Times New Roman" w:cs="Times New Roman"/>
          <w:sz w:val="28"/>
          <w:szCs w:val="28"/>
        </w:rPr>
        <w:t>Mr</w:t>
      </w:r>
      <w:proofErr w:type="spellEnd"/>
      <w:r w:rsidR="00376FE8" w:rsidRPr="00E10733">
        <w:rPr>
          <w:rFonts w:ascii="Times New Roman" w:hAnsi="Times New Roman" w:cs="Times New Roman"/>
          <w:sz w:val="28"/>
          <w:szCs w:val="28"/>
        </w:rPr>
        <w:t xml:space="preserve"> Mlusu,</w:t>
      </w:r>
    </w:p>
    <w:p w14:paraId="4E8508AF" w14:textId="77777777" w:rsidR="00376FE8" w:rsidRPr="00E10733" w:rsidRDefault="00376FE8" w:rsidP="001018E0">
      <w:pPr>
        <w:jc w:val="both"/>
        <w:rPr>
          <w:rFonts w:ascii="Times New Roman" w:hAnsi="Times New Roman" w:cs="Times New Roman"/>
          <w:b/>
          <w:sz w:val="28"/>
          <w:szCs w:val="28"/>
        </w:rPr>
      </w:pPr>
      <w:r w:rsidRPr="00E10733">
        <w:rPr>
          <w:rFonts w:ascii="Times New Roman" w:hAnsi="Times New Roman" w:cs="Times New Roman"/>
          <w:b/>
          <w:sz w:val="28"/>
          <w:szCs w:val="28"/>
        </w:rPr>
        <w:t>SETTLEMENT OF YOUR FACILITY WITH CONTINENTAL CAPITAL LIMITED</w:t>
      </w:r>
    </w:p>
    <w:p w14:paraId="60AB0E98" w14:textId="77777777" w:rsidR="00376FE8" w:rsidRPr="00E10733" w:rsidRDefault="00376FE8" w:rsidP="001018E0">
      <w:pPr>
        <w:jc w:val="both"/>
        <w:rPr>
          <w:rFonts w:ascii="Times New Roman" w:hAnsi="Times New Roman" w:cs="Times New Roman"/>
          <w:sz w:val="28"/>
          <w:szCs w:val="28"/>
        </w:rPr>
      </w:pPr>
      <w:r w:rsidRPr="00E10733">
        <w:rPr>
          <w:rFonts w:ascii="Times New Roman" w:hAnsi="Times New Roman" w:cs="Times New Roman"/>
          <w:sz w:val="28"/>
          <w:szCs w:val="28"/>
        </w:rPr>
        <w:t>We refer to our meeting with you on 19</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in relation to your facility position with Continental Capital Limited and how you intend to settle the amount due. The facility position as </w:t>
      </w:r>
      <w:proofErr w:type="gramStart"/>
      <w:r w:rsidRPr="00E10733">
        <w:rPr>
          <w:rFonts w:ascii="Times New Roman" w:hAnsi="Times New Roman" w:cs="Times New Roman"/>
          <w:sz w:val="28"/>
          <w:szCs w:val="28"/>
        </w:rPr>
        <w:t>at</w:t>
      </w:r>
      <w:proofErr w:type="gramEnd"/>
      <w:r w:rsidRPr="00E10733">
        <w:rPr>
          <w:rFonts w:ascii="Times New Roman" w:hAnsi="Times New Roman" w:cs="Times New Roman"/>
          <w:sz w:val="28"/>
          <w:szCs w:val="28"/>
        </w:rPr>
        <w:t xml:space="preserve">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was as follows:</w:t>
      </w:r>
    </w:p>
    <w:p w14:paraId="1D5BC213" w14:textId="77777777" w:rsidR="00376FE8" w:rsidRPr="00E10733" w:rsidRDefault="00376FE8" w:rsidP="001018E0">
      <w:pPr>
        <w:jc w:val="both"/>
        <w:rPr>
          <w:rFonts w:ascii="Times New Roman" w:hAnsi="Times New Roman" w:cs="Times New Roman"/>
          <w:sz w:val="28"/>
          <w:szCs w:val="28"/>
        </w:rPr>
      </w:pPr>
      <w:r w:rsidRPr="00E10733">
        <w:rPr>
          <w:rFonts w:ascii="Times New Roman" w:hAnsi="Times New Roman" w:cs="Times New Roman"/>
          <w:sz w:val="28"/>
          <w:szCs w:val="28"/>
        </w:rPr>
        <w:t>Outstanding balance                                    MK184, 304, 708.82</w:t>
      </w:r>
    </w:p>
    <w:p w14:paraId="6431191C" w14:textId="77777777" w:rsidR="00376FE8" w:rsidRPr="00E10733" w:rsidRDefault="00376FE8" w:rsidP="001018E0">
      <w:pPr>
        <w:jc w:val="both"/>
        <w:rPr>
          <w:rFonts w:ascii="Times New Roman" w:hAnsi="Times New Roman" w:cs="Times New Roman"/>
          <w:sz w:val="28"/>
          <w:szCs w:val="28"/>
        </w:rPr>
      </w:pPr>
      <w:r w:rsidRPr="00E10733">
        <w:rPr>
          <w:rFonts w:ascii="Times New Roman" w:hAnsi="Times New Roman" w:cs="Times New Roman"/>
          <w:sz w:val="28"/>
          <w:szCs w:val="28"/>
        </w:rPr>
        <w:t>Value of Collateral 7,000,000 NICO</w:t>
      </w:r>
    </w:p>
    <w:p w14:paraId="4A9D2894" w14:textId="77777777" w:rsidR="00376FE8" w:rsidRPr="00E10733" w:rsidRDefault="00376FE8" w:rsidP="001018E0">
      <w:pPr>
        <w:jc w:val="both"/>
        <w:rPr>
          <w:rFonts w:ascii="Times New Roman" w:hAnsi="Times New Roman" w:cs="Times New Roman"/>
          <w:sz w:val="28"/>
          <w:szCs w:val="28"/>
        </w:rPr>
      </w:pPr>
      <w:r w:rsidRPr="00E10733">
        <w:rPr>
          <w:rFonts w:ascii="Times New Roman" w:hAnsi="Times New Roman" w:cs="Times New Roman"/>
          <w:sz w:val="28"/>
          <w:szCs w:val="28"/>
        </w:rPr>
        <w:t>Shares @K24.00/share                                MK168,000.000.00</w:t>
      </w:r>
    </w:p>
    <w:p w14:paraId="0A2A94B4" w14:textId="77777777" w:rsidR="00376FE8" w:rsidRPr="00E10733" w:rsidRDefault="00376FE8" w:rsidP="001018E0">
      <w:pPr>
        <w:jc w:val="both"/>
        <w:rPr>
          <w:rFonts w:ascii="Times New Roman" w:hAnsi="Times New Roman" w:cs="Times New Roman"/>
          <w:sz w:val="28"/>
          <w:szCs w:val="28"/>
        </w:rPr>
      </w:pPr>
      <w:r w:rsidRPr="00E10733">
        <w:rPr>
          <w:rFonts w:ascii="Times New Roman" w:hAnsi="Times New Roman" w:cs="Times New Roman"/>
          <w:sz w:val="28"/>
          <w:szCs w:val="28"/>
        </w:rPr>
        <w:t>Shortfall                                                          MK16, 304, 708.82</w:t>
      </w:r>
    </w:p>
    <w:p w14:paraId="1E977630" w14:textId="77777777" w:rsidR="00376FE8" w:rsidRPr="00E10733" w:rsidRDefault="00376FE8" w:rsidP="001018E0">
      <w:pPr>
        <w:jc w:val="both"/>
        <w:rPr>
          <w:rFonts w:ascii="Times New Roman" w:hAnsi="Times New Roman" w:cs="Times New Roman"/>
          <w:sz w:val="28"/>
          <w:szCs w:val="28"/>
        </w:rPr>
      </w:pPr>
      <w:r w:rsidRPr="00E10733">
        <w:rPr>
          <w:rFonts w:ascii="Times New Roman" w:hAnsi="Times New Roman" w:cs="Times New Roman"/>
          <w:sz w:val="28"/>
          <w:szCs w:val="28"/>
        </w:rPr>
        <w:t>We note below your proposal for settlement:</w:t>
      </w:r>
    </w:p>
    <w:p w14:paraId="339DDD24" w14:textId="77777777" w:rsidR="00376FE8" w:rsidRPr="00E10733" w:rsidRDefault="001F05D2" w:rsidP="00376FE8">
      <w:pPr>
        <w:jc w:val="both"/>
        <w:rPr>
          <w:rFonts w:ascii="Times New Roman" w:hAnsi="Times New Roman" w:cs="Times New Roman"/>
          <w:sz w:val="28"/>
          <w:szCs w:val="28"/>
        </w:rPr>
      </w:pPr>
      <w:r w:rsidRPr="00E10733">
        <w:rPr>
          <w:rFonts w:ascii="Times New Roman" w:hAnsi="Times New Roman" w:cs="Times New Roman"/>
          <w:sz w:val="28"/>
          <w:szCs w:val="28"/>
        </w:rPr>
        <w:t xml:space="preserve">1. </w:t>
      </w:r>
      <w:r w:rsidR="00A2647A" w:rsidRPr="00E10733">
        <w:rPr>
          <w:rFonts w:ascii="Times New Roman" w:hAnsi="Times New Roman" w:cs="Times New Roman"/>
          <w:sz w:val="28"/>
          <w:szCs w:val="28"/>
        </w:rPr>
        <w:t>You offered Continental Asset Management Limited (CAM) an outright sale of your 7,000,000 (seven million) NICO shares, on share certificate number 11926 in the name of CAM N</w:t>
      </w:r>
      <w:r w:rsidR="00AB20B2" w:rsidRPr="00E10733">
        <w:rPr>
          <w:rFonts w:ascii="Times New Roman" w:hAnsi="Times New Roman" w:cs="Times New Roman"/>
          <w:sz w:val="28"/>
          <w:szCs w:val="28"/>
        </w:rPr>
        <w:t>ominee</w:t>
      </w:r>
      <w:r w:rsidR="00A2647A" w:rsidRPr="00E10733">
        <w:rPr>
          <w:rFonts w:ascii="Times New Roman" w:hAnsi="Times New Roman" w:cs="Times New Roman"/>
          <w:sz w:val="28"/>
          <w:szCs w:val="28"/>
        </w:rPr>
        <w:t xml:space="preserve"> A/C Felix Mlusu which are in our custody as security for your security with Continental Asset Management at the market price which is currently K24 per share.</w:t>
      </w:r>
    </w:p>
    <w:p w14:paraId="4A396F6A" w14:textId="77777777" w:rsidR="00A2647A" w:rsidRPr="00E10733" w:rsidRDefault="00A2647A" w:rsidP="00376FE8">
      <w:pPr>
        <w:jc w:val="both"/>
        <w:rPr>
          <w:rFonts w:ascii="Times New Roman" w:hAnsi="Times New Roman" w:cs="Times New Roman"/>
          <w:sz w:val="28"/>
          <w:szCs w:val="28"/>
        </w:rPr>
      </w:pPr>
      <w:r w:rsidRPr="00E10733">
        <w:rPr>
          <w:rFonts w:ascii="Times New Roman" w:hAnsi="Times New Roman" w:cs="Times New Roman"/>
          <w:sz w:val="28"/>
          <w:szCs w:val="28"/>
        </w:rPr>
        <w:t>2. You undertake</w:t>
      </w:r>
      <w:r w:rsidR="0020430C" w:rsidRPr="00E10733">
        <w:rPr>
          <w:rFonts w:ascii="Times New Roman" w:hAnsi="Times New Roman" w:cs="Times New Roman"/>
          <w:sz w:val="28"/>
          <w:szCs w:val="28"/>
        </w:rPr>
        <w:t xml:space="preserve"> to clear the residual balance </w:t>
      </w:r>
      <w:r w:rsidRPr="00E10733">
        <w:rPr>
          <w:rFonts w:ascii="Times New Roman" w:hAnsi="Times New Roman" w:cs="Times New Roman"/>
          <w:sz w:val="28"/>
          <w:szCs w:val="28"/>
        </w:rPr>
        <w:t>after setting off the proceeds from the sale of the shares using funds due to you from NICO Holdings Limited before 1</w:t>
      </w:r>
      <w:r w:rsidRPr="00E10733">
        <w:rPr>
          <w:rFonts w:ascii="Times New Roman" w:hAnsi="Times New Roman" w:cs="Times New Roman"/>
          <w:sz w:val="28"/>
          <w:szCs w:val="28"/>
          <w:vertAlign w:val="superscript"/>
        </w:rPr>
        <w:t>st</w:t>
      </w:r>
      <w:r w:rsidRPr="00E10733">
        <w:rPr>
          <w:rFonts w:ascii="Times New Roman" w:hAnsi="Times New Roman" w:cs="Times New Roman"/>
          <w:sz w:val="28"/>
          <w:szCs w:val="28"/>
        </w:rPr>
        <w:t xml:space="preserve"> July 2016.</w:t>
      </w:r>
    </w:p>
    <w:p w14:paraId="18741E56" w14:textId="77777777" w:rsidR="0020430C" w:rsidRPr="00E10733" w:rsidRDefault="00A2647A" w:rsidP="00376FE8">
      <w:pPr>
        <w:jc w:val="both"/>
        <w:rPr>
          <w:rFonts w:ascii="Times New Roman" w:hAnsi="Times New Roman" w:cs="Times New Roman"/>
          <w:sz w:val="28"/>
          <w:szCs w:val="28"/>
        </w:rPr>
      </w:pPr>
      <w:r w:rsidRPr="00E10733">
        <w:rPr>
          <w:rFonts w:ascii="Times New Roman" w:hAnsi="Times New Roman" w:cs="Times New Roman"/>
          <w:sz w:val="28"/>
          <w:szCs w:val="28"/>
        </w:rPr>
        <w:lastRenderedPageBreak/>
        <w:t>3. You will open an investment account and enter into a portfolio Managemen</w:t>
      </w:r>
      <w:r w:rsidR="0020430C" w:rsidRPr="00E10733">
        <w:rPr>
          <w:rFonts w:ascii="Times New Roman" w:hAnsi="Times New Roman" w:cs="Times New Roman"/>
          <w:sz w:val="28"/>
          <w:szCs w:val="28"/>
        </w:rPr>
        <w:t>t</w:t>
      </w:r>
      <w:r w:rsidRPr="00E10733">
        <w:rPr>
          <w:rFonts w:ascii="Times New Roman" w:hAnsi="Times New Roman" w:cs="Times New Roman"/>
          <w:sz w:val="28"/>
          <w:szCs w:val="28"/>
        </w:rPr>
        <w:t xml:space="preserve"> agreement with </w:t>
      </w:r>
      <w:r w:rsidR="0020430C" w:rsidRPr="00E10733">
        <w:rPr>
          <w:rFonts w:ascii="Times New Roman" w:hAnsi="Times New Roman" w:cs="Times New Roman"/>
          <w:sz w:val="28"/>
          <w:szCs w:val="28"/>
        </w:rPr>
        <w:t>Continental Asset Management</w:t>
      </w:r>
      <w:r w:rsidRPr="00E10733">
        <w:rPr>
          <w:rFonts w:ascii="Times New Roman" w:hAnsi="Times New Roman" w:cs="Times New Roman"/>
          <w:sz w:val="28"/>
          <w:szCs w:val="28"/>
        </w:rPr>
        <w:t xml:space="preserve"> Limited</w:t>
      </w:r>
      <w:r w:rsidR="0020430C" w:rsidRPr="00E10733">
        <w:rPr>
          <w:rFonts w:ascii="Times New Roman" w:hAnsi="Times New Roman" w:cs="Times New Roman"/>
          <w:sz w:val="28"/>
          <w:szCs w:val="28"/>
        </w:rPr>
        <w:t xml:space="preserve">. </w:t>
      </w:r>
    </w:p>
    <w:p w14:paraId="39BC8124" w14:textId="77777777" w:rsidR="00AB20B2" w:rsidRPr="00E10733" w:rsidRDefault="0020430C" w:rsidP="00376FE8">
      <w:pPr>
        <w:jc w:val="both"/>
        <w:rPr>
          <w:rFonts w:ascii="Times New Roman" w:hAnsi="Times New Roman" w:cs="Times New Roman"/>
          <w:sz w:val="28"/>
          <w:szCs w:val="28"/>
        </w:rPr>
      </w:pPr>
      <w:r w:rsidRPr="00E10733">
        <w:rPr>
          <w:rFonts w:ascii="Times New Roman" w:hAnsi="Times New Roman" w:cs="Times New Roman"/>
          <w:sz w:val="28"/>
          <w:szCs w:val="28"/>
        </w:rPr>
        <w:t>4. You will issue an irrevocable instruction to NICO Holdings Limited to pay all amounts due to you into your investment account</w:t>
      </w:r>
      <w:r w:rsidR="00AB20B2" w:rsidRPr="00E10733">
        <w:rPr>
          <w:rFonts w:ascii="Times New Roman" w:hAnsi="Times New Roman" w:cs="Times New Roman"/>
          <w:sz w:val="28"/>
          <w:szCs w:val="28"/>
        </w:rPr>
        <w:t xml:space="preserve"> with Continental Asset Management.</w:t>
      </w:r>
    </w:p>
    <w:p w14:paraId="0FB308E3" w14:textId="77777777" w:rsidR="00AB20B2" w:rsidRPr="00E10733" w:rsidRDefault="00AB20B2" w:rsidP="00376FE8">
      <w:pPr>
        <w:jc w:val="both"/>
        <w:rPr>
          <w:rFonts w:ascii="Times New Roman" w:hAnsi="Times New Roman" w:cs="Times New Roman"/>
          <w:sz w:val="28"/>
          <w:szCs w:val="28"/>
        </w:rPr>
      </w:pPr>
      <w:r w:rsidRPr="00E10733">
        <w:rPr>
          <w:rFonts w:ascii="Times New Roman" w:hAnsi="Times New Roman" w:cs="Times New Roman"/>
          <w:sz w:val="28"/>
          <w:szCs w:val="28"/>
        </w:rPr>
        <w:t xml:space="preserve">5. Your Investment account with Continental Asset Management shall be debited with the residual balance noted in </w:t>
      </w:r>
      <w:r w:rsidR="00B00D78" w:rsidRPr="00E10733">
        <w:rPr>
          <w:rFonts w:ascii="Times New Roman" w:hAnsi="Times New Roman" w:cs="Times New Roman"/>
          <w:sz w:val="28"/>
          <w:szCs w:val="28"/>
        </w:rPr>
        <w:t xml:space="preserve">1 above </w:t>
      </w:r>
      <w:r w:rsidRPr="00E10733">
        <w:rPr>
          <w:rFonts w:ascii="Times New Roman" w:hAnsi="Times New Roman" w:cs="Times New Roman"/>
          <w:sz w:val="28"/>
          <w:szCs w:val="28"/>
        </w:rPr>
        <w:t>if it is not settled by the date of receipt of your funds to be received from NICO Holdings Limited.</w:t>
      </w:r>
    </w:p>
    <w:p w14:paraId="6268B8E4" w14:textId="77777777" w:rsidR="00AB20B2" w:rsidRPr="00E10733" w:rsidRDefault="00AB20B2" w:rsidP="00376FE8">
      <w:pPr>
        <w:jc w:val="both"/>
        <w:rPr>
          <w:rFonts w:ascii="Times New Roman" w:hAnsi="Times New Roman" w:cs="Times New Roman"/>
          <w:sz w:val="28"/>
          <w:szCs w:val="28"/>
        </w:rPr>
      </w:pPr>
      <w:r w:rsidRPr="00E10733">
        <w:rPr>
          <w:rFonts w:ascii="Times New Roman" w:hAnsi="Times New Roman" w:cs="Times New Roman"/>
          <w:sz w:val="28"/>
          <w:szCs w:val="28"/>
        </w:rPr>
        <w:t>Please confirm that the above is your understanding of what transpired by signing below.</w:t>
      </w:r>
    </w:p>
    <w:p w14:paraId="6689E728" w14:textId="77777777" w:rsidR="00AB20B2" w:rsidRPr="00E10733" w:rsidRDefault="00AB20B2" w:rsidP="00376FE8">
      <w:pPr>
        <w:jc w:val="both"/>
        <w:rPr>
          <w:rFonts w:ascii="Times New Roman" w:hAnsi="Times New Roman" w:cs="Times New Roman"/>
          <w:sz w:val="28"/>
          <w:szCs w:val="28"/>
        </w:rPr>
      </w:pPr>
      <w:r w:rsidRPr="00E10733">
        <w:rPr>
          <w:rFonts w:ascii="Times New Roman" w:hAnsi="Times New Roman" w:cs="Times New Roman"/>
          <w:sz w:val="28"/>
          <w:szCs w:val="28"/>
        </w:rPr>
        <w:t xml:space="preserve">Yours Sincerely, </w:t>
      </w:r>
    </w:p>
    <w:p w14:paraId="5375CBB0" w14:textId="77777777" w:rsidR="00AB20B2" w:rsidRPr="00E10733" w:rsidRDefault="00AB20B2" w:rsidP="00376FE8">
      <w:pPr>
        <w:jc w:val="both"/>
        <w:rPr>
          <w:rFonts w:ascii="Times New Roman" w:hAnsi="Times New Roman" w:cs="Times New Roman"/>
          <w:sz w:val="28"/>
          <w:szCs w:val="28"/>
        </w:rPr>
      </w:pPr>
      <w:r w:rsidRPr="00E10733">
        <w:rPr>
          <w:rFonts w:ascii="Times New Roman" w:hAnsi="Times New Roman" w:cs="Times New Roman"/>
          <w:sz w:val="28"/>
          <w:szCs w:val="28"/>
        </w:rPr>
        <w:t>Daniel Dunga</w:t>
      </w:r>
    </w:p>
    <w:p w14:paraId="6913F6D4" w14:textId="77777777" w:rsidR="00B00D78" w:rsidRPr="00E10733" w:rsidRDefault="00AB20B2" w:rsidP="00376FE8">
      <w:pPr>
        <w:jc w:val="both"/>
        <w:rPr>
          <w:rFonts w:ascii="Times New Roman" w:hAnsi="Times New Roman" w:cs="Times New Roman"/>
          <w:sz w:val="28"/>
          <w:szCs w:val="28"/>
        </w:rPr>
      </w:pPr>
      <w:r w:rsidRPr="00E10733">
        <w:rPr>
          <w:rFonts w:ascii="Times New Roman" w:hAnsi="Times New Roman" w:cs="Times New Roman"/>
          <w:sz w:val="28"/>
          <w:szCs w:val="28"/>
        </w:rPr>
        <w:t>General Manager.”</w:t>
      </w:r>
      <w:r w:rsidR="0020430C" w:rsidRPr="00E10733">
        <w:rPr>
          <w:rFonts w:ascii="Times New Roman" w:hAnsi="Times New Roman" w:cs="Times New Roman"/>
          <w:sz w:val="28"/>
          <w:szCs w:val="28"/>
        </w:rPr>
        <w:t xml:space="preserve"> </w:t>
      </w:r>
    </w:p>
    <w:p w14:paraId="3DF0FF54" w14:textId="77777777" w:rsidR="00B00D78" w:rsidRPr="00E10733" w:rsidRDefault="00B00D78" w:rsidP="00376FE8">
      <w:pPr>
        <w:jc w:val="both"/>
        <w:rPr>
          <w:rFonts w:ascii="Times New Roman" w:hAnsi="Times New Roman" w:cs="Times New Roman"/>
          <w:sz w:val="28"/>
          <w:szCs w:val="28"/>
        </w:rPr>
      </w:pPr>
      <w:r w:rsidRPr="00E10733">
        <w:rPr>
          <w:rFonts w:ascii="Times New Roman" w:hAnsi="Times New Roman" w:cs="Times New Roman"/>
          <w:sz w:val="28"/>
          <w:szCs w:val="28"/>
        </w:rPr>
        <w:t>Below this letter is a section where the respondent filled and signed. It reads as follows:</w:t>
      </w:r>
    </w:p>
    <w:p w14:paraId="61800AF6" w14:textId="77777777" w:rsidR="00B00D78" w:rsidRPr="00E10733" w:rsidRDefault="00B00D78" w:rsidP="00376FE8">
      <w:pPr>
        <w:jc w:val="both"/>
        <w:rPr>
          <w:rFonts w:ascii="Times New Roman" w:hAnsi="Times New Roman" w:cs="Times New Roman"/>
          <w:sz w:val="28"/>
          <w:szCs w:val="28"/>
        </w:rPr>
      </w:pPr>
      <w:r w:rsidRPr="00E10733">
        <w:rPr>
          <w:rFonts w:ascii="Times New Roman" w:hAnsi="Times New Roman" w:cs="Times New Roman"/>
          <w:sz w:val="28"/>
          <w:szCs w:val="28"/>
        </w:rPr>
        <w:t xml:space="preserve">“Confirmation of the offer by </w:t>
      </w:r>
      <w:proofErr w:type="spellStart"/>
      <w:r w:rsidRPr="00E10733">
        <w:rPr>
          <w:rFonts w:ascii="Times New Roman" w:hAnsi="Times New Roman" w:cs="Times New Roman"/>
          <w:sz w:val="28"/>
          <w:szCs w:val="28"/>
        </w:rPr>
        <w:t>Mr</w:t>
      </w:r>
      <w:proofErr w:type="spellEnd"/>
      <w:r w:rsidRPr="00E10733">
        <w:rPr>
          <w:rFonts w:ascii="Times New Roman" w:hAnsi="Times New Roman" w:cs="Times New Roman"/>
          <w:sz w:val="28"/>
          <w:szCs w:val="28"/>
        </w:rPr>
        <w:t xml:space="preserve"> Felix Mlusu</w:t>
      </w:r>
    </w:p>
    <w:p w14:paraId="08316A38" w14:textId="77777777" w:rsidR="00B00D78" w:rsidRPr="00E10733" w:rsidRDefault="00B00D78" w:rsidP="00376FE8">
      <w:pPr>
        <w:jc w:val="both"/>
        <w:rPr>
          <w:rFonts w:ascii="Times New Roman" w:hAnsi="Times New Roman" w:cs="Times New Roman"/>
          <w:sz w:val="28"/>
          <w:szCs w:val="28"/>
        </w:rPr>
      </w:pPr>
      <w:r w:rsidRPr="00E10733">
        <w:rPr>
          <w:rFonts w:ascii="Times New Roman" w:hAnsi="Times New Roman" w:cs="Times New Roman"/>
          <w:sz w:val="28"/>
          <w:szCs w:val="28"/>
        </w:rPr>
        <w:t>I, the undersigned hereby confirms my agreement with and acceptance of the foregoing and undertake to carry out the obligation----------</w:t>
      </w:r>
    </w:p>
    <w:p w14:paraId="6AC49A91" w14:textId="77777777" w:rsidR="00B00D78" w:rsidRPr="00E10733" w:rsidRDefault="00B00D78" w:rsidP="00376FE8">
      <w:pPr>
        <w:jc w:val="both"/>
        <w:rPr>
          <w:rFonts w:ascii="Times New Roman" w:hAnsi="Times New Roman" w:cs="Times New Roman"/>
          <w:sz w:val="28"/>
          <w:szCs w:val="28"/>
        </w:rPr>
      </w:pPr>
      <w:r w:rsidRPr="00E10733">
        <w:rPr>
          <w:rFonts w:ascii="Times New Roman" w:hAnsi="Times New Roman" w:cs="Times New Roman"/>
          <w:sz w:val="28"/>
          <w:szCs w:val="28"/>
        </w:rPr>
        <w:t xml:space="preserve">Felix Mlusu                                                                                             24-6-16                                                                                                                                               </w:t>
      </w:r>
    </w:p>
    <w:p w14:paraId="136A9DAC" w14:textId="77777777" w:rsidR="00A2647A" w:rsidRPr="00E10733" w:rsidRDefault="00B00D78" w:rsidP="00376FE8">
      <w:pPr>
        <w:jc w:val="both"/>
        <w:rPr>
          <w:rFonts w:ascii="Times New Roman" w:hAnsi="Times New Roman" w:cs="Times New Roman"/>
          <w:sz w:val="28"/>
          <w:szCs w:val="28"/>
        </w:rPr>
      </w:pPr>
      <w:r w:rsidRPr="00E10733">
        <w:rPr>
          <w:rFonts w:ascii="Times New Roman" w:hAnsi="Times New Roman" w:cs="Times New Roman"/>
          <w:sz w:val="28"/>
          <w:szCs w:val="28"/>
        </w:rPr>
        <w:t>Signed</w:t>
      </w:r>
      <w:r w:rsidR="0020430C" w:rsidRPr="00E10733">
        <w:rPr>
          <w:rFonts w:ascii="Times New Roman" w:hAnsi="Times New Roman" w:cs="Times New Roman"/>
          <w:sz w:val="28"/>
          <w:szCs w:val="28"/>
        </w:rPr>
        <w:t xml:space="preserve">  </w:t>
      </w:r>
      <w:r w:rsidR="00A2647A" w:rsidRPr="00E10733">
        <w:rPr>
          <w:rFonts w:ascii="Times New Roman" w:hAnsi="Times New Roman" w:cs="Times New Roman"/>
          <w:sz w:val="28"/>
          <w:szCs w:val="28"/>
        </w:rPr>
        <w:t xml:space="preserve"> </w:t>
      </w:r>
      <w:r w:rsidRPr="00E10733">
        <w:rPr>
          <w:rFonts w:ascii="Times New Roman" w:hAnsi="Times New Roman" w:cs="Times New Roman"/>
          <w:sz w:val="28"/>
          <w:szCs w:val="28"/>
        </w:rPr>
        <w:t xml:space="preserve">                                                                                                       Date</w:t>
      </w:r>
    </w:p>
    <w:p w14:paraId="7C2F7FA9" w14:textId="77777777" w:rsidR="006158C8" w:rsidRPr="00E10733" w:rsidRDefault="002B0198" w:rsidP="001018E0">
      <w:pPr>
        <w:jc w:val="both"/>
        <w:rPr>
          <w:rFonts w:ascii="Times New Roman" w:hAnsi="Times New Roman" w:cs="Times New Roman"/>
          <w:sz w:val="28"/>
          <w:szCs w:val="28"/>
        </w:rPr>
      </w:pPr>
      <w:r w:rsidRPr="009F165B">
        <w:rPr>
          <w:rFonts w:ascii="Times New Roman" w:hAnsi="Times New Roman" w:cs="Times New Roman"/>
          <w:b/>
          <w:sz w:val="28"/>
          <w:szCs w:val="28"/>
        </w:rPr>
        <w:t xml:space="preserve">54. </w:t>
      </w:r>
      <w:r w:rsidRPr="009F165B">
        <w:rPr>
          <w:rFonts w:ascii="Times New Roman" w:hAnsi="Times New Roman" w:cs="Times New Roman"/>
          <w:sz w:val="28"/>
          <w:szCs w:val="28"/>
        </w:rPr>
        <w:t>The</w:t>
      </w:r>
      <w:r w:rsidRPr="00E10733">
        <w:rPr>
          <w:rFonts w:ascii="Times New Roman" w:hAnsi="Times New Roman" w:cs="Times New Roman"/>
          <w:sz w:val="28"/>
          <w:szCs w:val="28"/>
        </w:rPr>
        <w:t xml:space="preserve"> wording of the letter of 20</w:t>
      </w:r>
      <w:r w:rsidRPr="00E10733">
        <w:rPr>
          <w:rFonts w:ascii="Times New Roman" w:hAnsi="Times New Roman" w:cs="Times New Roman"/>
          <w:sz w:val="28"/>
          <w:szCs w:val="28"/>
          <w:vertAlign w:val="superscript"/>
        </w:rPr>
        <w:t>th</w:t>
      </w:r>
      <w:r w:rsidRPr="00E10733">
        <w:rPr>
          <w:rFonts w:ascii="Times New Roman" w:hAnsi="Times New Roman" w:cs="Times New Roman"/>
          <w:sz w:val="28"/>
          <w:szCs w:val="28"/>
        </w:rPr>
        <w:t xml:space="preserve"> April 2016 is very clear that the appellants and the respondent made a binding contract. The respondent made a very clear </w:t>
      </w:r>
      <w:proofErr w:type="gramStart"/>
      <w:r w:rsidRPr="00E10733">
        <w:rPr>
          <w:rFonts w:ascii="Times New Roman" w:hAnsi="Times New Roman" w:cs="Times New Roman"/>
          <w:sz w:val="28"/>
          <w:szCs w:val="28"/>
        </w:rPr>
        <w:t>offer</w:t>
      </w:r>
      <w:proofErr w:type="gramEnd"/>
      <w:r w:rsidRPr="00E10733">
        <w:rPr>
          <w:rFonts w:ascii="Times New Roman" w:hAnsi="Times New Roman" w:cs="Times New Roman"/>
          <w:sz w:val="28"/>
          <w:szCs w:val="28"/>
        </w:rPr>
        <w:t xml:space="preserve"> and the appellant accepted it.  The letter also contained consideration where the respondent was to open an investment account and </w:t>
      </w:r>
      <w:proofErr w:type="gramStart"/>
      <w:r w:rsidRPr="00E10733">
        <w:rPr>
          <w:rFonts w:ascii="Times New Roman" w:hAnsi="Times New Roman" w:cs="Times New Roman"/>
          <w:sz w:val="28"/>
          <w:szCs w:val="28"/>
        </w:rPr>
        <w:t>enter into</w:t>
      </w:r>
      <w:proofErr w:type="gramEnd"/>
      <w:r w:rsidRPr="00E10733">
        <w:rPr>
          <w:rFonts w:ascii="Times New Roman" w:hAnsi="Times New Roman" w:cs="Times New Roman"/>
          <w:sz w:val="28"/>
          <w:szCs w:val="28"/>
        </w:rPr>
        <w:t xml:space="preserve"> a portfolio Management with the 2</w:t>
      </w:r>
      <w:r w:rsidRPr="00E10733">
        <w:rPr>
          <w:rFonts w:ascii="Times New Roman" w:hAnsi="Times New Roman" w:cs="Times New Roman"/>
          <w:sz w:val="28"/>
          <w:szCs w:val="28"/>
          <w:vertAlign w:val="superscript"/>
        </w:rPr>
        <w:t>nd</w:t>
      </w:r>
      <w:r w:rsidRPr="00E10733">
        <w:rPr>
          <w:rFonts w:ascii="Times New Roman" w:hAnsi="Times New Roman" w:cs="Times New Roman"/>
          <w:sz w:val="28"/>
          <w:szCs w:val="28"/>
        </w:rPr>
        <w:t xml:space="preserve"> appellant. </w:t>
      </w:r>
      <w:r w:rsidR="006158C8" w:rsidRPr="00E10733">
        <w:rPr>
          <w:rFonts w:ascii="Times New Roman" w:hAnsi="Times New Roman" w:cs="Times New Roman"/>
          <w:sz w:val="28"/>
          <w:szCs w:val="28"/>
        </w:rPr>
        <w:t>The outstanding balance in the letter was MK184,304,708.82 and the value of the collateral was MK168,000,000.00 leaving a shortfall of MK16, 304,708.82. It is this shortfall that according to the agreement bet</w:t>
      </w:r>
      <w:r w:rsidR="00D17221" w:rsidRPr="00E10733">
        <w:rPr>
          <w:rFonts w:ascii="Times New Roman" w:hAnsi="Times New Roman" w:cs="Times New Roman"/>
          <w:sz w:val="28"/>
          <w:szCs w:val="28"/>
        </w:rPr>
        <w:t>ween the parties was to be paid</w:t>
      </w:r>
      <w:r w:rsidR="006158C8" w:rsidRPr="00E10733">
        <w:rPr>
          <w:rFonts w:ascii="Times New Roman" w:hAnsi="Times New Roman" w:cs="Times New Roman"/>
          <w:sz w:val="28"/>
          <w:szCs w:val="28"/>
        </w:rPr>
        <w:t xml:space="preserve"> before the </w:t>
      </w:r>
      <w:proofErr w:type="gramStart"/>
      <w:r w:rsidR="006158C8" w:rsidRPr="00E10733">
        <w:rPr>
          <w:rFonts w:ascii="Times New Roman" w:hAnsi="Times New Roman" w:cs="Times New Roman"/>
          <w:sz w:val="28"/>
          <w:szCs w:val="28"/>
        </w:rPr>
        <w:t>1</w:t>
      </w:r>
      <w:r w:rsidR="006158C8" w:rsidRPr="00E10733">
        <w:rPr>
          <w:rFonts w:ascii="Times New Roman" w:hAnsi="Times New Roman" w:cs="Times New Roman"/>
          <w:sz w:val="28"/>
          <w:szCs w:val="28"/>
          <w:vertAlign w:val="superscript"/>
        </w:rPr>
        <w:t>st</w:t>
      </w:r>
      <w:proofErr w:type="gramEnd"/>
      <w:r w:rsidR="000A7539" w:rsidRPr="00E10733">
        <w:rPr>
          <w:rFonts w:ascii="Times New Roman" w:hAnsi="Times New Roman" w:cs="Times New Roman"/>
          <w:sz w:val="28"/>
          <w:szCs w:val="28"/>
        </w:rPr>
        <w:t xml:space="preserve"> July 2016. On</w:t>
      </w:r>
      <w:r w:rsidR="006158C8" w:rsidRPr="00E10733">
        <w:rPr>
          <w:rFonts w:ascii="Times New Roman" w:hAnsi="Times New Roman" w:cs="Times New Roman"/>
          <w:sz w:val="28"/>
          <w:szCs w:val="28"/>
        </w:rPr>
        <w:t xml:space="preserve"> 30</w:t>
      </w:r>
      <w:r w:rsidR="006158C8" w:rsidRPr="00E10733">
        <w:rPr>
          <w:rFonts w:ascii="Times New Roman" w:hAnsi="Times New Roman" w:cs="Times New Roman"/>
          <w:sz w:val="28"/>
          <w:szCs w:val="28"/>
          <w:vertAlign w:val="superscript"/>
        </w:rPr>
        <w:t>th</w:t>
      </w:r>
      <w:r w:rsidR="006158C8" w:rsidRPr="00E10733">
        <w:rPr>
          <w:rFonts w:ascii="Times New Roman" w:hAnsi="Times New Roman" w:cs="Times New Roman"/>
          <w:sz w:val="28"/>
          <w:szCs w:val="28"/>
        </w:rPr>
        <w:t xml:space="preserve"> June 2016, the responde</w:t>
      </w:r>
      <w:r w:rsidR="00D17221" w:rsidRPr="00E10733">
        <w:rPr>
          <w:rFonts w:ascii="Times New Roman" w:hAnsi="Times New Roman" w:cs="Times New Roman"/>
          <w:sz w:val="28"/>
          <w:szCs w:val="28"/>
        </w:rPr>
        <w:t xml:space="preserve">nt paid the shortfall through a </w:t>
      </w:r>
      <w:r w:rsidR="001904E2" w:rsidRPr="00E10733">
        <w:rPr>
          <w:rFonts w:ascii="Times New Roman" w:hAnsi="Times New Roman" w:cs="Times New Roman"/>
          <w:sz w:val="28"/>
          <w:szCs w:val="28"/>
        </w:rPr>
        <w:t>cheque. By paying for the sho</w:t>
      </w:r>
      <w:r w:rsidR="006158C8" w:rsidRPr="00E10733">
        <w:rPr>
          <w:rFonts w:ascii="Times New Roman" w:hAnsi="Times New Roman" w:cs="Times New Roman"/>
          <w:sz w:val="28"/>
          <w:szCs w:val="28"/>
        </w:rPr>
        <w:t>rtfall, the respondent discharged all his liabilities under the agreement of 20</w:t>
      </w:r>
      <w:r w:rsidR="006158C8" w:rsidRPr="00E10733">
        <w:rPr>
          <w:rFonts w:ascii="Times New Roman" w:hAnsi="Times New Roman" w:cs="Times New Roman"/>
          <w:sz w:val="28"/>
          <w:szCs w:val="28"/>
          <w:vertAlign w:val="superscript"/>
        </w:rPr>
        <w:t>th</w:t>
      </w:r>
      <w:r w:rsidR="006158C8" w:rsidRPr="00E10733">
        <w:rPr>
          <w:rFonts w:ascii="Times New Roman" w:hAnsi="Times New Roman" w:cs="Times New Roman"/>
          <w:sz w:val="28"/>
          <w:szCs w:val="28"/>
        </w:rPr>
        <w:t xml:space="preserve"> April 2016. </w:t>
      </w:r>
      <w:proofErr w:type="gramStart"/>
      <w:r w:rsidR="006158C8" w:rsidRPr="00E10733">
        <w:rPr>
          <w:rFonts w:ascii="Times New Roman" w:hAnsi="Times New Roman" w:cs="Times New Roman"/>
          <w:sz w:val="28"/>
          <w:szCs w:val="28"/>
        </w:rPr>
        <w:t xml:space="preserve">In </w:t>
      </w:r>
      <w:r w:rsidR="006158C8" w:rsidRPr="00E10733">
        <w:rPr>
          <w:rFonts w:ascii="Times New Roman" w:hAnsi="Times New Roman" w:cs="Times New Roman"/>
          <w:sz w:val="28"/>
          <w:szCs w:val="28"/>
        </w:rPr>
        <w:lastRenderedPageBreak/>
        <w:t>light of</w:t>
      </w:r>
      <w:proofErr w:type="gramEnd"/>
      <w:r w:rsidR="006158C8" w:rsidRPr="00E10733">
        <w:rPr>
          <w:rFonts w:ascii="Times New Roman" w:hAnsi="Times New Roman" w:cs="Times New Roman"/>
          <w:sz w:val="28"/>
          <w:szCs w:val="28"/>
        </w:rPr>
        <w:t xml:space="preserve"> the above, we find that the sum of MK17, 006, 239.64 was not part of any agreement amongst the parties.</w:t>
      </w:r>
    </w:p>
    <w:p w14:paraId="45416EBB" w14:textId="77777777" w:rsidR="00B66FEC" w:rsidRPr="00E10733" w:rsidRDefault="006158C8" w:rsidP="001018E0">
      <w:pPr>
        <w:jc w:val="both"/>
        <w:rPr>
          <w:rFonts w:ascii="Times New Roman" w:hAnsi="Times New Roman" w:cs="Times New Roman"/>
          <w:sz w:val="28"/>
          <w:szCs w:val="28"/>
        </w:rPr>
      </w:pPr>
      <w:r w:rsidRPr="009F165B">
        <w:rPr>
          <w:rFonts w:ascii="Times New Roman" w:hAnsi="Times New Roman" w:cs="Times New Roman"/>
          <w:b/>
          <w:sz w:val="28"/>
          <w:szCs w:val="28"/>
        </w:rPr>
        <w:t>55.</w:t>
      </w:r>
      <w:r w:rsidRPr="00E10733">
        <w:rPr>
          <w:rFonts w:ascii="Times New Roman" w:hAnsi="Times New Roman" w:cs="Times New Roman"/>
          <w:sz w:val="28"/>
          <w:szCs w:val="28"/>
        </w:rPr>
        <w:t xml:space="preserve"> Co</w:t>
      </w:r>
      <w:r w:rsidR="00BD1168" w:rsidRPr="00E10733">
        <w:rPr>
          <w:rFonts w:ascii="Times New Roman" w:hAnsi="Times New Roman" w:cs="Times New Roman"/>
          <w:sz w:val="28"/>
          <w:szCs w:val="28"/>
        </w:rPr>
        <w:t xml:space="preserve">ming to the issue of interest, </w:t>
      </w:r>
      <w:r w:rsidR="0063732F" w:rsidRPr="00E10733">
        <w:rPr>
          <w:rFonts w:ascii="Times New Roman" w:hAnsi="Times New Roman" w:cs="Times New Roman"/>
          <w:sz w:val="28"/>
          <w:szCs w:val="28"/>
        </w:rPr>
        <w:t xml:space="preserve">by virtue of succeeding in his claim against the appellant, the respondent was entitled to interest. As provided for under Section 65 of the Courts Act, where one succeeds in a civil claim, the judgment sum awarded shall carry interest at the rate of five per centum per </w:t>
      </w:r>
      <w:r w:rsidR="00227ED9" w:rsidRPr="00E10733">
        <w:rPr>
          <w:rFonts w:ascii="Times New Roman" w:hAnsi="Times New Roman" w:cs="Times New Roman"/>
          <w:sz w:val="28"/>
          <w:szCs w:val="28"/>
        </w:rPr>
        <w:t xml:space="preserve">annum </w:t>
      </w:r>
      <w:r w:rsidR="0063732F" w:rsidRPr="00E10733">
        <w:rPr>
          <w:rFonts w:ascii="Times New Roman" w:hAnsi="Times New Roman" w:cs="Times New Roman"/>
          <w:sz w:val="28"/>
          <w:szCs w:val="28"/>
        </w:rPr>
        <w:t>or such other rate as may be prescribed.</w:t>
      </w:r>
      <w:r w:rsidR="002E29CD" w:rsidRPr="00E10733">
        <w:rPr>
          <w:rFonts w:ascii="Times New Roman" w:hAnsi="Times New Roman" w:cs="Times New Roman"/>
          <w:sz w:val="28"/>
          <w:szCs w:val="28"/>
        </w:rPr>
        <w:t xml:space="preserve">  This court has confirmed </w:t>
      </w:r>
      <w:proofErr w:type="gramStart"/>
      <w:r w:rsidR="002E29CD" w:rsidRPr="00E10733">
        <w:rPr>
          <w:rFonts w:ascii="Times New Roman" w:hAnsi="Times New Roman" w:cs="Times New Roman"/>
          <w:sz w:val="28"/>
          <w:szCs w:val="28"/>
        </w:rPr>
        <w:t xml:space="preserve">the </w:t>
      </w:r>
      <w:r w:rsidR="00931D4C" w:rsidRPr="00E10733">
        <w:rPr>
          <w:rFonts w:ascii="Times New Roman" w:hAnsi="Times New Roman" w:cs="Times New Roman"/>
          <w:sz w:val="28"/>
          <w:szCs w:val="28"/>
        </w:rPr>
        <w:t xml:space="preserve"> </w:t>
      </w:r>
      <w:r w:rsidR="002E29CD" w:rsidRPr="00E10733">
        <w:rPr>
          <w:rFonts w:ascii="Times New Roman" w:hAnsi="Times New Roman" w:cs="Times New Roman"/>
          <w:sz w:val="28"/>
          <w:szCs w:val="28"/>
        </w:rPr>
        <w:t>law</w:t>
      </w:r>
      <w:proofErr w:type="gramEnd"/>
      <w:r w:rsidR="002E29CD" w:rsidRPr="00E10733">
        <w:rPr>
          <w:rFonts w:ascii="Times New Roman" w:hAnsi="Times New Roman" w:cs="Times New Roman"/>
          <w:sz w:val="28"/>
          <w:szCs w:val="28"/>
        </w:rPr>
        <w:t xml:space="preserve"> in </w:t>
      </w:r>
      <w:r w:rsidR="00E421DD" w:rsidRPr="00E10733">
        <w:rPr>
          <w:rFonts w:ascii="Times New Roman" w:hAnsi="Times New Roman" w:cs="Times New Roman"/>
          <w:b/>
          <w:sz w:val="28"/>
          <w:szCs w:val="28"/>
        </w:rPr>
        <w:t xml:space="preserve">Dannie Justine </w:t>
      </w:r>
      <w:proofErr w:type="spellStart"/>
      <w:r w:rsidR="00E421DD" w:rsidRPr="00E10733">
        <w:rPr>
          <w:rFonts w:ascii="Times New Roman" w:hAnsi="Times New Roman" w:cs="Times New Roman"/>
          <w:b/>
          <w:sz w:val="28"/>
          <w:szCs w:val="28"/>
        </w:rPr>
        <w:t>Kamwaza</w:t>
      </w:r>
      <w:proofErr w:type="spellEnd"/>
      <w:r w:rsidR="00E421DD" w:rsidRPr="00E10733">
        <w:rPr>
          <w:rFonts w:ascii="Times New Roman" w:hAnsi="Times New Roman" w:cs="Times New Roman"/>
          <w:b/>
          <w:sz w:val="28"/>
          <w:szCs w:val="28"/>
        </w:rPr>
        <w:t xml:space="preserve"> &amp; Mavuto </w:t>
      </w:r>
      <w:proofErr w:type="spellStart"/>
      <w:r w:rsidR="00E421DD" w:rsidRPr="00E10733">
        <w:rPr>
          <w:rFonts w:ascii="Times New Roman" w:hAnsi="Times New Roman" w:cs="Times New Roman"/>
          <w:b/>
          <w:sz w:val="28"/>
          <w:szCs w:val="28"/>
        </w:rPr>
        <w:t>Kasowe</w:t>
      </w:r>
      <w:proofErr w:type="spellEnd"/>
      <w:r w:rsidR="00E421DD" w:rsidRPr="00E10733">
        <w:rPr>
          <w:rFonts w:ascii="Times New Roman" w:hAnsi="Times New Roman" w:cs="Times New Roman"/>
          <w:b/>
          <w:sz w:val="28"/>
          <w:szCs w:val="28"/>
        </w:rPr>
        <w:t xml:space="preserve"> t/a </w:t>
      </w:r>
      <w:proofErr w:type="spellStart"/>
      <w:r w:rsidR="00E421DD" w:rsidRPr="00E10733">
        <w:rPr>
          <w:rFonts w:ascii="Times New Roman" w:hAnsi="Times New Roman" w:cs="Times New Roman"/>
          <w:b/>
          <w:sz w:val="28"/>
          <w:szCs w:val="28"/>
        </w:rPr>
        <w:t>Kamwaza</w:t>
      </w:r>
      <w:proofErr w:type="spellEnd"/>
      <w:r w:rsidR="00E421DD" w:rsidRPr="00E10733">
        <w:rPr>
          <w:rFonts w:ascii="Times New Roman" w:hAnsi="Times New Roman" w:cs="Times New Roman"/>
          <w:b/>
          <w:sz w:val="28"/>
          <w:szCs w:val="28"/>
        </w:rPr>
        <w:t xml:space="preserve"> Design </w:t>
      </w:r>
      <w:proofErr w:type="spellStart"/>
      <w:r w:rsidR="00E421DD" w:rsidRPr="00E10733">
        <w:rPr>
          <w:rFonts w:ascii="Times New Roman" w:hAnsi="Times New Roman" w:cs="Times New Roman"/>
          <w:b/>
          <w:sz w:val="28"/>
          <w:szCs w:val="28"/>
        </w:rPr>
        <w:t>Parrtnership</w:t>
      </w:r>
      <w:proofErr w:type="spellEnd"/>
      <w:r w:rsidR="00E421DD" w:rsidRPr="00E10733">
        <w:rPr>
          <w:rFonts w:ascii="Times New Roman" w:hAnsi="Times New Roman" w:cs="Times New Roman"/>
          <w:b/>
          <w:sz w:val="28"/>
          <w:szCs w:val="28"/>
        </w:rPr>
        <w:t xml:space="preserve"> vs ECO Bank</w:t>
      </w:r>
      <w:r w:rsidR="0025053C" w:rsidRPr="00E10733">
        <w:rPr>
          <w:rStyle w:val="FootnoteReference"/>
          <w:rFonts w:ascii="Times New Roman" w:hAnsi="Times New Roman" w:cs="Times New Roman"/>
          <w:b/>
          <w:sz w:val="28"/>
          <w:szCs w:val="28"/>
        </w:rPr>
        <w:footnoteReference w:id="18"/>
      </w:r>
      <w:r w:rsidR="0063732F" w:rsidRPr="00E10733">
        <w:rPr>
          <w:rFonts w:ascii="Times New Roman" w:hAnsi="Times New Roman" w:cs="Times New Roman"/>
          <w:sz w:val="28"/>
          <w:szCs w:val="28"/>
        </w:rPr>
        <w:t xml:space="preserve"> </w:t>
      </w:r>
      <w:r w:rsidR="007954FA" w:rsidRPr="00E10733">
        <w:rPr>
          <w:rFonts w:ascii="Times New Roman" w:hAnsi="Times New Roman" w:cs="Times New Roman"/>
          <w:sz w:val="28"/>
          <w:szCs w:val="28"/>
        </w:rPr>
        <w:t>in w</w:t>
      </w:r>
      <w:r w:rsidR="00962B89" w:rsidRPr="00E10733">
        <w:rPr>
          <w:rFonts w:ascii="Times New Roman" w:hAnsi="Times New Roman" w:cs="Times New Roman"/>
          <w:sz w:val="28"/>
          <w:szCs w:val="28"/>
        </w:rPr>
        <w:t xml:space="preserve">hich it held that where there </w:t>
      </w:r>
      <w:r w:rsidR="007954FA" w:rsidRPr="00E10733">
        <w:rPr>
          <w:rFonts w:ascii="Times New Roman" w:hAnsi="Times New Roman" w:cs="Times New Roman"/>
          <w:sz w:val="28"/>
          <w:szCs w:val="28"/>
        </w:rPr>
        <w:t>is no pleading or no proof for claim of interest</w:t>
      </w:r>
      <w:r w:rsidR="00D06534" w:rsidRPr="00E10733">
        <w:rPr>
          <w:rFonts w:ascii="Times New Roman" w:hAnsi="Times New Roman" w:cs="Times New Roman"/>
          <w:sz w:val="28"/>
          <w:szCs w:val="28"/>
        </w:rPr>
        <w:t xml:space="preserve"> the claim must fail.</w:t>
      </w:r>
      <w:r w:rsidR="00B66FEC" w:rsidRPr="00E10733">
        <w:rPr>
          <w:rFonts w:ascii="Times New Roman" w:hAnsi="Times New Roman" w:cs="Times New Roman"/>
          <w:sz w:val="28"/>
          <w:szCs w:val="28"/>
        </w:rPr>
        <w:t xml:space="preserve"> </w:t>
      </w:r>
    </w:p>
    <w:p w14:paraId="7A41CAFB" w14:textId="1E2D9412" w:rsidR="001904E2" w:rsidRPr="00E10733" w:rsidRDefault="00B66FEC" w:rsidP="001018E0">
      <w:pPr>
        <w:jc w:val="both"/>
        <w:rPr>
          <w:rFonts w:ascii="Times New Roman" w:hAnsi="Times New Roman" w:cs="Times New Roman"/>
          <w:sz w:val="28"/>
          <w:szCs w:val="28"/>
        </w:rPr>
      </w:pPr>
      <w:r w:rsidRPr="009F165B">
        <w:rPr>
          <w:rFonts w:ascii="Times New Roman" w:hAnsi="Times New Roman" w:cs="Times New Roman"/>
          <w:b/>
          <w:sz w:val="28"/>
          <w:szCs w:val="28"/>
        </w:rPr>
        <w:t>56.</w:t>
      </w:r>
      <w:r w:rsidRPr="00E10733">
        <w:rPr>
          <w:rFonts w:ascii="Times New Roman" w:hAnsi="Times New Roman" w:cs="Times New Roman"/>
          <w:sz w:val="28"/>
          <w:szCs w:val="28"/>
        </w:rPr>
        <w:t xml:space="preserve"> </w:t>
      </w:r>
      <w:proofErr w:type="gramStart"/>
      <w:r w:rsidRPr="00E10733">
        <w:rPr>
          <w:rFonts w:ascii="Times New Roman" w:hAnsi="Times New Roman" w:cs="Times New Roman"/>
          <w:sz w:val="28"/>
          <w:szCs w:val="28"/>
        </w:rPr>
        <w:t>I</w:t>
      </w:r>
      <w:r w:rsidR="006158C8" w:rsidRPr="00E10733">
        <w:rPr>
          <w:rFonts w:ascii="Times New Roman" w:hAnsi="Times New Roman" w:cs="Times New Roman"/>
          <w:sz w:val="28"/>
          <w:szCs w:val="28"/>
        </w:rPr>
        <w:t>t is clear that the</w:t>
      </w:r>
      <w:proofErr w:type="gramEnd"/>
      <w:r w:rsidR="006158C8" w:rsidRPr="00E10733">
        <w:rPr>
          <w:rFonts w:ascii="Times New Roman" w:hAnsi="Times New Roman" w:cs="Times New Roman"/>
          <w:sz w:val="28"/>
          <w:szCs w:val="28"/>
        </w:rPr>
        <w:t xml:space="preserve"> responde</w:t>
      </w:r>
      <w:r w:rsidR="00833572" w:rsidRPr="00E10733">
        <w:rPr>
          <w:rFonts w:ascii="Times New Roman" w:hAnsi="Times New Roman" w:cs="Times New Roman"/>
          <w:sz w:val="28"/>
          <w:szCs w:val="28"/>
        </w:rPr>
        <w:t>nt had specifically pleaded interest,</w:t>
      </w:r>
      <w:r w:rsidR="00931D4C" w:rsidRPr="00E10733">
        <w:rPr>
          <w:rFonts w:ascii="Times New Roman" w:hAnsi="Times New Roman" w:cs="Times New Roman"/>
          <w:sz w:val="28"/>
          <w:szCs w:val="28"/>
        </w:rPr>
        <w:t xml:space="preserve"> collection costs and legal costs</w:t>
      </w:r>
      <w:r w:rsidR="006158C8" w:rsidRPr="00E10733">
        <w:rPr>
          <w:rFonts w:ascii="Times New Roman" w:hAnsi="Times New Roman" w:cs="Times New Roman"/>
          <w:sz w:val="28"/>
          <w:szCs w:val="28"/>
        </w:rPr>
        <w:t xml:space="preserve"> in the statement of case as amended. This </w:t>
      </w:r>
      <w:proofErr w:type="gramStart"/>
      <w:r w:rsidR="006158C8" w:rsidRPr="00E10733">
        <w:rPr>
          <w:rFonts w:ascii="Times New Roman" w:hAnsi="Times New Roman" w:cs="Times New Roman"/>
          <w:sz w:val="28"/>
          <w:szCs w:val="28"/>
        </w:rPr>
        <w:t>was in compliance with</w:t>
      </w:r>
      <w:proofErr w:type="gramEnd"/>
      <w:r w:rsidR="006158C8" w:rsidRPr="00E10733">
        <w:rPr>
          <w:rFonts w:ascii="Times New Roman" w:hAnsi="Times New Roman" w:cs="Times New Roman"/>
          <w:sz w:val="28"/>
          <w:szCs w:val="28"/>
        </w:rPr>
        <w:t xml:space="preserve"> Order 7 of the Courts</w:t>
      </w:r>
      <w:r w:rsidR="008158C5" w:rsidRPr="00E10733">
        <w:rPr>
          <w:rFonts w:ascii="Times New Roman" w:hAnsi="Times New Roman" w:cs="Times New Roman"/>
          <w:sz w:val="28"/>
          <w:szCs w:val="28"/>
        </w:rPr>
        <w:t xml:space="preserve"> </w:t>
      </w:r>
      <w:r w:rsidR="006158C8" w:rsidRPr="00E10733">
        <w:rPr>
          <w:rFonts w:ascii="Times New Roman" w:hAnsi="Times New Roman" w:cs="Times New Roman"/>
          <w:sz w:val="28"/>
          <w:szCs w:val="28"/>
        </w:rPr>
        <w:t xml:space="preserve">(High Court) (Civil procedure) Rules 2017. The appellants in the court below did not specifically deny these claims. During assessment of interest, the appellants did not even suggest that the calculations of interest and other </w:t>
      </w:r>
      <w:proofErr w:type="spellStart"/>
      <w:r w:rsidR="006158C8" w:rsidRPr="00E10733">
        <w:rPr>
          <w:rFonts w:ascii="Times New Roman" w:hAnsi="Times New Roman" w:cs="Times New Roman"/>
          <w:sz w:val="28"/>
          <w:szCs w:val="28"/>
        </w:rPr>
        <w:t>ancilliary</w:t>
      </w:r>
      <w:proofErr w:type="spellEnd"/>
      <w:r w:rsidR="006158C8" w:rsidRPr="00E10733">
        <w:rPr>
          <w:rFonts w:ascii="Times New Roman" w:hAnsi="Times New Roman" w:cs="Times New Roman"/>
          <w:sz w:val="28"/>
          <w:szCs w:val="28"/>
        </w:rPr>
        <w:t xml:space="preserve"> costs </w:t>
      </w:r>
      <w:r w:rsidR="00BE40C2" w:rsidRPr="00E10733">
        <w:rPr>
          <w:rFonts w:ascii="Times New Roman" w:hAnsi="Times New Roman" w:cs="Times New Roman"/>
          <w:sz w:val="28"/>
          <w:szCs w:val="28"/>
        </w:rPr>
        <w:t>were wrong. We find that it is clear from the wording of the jud</w:t>
      </w:r>
      <w:r w:rsidR="00693649">
        <w:rPr>
          <w:rFonts w:ascii="Times New Roman" w:hAnsi="Times New Roman" w:cs="Times New Roman"/>
          <w:sz w:val="28"/>
          <w:szCs w:val="28"/>
        </w:rPr>
        <w:t>gment of Justice Dr</w:t>
      </w:r>
      <w:r w:rsidR="00E30C00" w:rsidRPr="00E10733">
        <w:rPr>
          <w:rFonts w:ascii="Times New Roman" w:hAnsi="Times New Roman" w:cs="Times New Roman"/>
          <w:sz w:val="28"/>
          <w:szCs w:val="28"/>
        </w:rPr>
        <w:t xml:space="preserve"> M. M</w:t>
      </w:r>
      <w:r w:rsidR="00BE40C2" w:rsidRPr="00E10733">
        <w:rPr>
          <w:rFonts w:ascii="Times New Roman" w:hAnsi="Times New Roman" w:cs="Times New Roman"/>
          <w:sz w:val="28"/>
          <w:szCs w:val="28"/>
        </w:rPr>
        <w:t>tambo that the respondent had succeeded in all the claims</w:t>
      </w:r>
      <w:r w:rsidR="001904E2" w:rsidRPr="00E10733">
        <w:rPr>
          <w:rFonts w:ascii="Times New Roman" w:hAnsi="Times New Roman" w:cs="Times New Roman"/>
          <w:sz w:val="28"/>
          <w:szCs w:val="28"/>
        </w:rPr>
        <w:t xml:space="preserve"> </w:t>
      </w:r>
      <w:r w:rsidR="00BE40C2" w:rsidRPr="00E10733">
        <w:rPr>
          <w:rFonts w:ascii="Times New Roman" w:hAnsi="Times New Roman" w:cs="Times New Roman"/>
          <w:sz w:val="28"/>
          <w:szCs w:val="28"/>
        </w:rPr>
        <w:t xml:space="preserve">that were in the statement of case as amended </w:t>
      </w:r>
      <w:r w:rsidR="00931D4C" w:rsidRPr="00E10733">
        <w:rPr>
          <w:rFonts w:ascii="Times New Roman" w:hAnsi="Times New Roman" w:cs="Times New Roman"/>
          <w:sz w:val="28"/>
          <w:szCs w:val="28"/>
        </w:rPr>
        <w:t>including the claim of interest, collection costs and legal costs.</w:t>
      </w:r>
    </w:p>
    <w:p w14:paraId="4914F139" w14:textId="77777777" w:rsidR="00626C8B" w:rsidRPr="00E10733" w:rsidRDefault="00FA4B32" w:rsidP="001018E0">
      <w:pPr>
        <w:jc w:val="both"/>
        <w:rPr>
          <w:rFonts w:ascii="Times New Roman" w:hAnsi="Times New Roman" w:cs="Times New Roman"/>
          <w:sz w:val="28"/>
          <w:szCs w:val="28"/>
        </w:rPr>
      </w:pPr>
      <w:r w:rsidRPr="00E10733">
        <w:rPr>
          <w:rFonts w:ascii="Times New Roman" w:hAnsi="Times New Roman" w:cs="Times New Roman"/>
          <w:sz w:val="28"/>
          <w:szCs w:val="28"/>
        </w:rPr>
        <w:t>57</w:t>
      </w:r>
      <w:r w:rsidR="00BE40C2" w:rsidRPr="00E10733">
        <w:rPr>
          <w:rFonts w:ascii="Times New Roman" w:hAnsi="Times New Roman" w:cs="Times New Roman"/>
          <w:sz w:val="28"/>
          <w:szCs w:val="28"/>
        </w:rPr>
        <w:t>. We therefore uphold the judgment of the court below and we hereby dismiss this appeal in its entirety with costs.</w:t>
      </w:r>
      <w:r w:rsidR="00626C8B" w:rsidRPr="00E10733">
        <w:rPr>
          <w:rFonts w:ascii="Times New Roman" w:hAnsi="Times New Roman" w:cs="Times New Roman"/>
          <w:sz w:val="28"/>
          <w:szCs w:val="28"/>
        </w:rPr>
        <w:t xml:space="preserve"> </w:t>
      </w:r>
    </w:p>
    <w:p w14:paraId="6B8F835E" w14:textId="77777777" w:rsidR="00C74219" w:rsidRPr="00E10733" w:rsidRDefault="00C74219" w:rsidP="00D157BC">
      <w:pPr>
        <w:jc w:val="both"/>
        <w:rPr>
          <w:rFonts w:ascii="Times New Roman" w:hAnsi="Times New Roman" w:cs="Times New Roman"/>
          <w:b/>
          <w:sz w:val="28"/>
          <w:szCs w:val="28"/>
        </w:rPr>
      </w:pPr>
    </w:p>
    <w:p w14:paraId="7BAF9BBD" w14:textId="559F48EE" w:rsidR="00A544DD" w:rsidRPr="00E10733" w:rsidRDefault="009F165B" w:rsidP="00D157BC">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554B9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544DD" w:rsidRPr="00E10733">
        <w:rPr>
          <w:rFonts w:ascii="Times New Roman" w:hAnsi="Times New Roman" w:cs="Times New Roman"/>
          <w:b/>
          <w:sz w:val="28"/>
          <w:szCs w:val="28"/>
        </w:rPr>
        <w:t xml:space="preserve">Pronounced at Blantyre this </w:t>
      </w:r>
      <w:r w:rsidR="00554B90">
        <w:rPr>
          <w:rFonts w:ascii="Times New Roman" w:hAnsi="Times New Roman" w:cs="Times New Roman"/>
          <w:b/>
          <w:sz w:val="28"/>
          <w:szCs w:val="28"/>
        </w:rPr>
        <w:t>18</w:t>
      </w:r>
      <w:r w:rsidR="00554B90" w:rsidRPr="00554B90">
        <w:rPr>
          <w:rFonts w:ascii="Times New Roman" w:hAnsi="Times New Roman" w:cs="Times New Roman"/>
          <w:b/>
          <w:sz w:val="28"/>
          <w:szCs w:val="28"/>
          <w:vertAlign w:val="superscript"/>
        </w:rPr>
        <w:t>th</w:t>
      </w:r>
      <w:r w:rsidR="004359BA" w:rsidRPr="00E10733">
        <w:rPr>
          <w:rFonts w:ascii="Times New Roman" w:hAnsi="Times New Roman" w:cs="Times New Roman"/>
          <w:b/>
          <w:sz w:val="28"/>
          <w:szCs w:val="28"/>
        </w:rPr>
        <w:t xml:space="preserve"> day of</w:t>
      </w:r>
      <w:r w:rsidR="00554B90">
        <w:rPr>
          <w:rFonts w:ascii="Times New Roman" w:hAnsi="Times New Roman" w:cs="Times New Roman"/>
          <w:b/>
          <w:sz w:val="28"/>
          <w:szCs w:val="28"/>
        </w:rPr>
        <w:t xml:space="preserve"> July </w:t>
      </w:r>
      <w:r w:rsidR="004359BA" w:rsidRPr="00E10733">
        <w:rPr>
          <w:rFonts w:ascii="Times New Roman" w:hAnsi="Times New Roman" w:cs="Times New Roman"/>
          <w:b/>
          <w:sz w:val="28"/>
          <w:szCs w:val="28"/>
        </w:rPr>
        <w:t>2023</w:t>
      </w:r>
    </w:p>
    <w:p w14:paraId="1AF6A5C3" w14:textId="77777777" w:rsidR="005170A7" w:rsidRPr="00E10733" w:rsidRDefault="005170A7" w:rsidP="00D157BC">
      <w:pPr>
        <w:jc w:val="both"/>
        <w:rPr>
          <w:rFonts w:ascii="Times New Roman" w:hAnsi="Times New Roman" w:cs="Times New Roman"/>
          <w:b/>
          <w:sz w:val="28"/>
          <w:szCs w:val="28"/>
        </w:rPr>
      </w:pPr>
    </w:p>
    <w:p w14:paraId="0341E650" w14:textId="2EA35410"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122D2E95" w14:textId="0841846C"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HON. CHIEF JUSTICE A.K.C. NYIRENDA SC,</w:t>
      </w:r>
      <w:r w:rsidR="00203C7A" w:rsidRPr="00203C7A">
        <w:rPr>
          <w:rFonts w:ascii="Times New Roman" w:hAnsi="Times New Roman" w:cs="Times New Roman"/>
          <w:b/>
          <w:bCs/>
          <w:sz w:val="28"/>
          <w:szCs w:val="28"/>
        </w:rPr>
        <w:t xml:space="preserve"> </w:t>
      </w:r>
      <w:r w:rsidRPr="00203C7A">
        <w:rPr>
          <w:rFonts w:ascii="Times New Roman" w:hAnsi="Times New Roman" w:cs="Times New Roman"/>
          <w:b/>
          <w:bCs/>
          <w:sz w:val="28"/>
          <w:szCs w:val="28"/>
        </w:rPr>
        <w:t>JA</w:t>
      </w:r>
    </w:p>
    <w:p w14:paraId="529D0167" w14:textId="77777777" w:rsidR="005170A7" w:rsidRPr="00203C7A" w:rsidRDefault="005170A7" w:rsidP="009F5125">
      <w:pPr>
        <w:jc w:val="center"/>
        <w:rPr>
          <w:rFonts w:ascii="Times New Roman" w:hAnsi="Times New Roman" w:cs="Times New Roman"/>
          <w:b/>
          <w:bCs/>
          <w:sz w:val="28"/>
          <w:szCs w:val="28"/>
        </w:rPr>
      </w:pPr>
    </w:p>
    <w:p w14:paraId="6C4BAE32" w14:textId="10F77E9A"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355EA91B" w14:textId="01C0A6E7"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HON. JUSTICE R.R. MZIKAMANDA SC, JA</w:t>
      </w:r>
    </w:p>
    <w:p w14:paraId="0B8A4063" w14:textId="77777777" w:rsidR="005170A7" w:rsidRPr="00E10733" w:rsidRDefault="005170A7" w:rsidP="009F5125">
      <w:pPr>
        <w:jc w:val="center"/>
        <w:rPr>
          <w:rFonts w:ascii="Times New Roman" w:hAnsi="Times New Roman" w:cs="Times New Roman"/>
          <w:sz w:val="28"/>
          <w:szCs w:val="28"/>
        </w:rPr>
      </w:pPr>
    </w:p>
    <w:p w14:paraId="51D4C5B2" w14:textId="7384F57F" w:rsidR="007665D2" w:rsidRPr="00203C7A" w:rsidRDefault="007665D2"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6AB10C30" w14:textId="5B69E34A" w:rsidR="007665D2" w:rsidRPr="00203C7A" w:rsidRDefault="007665D2"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HON. JUSTICE L.P. CHIKOPA</w:t>
      </w:r>
      <w:r w:rsidR="00203C7A">
        <w:rPr>
          <w:rFonts w:ascii="Times New Roman" w:hAnsi="Times New Roman" w:cs="Times New Roman"/>
          <w:b/>
          <w:bCs/>
          <w:sz w:val="28"/>
          <w:szCs w:val="28"/>
        </w:rPr>
        <w:t xml:space="preserve"> SC, JA</w:t>
      </w:r>
    </w:p>
    <w:p w14:paraId="252D7511" w14:textId="77777777" w:rsidR="007665D2" w:rsidRPr="00203C7A" w:rsidRDefault="007665D2" w:rsidP="009F5125">
      <w:pPr>
        <w:jc w:val="center"/>
        <w:rPr>
          <w:rFonts w:ascii="Times New Roman" w:hAnsi="Times New Roman" w:cs="Times New Roman"/>
          <w:b/>
          <w:bCs/>
          <w:sz w:val="28"/>
          <w:szCs w:val="28"/>
        </w:rPr>
      </w:pPr>
    </w:p>
    <w:p w14:paraId="5BF0C8AB" w14:textId="5BFEB9B3"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3F4F2A81" w14:textId="5626EA7B"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w:t>
      </w:r>
      <w:r w:rsidR="007665D2" w:rsidRPr="00203C7A">
        <w:rPr>
          <w:rFonts w:ascii="Times New Roman" w:hAnsi="Times New Roman" w:cs="Times New Roman"/>
          <w:b/>
          <w:bCs/>
          <w:sz w:val="28"/>
          <w:szCs w:val="28"/>
        </w:rPr>
        <w:t>N. JUSTICE F</w:t>
      </w:r>
      <w:r w:rsidRPr="00203C7A">
        <w:rPr>
          <w:rFonts w:ascii="Times New Roman" w:hAnsi="Times New Roman" w:cs="Times New Roman"/>
          <w:b/>
          <w:bCs/>
          <w:sz w:val="28"/>
          <w:szCs w:val="28"/>
        </w:rPr>
        <w:t>.</w:t>
      </w:r>
      <w:r w:rsidR="00724A36" w:rsidRPr="00203C7A">
        <w:rPr>
          <w:rFonts w:ascii="Times New Roman" w:hAnsi="Times New Roman" w:cs="Times New Roman"/>
          <w:b/>
          <w:bCs/>
          <w:sz w:val="28"/>
          <w:szCs w:val="28"/>
        </w:rPr>
        <w:t>E</w:t>
      </w:r>
      <w:r w:rsidR="007665D2" w:rsidRPr="00203C7A">
        <w:rPr>
          <w:rFonts w:ascii="Times New Roman" w:hAnsi="Times New Roman" w:cs="Times New Roman"/>
          <w:b/>
          <w:bCs/>
          <w:sz w:val="28"/>
          <w:szCs w:val="28"/>
        </w:rPr>
        <w:t>.</w:t>
      </w:r>
      <w:r w:rsidRPr="00203C7A">
        <w:rPr>
          <w:rFonts w:ascii="Times New Roman" w:hAnsi="Times New Roman" w:cs="Times New Roman"/>
          <w:b/>
          <w:bCs/>
          <w:sz w:val="28"/>
          <w:szCs w:val="28"/>
        </w:rPr>
        <w:t xml:space="preserve"> KAPANDA SC, JA</w:t>
      </w:r>
    </w:p>
    <w:p w14:paraId="5B1E5D4B" w14:textId="77777777" w:rsidR="005170A7" w:rsidRPr="00203C7A" w:rsidRDefault="005170A7" w:rsidP="009F5125">
      <w:pPr>
        <w:jc w:val="center"/>
        <w:rPr>
          <w:rFonts w:ascii="Times New Roman" w:hAnsi="Times New Roman" w:cs="Times New Roman"/>
          <w:b/>
          <w:bCs/>
          <w:sz w:val="28"/>
          <w:szCs w:val="28"/>
        </w:rPr>
      </w:pPr>
    </w:p>
    <w:p w14:paraId="36EDFC8F" w14:textId="2DFE6473" w:rsidR="005170A7" w:rsidRPr="00203C7A" w:rsidRDefault="005170A7"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62FECC85" w14:textId="13605B9C" w:rsidR="005170A7" w:rsidRPr="00203C7A" w:rsidRDefault="00EF5726"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HON. JUSTICE H.S.B. POTANI JA</w:t>
      </w:r>
    </w:p>
    <w:p w14:paraId="63F8EA99" w14:textId="72A71C40" w:rsidR="00EF5726" w:rsidRPr="00203C7A" w:rsidRDefault="00EF5726" w:rsidP="009F5125">
      <w:pPr>
        <w:jc w:val="center"/>
        <w:rPr>
          <w:rFonts w:ascii="Times New Roman" w:hAnsi="Times New Roman" w:cs="Times New Roman"/>
          <w:b/>
          <w:bCs/>
          <w:sz w:val="28"/>
          <w:szCs w:val="28"/>
        </w:rPr>
      </w:pPr>
    </w:p>
    <w:p w14:paraId="5F4CD914" w14:textId="77777777" w:rsidR="00EF5726" w:rsidRPr="00203C7A" w:rsidRDefault="00EF5726" w:rsidP="009F5125">
      <w:pPr>
        <w:jc w:val="center"/>
        <w:rPr>
          <w:rFonts w:ascii="Times New Roman" w:hAnsi="Times New Roman" w:cs="Times New Roman"/>
          <w:b/>
          <w:bCs/>
          <w:sz w:val="28"/>
          <w:szCs w:val="28"/>
        </w:rPr>
      </w:pPr>
    </w:p>
    <w:p w14:paraId="2230CAE1" w14:textId="0FF3C661" w:rsidR="00EF5726" w:rsidRPr="00203C7A" w:rsidRDefault="00EF5726"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44E3E1D2" w14:textId="160E25EC" w:rsidR="00EF5726" w:rsidRPr="00203C7A" w:rsidRDefault="00EF5726"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HON JUSTICE I.C. KAMANGA JA</w:t>
      </w:r>
    </w:p>
    <w:p w14:paraId="755B0516" w14:textId="77777777" w:rsidR="00EF5726" w:rsidRPr="00203C7A" w:rsidRDefault="00EF5726" w:rsidP="009F5125">
      <w:pPr>
        <w:jc w:val="center"/>
        <w:rPr>
          <w:rFonts w:ascii="Times New Roman" w:hAnsi="Times New Roman" w:cs="Times New Roman"/>
          <w:b/>
          <w:bCs/>
          <w:sz w:val="28"/>
          <w:szCs w:val="28"/>
        </w:rPr>
      </w:pPr>
    </w:p>
    <w:p w14:paraId="3FDF07FD" w14:textId="77777777" w:rsidR="00EF5726" w:rsidRPr="00203C7A" w:rsidRDefault="00EF5726" w:rsidP="009F5125">
      <w:pPr>
        <w:jc w:val="center"/>
        <w:rPr>
          <w:rFonts w:ascii="Times New Roman" w:hAnsi="Times New Roman" w:cs="Times New Roman"/>
          <w:b/>
          <w:bCs/>
          <w:sz w:val="28"/>
          <w:szCs w:val="28"/>
        </w:rPr>
      </w:pPr>
    </w:p>
    <w:p w14:paraId="6A425D6F" w14:textId="37D1886E" w:rsidR="00EF5726" w:rsidRPr="00203C7A" w:rsidRDefault="00EF5726"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w:t>
      </w:r>
    </w:p>
    <w:p w14:paraId="0F075414" w14:textId="7C6BB88D" w:rsidR="00EF5726" w:rsidRPr="00203C7A" w:rsidRDefault="00EF5726" w:rsidP="009F5125">
      <w:pPr>
        <w:jc w:val="center"/>
        <w:rPr>
          <w:rFonts w:ascii="Times New Roman" w:hAnsi="Times New Roman" w:cs="Times New Roman"/>
          <w:b/>
          <w:bCs/>
          <w:sz w:val="28"/>
          <w:szCs w:val="28"/>
        </w:rPr>
      </w:pPr>
      <w:r w:rsidRPr="00203C7A">
        <w:rPr>
          <w:rFonts w:ascii="Times New Roman" w:hAnsi="Times New Roman" w:cs="Times New Roman"/>
          <w:b/>
          <w:bCs/>
          <w:sz w:val="28"/>
          <w:szCs w:val="28"/>
        </w:rPr>
        <w:t>HON. JUSTICE M.C.C. MKANDAWIRE JA</w:t>
      </w:r>
    </w:p>
    <w:p w14:paraId="27313432" w14:textId="77777777" w:rsidR="00D4677A" w:rsidRPr="00E10733" w:rsidRDefault="00D4677A" w:rsidP="00D157BC">
      <w:pPr>
        <w:jc w:val="both"/>
        <w:rPr>
          <w:rFonts w:ascii="Times New Roman" w:hAnsi="Times New Roman" w:cs="Times New Roman"/>
          <w:sz w:val="28"/>
          <w:szCs w:val="28"/>
        </w:rPr>
      </w:pPr>
    </w:p>
    <w:p w14:paraId="25AC2D18" w14:textId="77777777" w:rsidR="000716CB" w:rsidRPr="00E10733" w:rsidRDefault="000716CB" w:rsidP="00D157BC">
      <w:pPr>
        <w:jc w:val="both"/>
        <w:rPr>
          <w:rFonts w:ascii="Times New Roman" w:hAnsi="Times New Roman" w:cs="Times New Roman"/>
          <w:sz w:val="28"/>
          <w:szCs w:val="28"/>
        </w:rPr>
      </w:pPr>
    </w:p>
    <w:p w14:paraId="594ABDC5" w14:textId="77777777" w:rsidR="008206DB" w:rsidRPr="00E10733" w:rsidRDefault="008206DB" w:rsidP="00D157BC">
      <w:pPr>
        <w:jc w:val="both"/>
        <w:rPr>
          <w:rFonts w:ascii="Times New Roman" w:hAnsi="Times New Roman" w:cs="Times New Roman"/>
          <w:sz w:val="28"/>
          <w:szCs w:val="28"/>
        </w:rPr>
      </w:pPr>
    </w:p>
    <w:p w14:paraId="235F166B" w14:textId="77777777" w:rsidR="008206DB" w:rsidRPr="00E10733" w:rsidRDefault="008206DB" w:rsidP="00D157BC">
      <w:pPr>
        <w:jc w:val="both"/>
        <w:rPr>
          <w:rFonts w:ascii="Times New Roman" w:hAnsi="Times New Roman" w:cs="Times New Roman"/>
          <w:sz w:val="28"/>
          <w:szCs w:val="28"/>
        </w:rPr>
      </w:pPr>
    </w:p>
    <w:sectPr w:rsidR="008206DB" w:rsidRPr="00E10733" w:rsidSect="004B33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9EAF" w14:textId="77777777" w:rsidR="005A3F51" w:rsidRDefault="005A3F51" w:rsidP="00CF1B41">
      <w:pPr>
        <w:spacing w:after="0" w:line="240" w:lineRule="auto"/>
      </w:pPr>
      <w:r>
        <w:separator/>
      </w:r>
    </w:p>
  </w:endnote>
  <w:endnote w:type="continuationSeparator" w:id="0">
    <w:p w14:paraId="6D9135FF" w14:textId="77777777" w:rsidR="005A3F51" w:rsidRDefault="005A3F51" w:rsidP="00CF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532606"/>
      <w:docPartObj>
        <w:docPartGallery w:val="Page Numbers (Bottom of Page)"/>
        <w:docPartUnique/>
      </w:docPartObj>
    </w:sdtPr>
    <w:sdtEndPr>
      <w:rPr>
        <w:noProof/>
      </w:rPr>
    </w:sdtEndPr>
    <w:sdtContent>
      <w:p w14:paraId="50EF394C" w14:textId="50C3F632" w:rsidR="00417CBF" w:rsidRDefault="00417CBF">
        <w:pPr>
          <w:pStyle w:val="Footer"/>
          <w:jc w:val="center"/>
        </w:pPr>
        <w:r>
          <w:fldChar w:fldCharType="begin"/>
        </w:r>
        <w:r>
          <w:instrText xml:space="preserve"> PAGE   \* MERGEFORMAT </w:instrText>
        </w:r>
        <w:r>
          <w:fldChar w:fldCharType="separate"/>
        </w:r>
        <w:r w:rsidR="002438EF">
          <w:rPr>
            <w:noProof/>
          </w:rPr>
          <w:t>2</w:t>
        </w:r>
        <w:r>
          <w:rPr>
            <w:noProof/>
          </w:rPr>
          <w:fldChar w:fldCharType="end"/>
        </w:r>
        <w:r w:rsidR="00A45A5A">
          <w:rPr>
            <w:noProof/>
          </w:rPr>
          <w:t xml:space="preserve"> </w:t>
        </w:r>
      </w:p>
    </w:sdtContent>
  </w:sdt>
  <w:p w14:paraId="0475FAC5" w14:textId="77777777" w:rsidR="00417CBF" w:rsidRDefault="00417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8E4E0" w14:textId="77777777" w:rsidR="005A3F51" w:rsidRDefault="005A3F51" w:rsidP="00CF1B41">
      <w:pPr>
        <w:spacing w:after="0" w:line="240" w:lineRule="auto"/>
      </w:pPr>
      <w:r>
        <w:separator/>
      </w:r>
    </w:p>
  </w:footnote>
  <w:footnote w:type="continuationSeparator" w:id="0">
    <w:p w14:paraId="6567A915" w14:textId="77777777" w:rsidR="005A3F51" w:rsidRDefault="005A3F51" w:rsidP="00CF1B41">
      <w:pPr>
        <w:spacing w:after="0" w:line="240" w:lineRule="auto"/>
      </w:pPr>
      <w:r>
        <w:continuationSeparator/>
      </w:r>
    </w:p>
  </w:footnote>
  <w:footnote w:id="1">
    <w:p w14:paraId="38C4965B" w14:textId="77777777" w:rsidR="00417CBF" w:rsidRDefault="00417CBF">
      <w:pPr>
        <w:pStyle w:val="FootnoteText"/>
      </w:pPr>
      <w:r>
        <w:rPr>
          <w:rStyle w:val="FootnoteReference"/>
        </w:rPr>
        <w:footnoteRef/>
      </w:r>
      <w:r>
        <w:t xml:space="preserve"> Pages 4-7 of the Court Record</w:t>
      </w:r>
    </w:p>
  </w:footnote>
  <w:footnote w:id="2">
    <w:p w14:paraId="68C8E58A" w14:textId="77777777" w:rsidR="00417CBF" w:rsidRDefault="00417CBF">
      <w:pPr>
        <w:pStyle w:val="FootnoteText"/>
      </w:pPr>
      <w:r>
        <w:rPr>
          <w:rStyle w:val="FootnoteReference"/>
        </w:rPr>
        <w:footnoteRef/>
      </w:r>
      <w:r>
        <w:t xml:space="preserve"> JTI Leaf (Malawi) Limited –vs-Kad </w:t>
      </w:r>
      <w:proofErr w:type="spellStart"/>
      <w:r>
        <w:t>Kapachika</w:t>
      </w:r>
      <w:proofErr w:type="spellEnd"/>
      <w:r>
        <w:t xml:space="preserve"> MSCA NO 52 of 2016(Unreported)</w:t>
      </w:r>
    </w:p>
  </w:footnote>
  <w:footnote w:id="3">
    <w:p w14:paraId="7E1AE015" w14:textId="77777777" w:rsidR="00417CBF" w:rsidRDefault="00417CBF">
      <w:pPr>
        <w:pStyle w:val="FootnoteText"/>
      </w:pPr>
      <w:r>
        <w:rPr>
          <w:rStyle w:val="FootnoteReference"/>
        </w:rPr>
        <w:footnoteRef/>
      </w:r>
      <w:r>
        <w:t xml:space="preserve"> Page 223 of the Court Record</w:t>
      </w:r>
    </w:p>
  </w:footnote>
  <w:footnote w:id="4">
    <w:p w14:paraId="6813769E" w14:textId="77777777" w:rsidR="00417CBF" w:rsidRDefault="00417CBF">
      <w:pPr>
        <w:pStyle w:val="FootnoteText"/>
      </w:pPr>
      <w:r>
        <w:rPr>
          <w:rStyle w:val="FootnoteReference"/>
        </w:rPr>
        <w:footnoteRef/>
      </w:r>
      <w:r>
        <w:t xml:space="preserve"> ibid</w:t>
      </w:r>
    </w:p>
  </w:footnote>
  <w:footnote w:id="5">
    <w:p w14:paraId="4DBA884E" w14:textId="77777777" w:rsidR="00417CBF" w:rsidRDefault="00417CBF">
      <w:pPr>
        <w:pStyle w:val="FootnoteText"/>
      </w:pPr>
      <w:r>
        <w:rPr>
          <w:rStyle w:val="FootnoteReference"/>
        </w:rPr>
        <w:footnoteRef/>
      </w:r>
      <w:r>
        <w:t xml:space="preserve"> Cap 3:01 of the Laws of Malawi</w:t>
      </w:r>
    </w:p>
  </w:footnote>
  <w:footnote w:id="6">
    <w:p w14:paraId="080BEA50" w14:textId="77777777" w:rsidR="00417CBF" w:rsidRDefault="00417CBF">
      <w:pPr>
        <w:pStyle w:val="FootnoteText"/>
      </w:pPr>
      <w:r>
        <w:rPr>
          <w:rStyle w:val="FootnoteReference"/>
        </w:rPr>
        <w:footnoteRef/>
      </w:r>
      <w:r>
        <w:t xml:space="preserve"> Supra</w:t>
      </w:r>
    </w:p>
  </w:footnote>
  <w:footnote w:id="7">
    <w:p w14:paraId="4C28A799" w14:textId="77777777" w:rsidR="00417CBF" w:rsidRDefault="00417CBF">
      <w:pPr>
        <w:pStyle w:val="FootnoteText"/>
      </w:pPr>
      <w:r>
        <w:rPr>
          <w:rStyle w:val="FootnoteReference"/>
        </w:rPr>
        <w:footnoteRef/>
      </w:r>
      <w:r>
        <w:t xml:space="preserve"> MSAC Civil Appeal No. 6 of 2013</w:t>
      </w:r>
    </w:p>
  </w:footnote>
  <w:footnote w:id="8">
    <w:p w14:paraId="4EB27CB0" w14:textId="77777777" w:rsidR="00417CBF" w:rsidRDefault="00417CBF">
      <w:pPr>
        <w:pStyle w:val="FootnoteText"/>
      </w:pPr>
      <w:r>
        <w:rPr>
          <w:rStyle w:val="FootnoteReference"/>
        </w:rPr>
        <w:footnoteRef/>
      </w:r>
      <w:r>
        <w:t xml:space="preserve"> MSCA Court Appeal No 01 of 2020</w:t>
      </w:r>
    </w:p>
  </w:footnote>
  <w:footnote w:id="9">
    <w:p w14:paraId="30663931" w14:textId="77777777" w:rsidR="0074530B" w:rsidRDefault="0074530B">
      <w:pPr>
        <w:pStyle w:val="FootnoteText"/>
      </w:pPr>
      <w:r>
        <w:rPr>
          <w:rStyle w:val="FootnoteReference"/>
        </w:rPr>
        <w:footnoteRef/>
      </w:r>
      <w:r>
        <w:t xml:space="preserve"> (Supra)</w:t>
      </w:r>
    </w:p>
  </w:footnote>
  <w:footnote w:id="10">
    <w:p w14:paraId="5CACCAB1" w14:textId="77777777" w:rsidR="0074530B" w:rsidRDefault="0074530B">
      <w:pPr>
        <w:pStyle w:val="FootnoteText"/>
      </w:pPr>
      <w:r>
        <w:rPr>
          <w:rStyle w:val="FootnoteReference"/>
        </w:rPr>
        <w:footnoteRef/>
      </w:r>
      <w:r>
        <w:t xml:space="preserve"> (Supra)</w:t>
      </w:r>
    </w:p>
  </w:footnote>
  <w:footnote w:id="11">
    <w:p w14:paraId="6BE8C37C" w14:textId="77777777" w:rsidR="003407F9" w:rsidRDefault="003407F9">
      <w:pPr>
        <w:pStyle w:val="FootnoteText"/>
      </w:pPr>
      <w:r>
        <w:rPr>
          <w:rStyle w:val="FootnoteReference"/>
        </w:rPr>
        <w:footnoteRef/>
      </w:r>
      <w:r>
        <w:t xml:space="preserve"> </w:t>
      </w:r>
      <w:r w:rsidR="00DF0B08">
        <w:t>[1934] 2KB 394</w:t>
      </w:r>
    </w:p>
  </w:footnote>
  <w:footnote w:id="12">
    <w:p w14:paraId="5BA06E6C" w14:textId="77777777" w:rsidR="003E61E4" w:rsidRDefault="003E61E4">
      <w:pPr>
        <w:pStyle w:val="FootnoteText"/>
      </w:pPr>
      <w:r>
        <w:rPr>
          <w:rStyle w:val="FootnoteReference"/>
        </w:rPr>
        <w:footnoteRef/>
      </w:r>
      <w:r>
        <w:t xml:space="preserve"> See NBS Bank Ltd vs BP Malawi Ltd [2008] MLR (Comm) </w:t>
      </w:r>
    </w:p>
  </w:footnote>
  <w:footnote w:id="13">
    <w:p w14:paraId="34B9012C" w14:textId="77777777" w:rsidR="00BC6ACC" w:rsidRDefault="00BC6ACC">
      <w:pPr>
        <w:pStyle w:val="FootnoteText"/>
      </w:pPr>
      <w:r>
        <w:rPr>
          <w:rStyle w:val="FootnoteReference"/>
        </w:rPr>
        <w:footnoteRef/>
      </w:r>
      <w:r>
        <w:t xml:space="preserve"> [1955] 1 All ER 762 at 765</w:t>
      </w:r>
    </w:p>
  </w:footnote>
  <w:footnote w:id="14">
    <w:p w14:paraId="386EC9F4" w14:textId="77777777" w:rsidR="00BC6ACC" w:rsidRDefault="00BC6ACC">
      <w:pPr>
        <w:pStyle w:val="FootnoteText"/>
      </w:pPr>
      <w:r>
        <w:rPr>
          <w:rStyle w:val="FootnoteReference"/>
        </w:rPr>
        <w:footnoteRef/>
      </w:r>
      <w:r>
        <w:t xml:space="preserve"> Civil Appeal No 83/2009(Supreme Court of Jamaica)</w:t>
      </w:r>
    </w:p>
  </w:footnote>
  <w:footnote w:id="15">
    <w:p w14:paraId="0D466EBC" w14:textId="77777777" w:rsidR="004957A8" w:rsidRDefault="004957A8">
      <w:pPr>
        <w:pStyle w:val="FootnoteText"/>
      </w:pPr>
      <w:r>
        <w:rPr>
          <w:rStyle w:val="FootnoteReference"/>
        </w:rPr>
        <w:footnoteRef/>
      </w:r>
      <w:r>
        <w:t xml:space="preserve"> [1955] FCA 1277</w:t>
      </w:r>
    </w:p>
  </w:footnote>
  <w:footnote w:id="16">
    <w:p w14:paraId="6212D4A6" w14:textId="77777777" w:rsidR="008B4065" w:rsidRDefault="008B4065">
      <w:pPr>
        <w:pStyle w:val="FootnoteText"/>
      </w:pPr>
      <w:r>
        <w:rPr>
          <w:rStyle w:val="FootnoteReference"/>
        </w:rPr>
        <w:footnoteRef/>
      </w:r>
      <w:r>
        <w:t xml:space="preserve"> [1998] MLR 195 at 200-201.</w:t>
      </w:r>
    </w:p>
  </w:footnote>
  <w:footnote w:id="17">
    <w:p w14:paraId="0774C08C" w14:textId="77777777" w:rsidR="005A453B" w:rsidRDefault="005A453B">
      <w:pPr>
        <w:pStyle w:val="FootnoteText"/>
      </w:pPr>
      <w:r>
        <w:rPr>
          <w:rStyle w:val="FootnoteReference"/>
        </w:rPr>
        <w:footnoteRef/>
      </w:r>
      <w:r>
        <w:t xml:space="preserve"> Storer vs Manchester City Council [1974] 3 ALL ER 304</w:t>
      </w:r>
      <w:r w:rsidR="00FE50F8">
        <w:t xml:space="preserve"> and Ernest </w:t>
      </w:r>
      <w:proofErr w:type="spellStart"/>
      <w:r w:rsidR="00FE50F8">
        <w:t>Chatsika</w:t>
      </w:r>
      <w:proofErr w:type="spellEnd"/>
      <w:r w:rsidR="00FE50F8">
        <w:t xml:space="preserve"> vs </w:t>
      </w:r>
      <w:proofErr w:type="spellStart"/>
      <w:r w:rsidR="00FE50F8">
        <w:t>Blantyer</w:t>
      </w:r>
      <w:proofErr w:type="spellEnd"/>
      <w:r w:rsidR="00FE50F8">
        <w:t xml:space="preserve"> City Assembly [2009] MLR 131</w:t>
      </w:r>
    </w:p>
  </w:footnote>
  <w:footnote w:id="18">
    <w:p w14:paraId="250B5EFA" w14:textId="77777777" w:rsidR="0025053C" w:rsidRDefault="0025053C">
      <w:pPr>
        <w:pStyle w:val="FootnoteText"/>
      </w:pPr>
      <w:r>
        <w:rPr>
          <w:rStyle w:val="FootnoteReference"/>
        </w:rPr>
        <w:footnoteRef/>
      </w:r>
      <w:r>
        <w:t xml:space="preserve"> MSCA Civil Appeal No 45 of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76C4E"/>
    <w:multiLevelType w:val="hybridMultilevel"/>
    <w:tmpl w:val="2EC8284E"/>
    <w:lvl w:ilvl="0" w:tplc="B6F44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47AAD"/>
    <w:multiLevelType w:val="hybridMultilevel"/>
    <w:tmpl w:val="7B30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F35AF"/>
    <w:multiLevelType w:val="hybridMultilevel"/>
    <w:tmpl w:val="B0BEFE26"/>
    <w:lvl w:ilvl="0" w:tplc="7B6A02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F12F8"/>
    <w:multiLevelType w:val="hybridMultilevel"/>
    <w:tmpl w:val="37C61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804470">
    <w:abstractNumId w:val="2"/>
  </w:num>
  <w:num w:numId="2" w16cid:durableId="75366841">
    <w:abstractNumId w:val="0"/>
  </w:num>
  <w:num w:numId="3" w16cid:durableId="1600328099">
    <w:abstractNumId w:val="3"/>
  </w:num>
  <w:num w:numId="4" w16cid:durableId="162596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BC"/>
    <w:rsid w:val="00000627"/>
    <w:rsid w:val="000030E9"/>
    <w:rsid w:val="000076A9"/>
    <w:rsid w:val="000130B1"/>
    <w:rsid w:val="000233FA"/>
    <w:rsid w:val="000260DD"/>
    <w:rsid w:val="0002739B"/>
    <w:rsid w:val="000304BA"/>
    <w:rsid w:val="00030EA3"/>
    <w:rsid w:val="0003216A"/>
    <w:rsid w:val="00033F02"/>
    <w:rsid w:val="00040EB6"/>
    <w:rsid w:val="000444FB"/>
    <w:rsid w:val="000461BA"/>
    <w:rsid w:val="00047EC6"/>
    <w:rsid w:val="00055D2B"/>
    <w:rsid w:val="000573CD"/>
    <w:rsid w:val="000604E6"/>
    <w:rsid w:val="0006273B"/>
    <w:rsid w:val="00064054"/>
    <w:rsid w:val="000716CB"/>
    <w:rsid w:val="00076C45"/>
    <w:rsid w:val="00090DFC"/>
    <w:rsid w:val="00092F58"/>
    <w:rsid w:val="00096604"/>
    <w:rsid w:val="000A6C18"/>
    <w:rsid w:val="000A7539"/>
    <w:rsid w:val="000B07B6"/>
    <w:rsid w:val="000B3902"/>
    <w:rsid w:val="000B3B35"/>
    <w:rsid w:val="000C00D7"/>
    <w:rsid w:val="000C1940"/>
    <w:rsid w:val="000D1646"/>
    <w:rsid w:val="000D24A8"/>
    <w:rsid w:val="000D4BDA"/>
    <w:rsid w:val="001018E0"/>
    <w:rsid w:val="00116CB3"/>
    <w:rsid w:val="00133B46"/>
    <w:rsid w:val="00134224"/>
    <w:rsid w:val="00140568"/>
    <w:rsid w:val="00144085"/>
    <w:rsid w:val="001541B9"/>
    <w:rsid w:val="00163792"/>
    <w:rsid w:val="00166F60"/>
    <w:rsid w:val="00182714"/>
    <w:rsid w:val="001904E2"/>
    <w:rsid w:val="00191FDF"/>
    <w:rsid w:val="00192EAB"/>
    <w:rsid w:val="001A0F0E"/>
    <w:rsid w:val="001A1538"/>
    <w:rsid w:val="001A3D75"/>
    <w:rsid w:val="001C22F6"/>
    <w:rsid w:val="001C7FBD"/>
    <w:rsid w:val="001E0441"/>
    <w:rsid w:val="001E107A"/>
    <w:rsid w:val="001F05D2"/>
    <w:rsid w:val="00201530"/>
    <w:rsid w:val="00203C7A"/>
    <w:rsid w:val="0020430C"/>
    <w:rsid w:val="00217879"/>
    <w:rsid w:val="00227ED9"/>
    <w:rsid w:val="002362CF"/>
    <w:rsid w:val="002373B1"/>
    <w:rsid w:val="002438EF"/>
    <w:rsid w:val="0024581E"/>
    <w:rsid w:val="0025053C"/>
    <w:rsid w:val="0025105C"/>
    <w:rsid w:val="00270F7F"/>
    <w:rsid w:val="0027277C"/>
    <w:rsid w:val="002808B5"/>
    <w:rsid w:val="002A6C57"/>
    <w:rsid w:val="002B0198"/>
    <w:rsid w:val="002B1D01"/>
    <w:rsid w:val="002B60D4"/>
    <w:rsid w:val="002B6340"/>
    <w:rsid w:val="002C0F0C"/>
    <w:rsid w:val="002C137A"/>
    <w:rsid w:val="002E29CD"/>
    <w:rsid w:val="002F0DE5"/>
    <w:rsid w:val="003079D0"/>
    <w:rsid w:val="0031676D"/>
    <w:rsid w:val="00322B36"/>
    <w:rsid w:val="003407F9"/>
    <w:rsid w:val="0036796F"/>
    <w:rsid w:val="00376FE8"/>
    <w:rsid w:val="003904BF"/>
    <w:rsid w:val="003A7881"/>
    <w:rsid w:val="003B0AE9"/>
    <w:rsid w:val="003B5815"/>
    <w:rsid w:val="003C1BA8"/>
    <w:rsid w:val="003C1CED"/>
    <w:rsid w:val="003C3E32"/>
    <w:rsid w:val="003C759F"/>
    <w:rsid w:val="003D14C0"/>
    <w:rsid w:val="003E0627"/>
    <w:rsid w:val="003E61E4"/>
    <w:rsid w:val="00410CBB"/>
    <w:rsid w:val="004144B3"/>
    <w:rsid w:val="00417CBF"/>
    <w:rsid w:val="004300CC"/>
    <w:rsid w:val="004359BA"/>
    <w:rsid w:val="004522C6"/>
    <w:rsid w:val="00454FC3"/>
    <w:rsid w:val="004553DD"/>
    <w:rsid w:val="00456600"/>
    <w:rsid w:val="00477983"/>
    <w:rsid w:val="00493323"/>
    <w:rsid w:val="004957A8"/>
    <w:rsid w:val="004A186E"/>
    <w:rsid w:val="004A20A6"/>
    <w:rsid w:val="004A6C30"/>
    <w:rsid w:val="004B3321"/>
    <w:rsid w:val="004B47C0"/>
    <w:rsid w:val="004B69B1"/>
    <w:rsid w:val="004D2560"/>
    <w:rsid w:val="004E56FD"/>
    <w:rsid w:val="00513629"/>
    <w:rsid w:val="005170A7"/>
    <w:rsid w:val="005213F0"/>
    <w:rsid w:val="00527821"/>
    <w:rsid w:val="00527859"/>
    <w:rsid w:val="00533502"/>
    <w:rsid w:val="0054407A"/>
    <w:rsid w:val="00547111"/>
    <w:rsid w:val="005518B6"/>
    <w:rsid w:val="00554B90"/>
    <w:rsid w:val="0055626C"/>
    <w:rsid w:val="00556B74"/>
    <w:rsid w:val="00560F5D"/>
    <w:rsid w:val="005641F5"/>
    <w:rsid w:val="00575CD1"/>
    <w:rsid w:val="00580164"/>
    <w:rsid w:val="0058418D"/>
    <w:rsid w:val="00593BD8"/>
    <w:rsid w:val="005A3F51"/>
    <w:rsid w:val="005A4014"/>
    <w:rsid w:val="005A453B"/>
    <w:rsid w:val="005C3790"/>
    <w:rsid w:val="005D728D"/>
    <w:rsid w:val="005D7E1F"/>
    <w:rsid w:val="005E5163"/>
    <w:rsid w:val="00601139"/>
    <w:rsid w:val="006158C8"/>
    <w:rsid w:val="006209FA"/>
    <w:rsid w:val="00626C8B"/>
    <w:rsid w:val="00630CD2"/>
    <w:rsid w:val="0063732F"/>
    <w:rsid w:val="006406E1"/>
    <w:rsid w:val="00641FDD"/>
    <w:rsid w:val="0064649B"/>
    <w:rsid w:val="006509A4"/>
    <w:rsid w:val="006529AE"/>
    <w:rsid w:val="0065730C"/>
    <w:rsid w:val="006679A6"/>
    <w:rsid w:val="006726F7"/>
    <w:rsid w:val="0069128B"/>
    <w:rsid w:val="00693649"/>
    <w:rsid w:val="006A3E77"/>
    <w:rsid w:val="006A5A5F"/>
    <w:rsid w:val="006B117A"/>
    <w:rsid w:val="006B1FF2"/>
    <w:rsid w:val="006B2F07"/>
    <w:rsid w:val="006D47E9"/>
    <w:rsid w:val="006F4385"/>
    <w:rsid w:val="00700B2A"/>
    <w:rsid w:val="00714AE9"/>
    <w:rsid w:val="00717699"/>
    <w:rsid w:val="0072128A"/>
    <w:rsid w:val="00724A36"/>
    <w:rsid w:val="00731A48"/>
    <w:rsid w:val="007362AF"/>
    <w:rsid w:val="00736374"/>
    <w:rsid w:val="007419A3"/>
    <w:rsid w:val="0074530B"/>
    <w:rsid w:val="00752B8C"/>
    <w:rsid w:val="00765CB6"/>
    <w:rsid w:val="007665D2"/>
    <w:rsid w:val="0077721F"/>
    <w:rsid w:val="00782068"/>
    <w:rsid w:val="0078799A"/>
    <w:rsid w:val="00791177"/>
    <w:rsid w:val="007921DE"/>
    <w:rsid w:val="007954FA"/>
    <w:rsid w:val="007A2B35"/>
    <w:rsid w:val="007A606B"/>
    <w:rsid w:val="007B13DA"/>
    <w:rsid w:val="007D065B"/>
    <w:rsid w:val="007D0B0F"/>
    <w:rsid w:val="007F0BC8"/>
    <w:rsid w:val="007F17FD"/>
    <w:rsid w:val="007F2A88"/>
    <w:rsid w:val="00801F06"/>
    <w:rsid w:val="00802446"/>
    <w:rsid w:val="00806F97"/>
    <w:rsid w:val="0081031F"/>
    <w:rsid w:val="008158C5"/>
    <w:rsid w:val="008206DB"/>
    <w:rsid w:val="00821E2C"/>
    <w:rsid w:val="008246A1"/>
    <w:rsid w:val="00833572"/>
    <w:rsid w:val="00844E9F"/>
    <w:rsid w:val="00846FD2"/>
    <w:rsid w:val="00854BA3"/>
    <w:rsid w:val="00870E99"/>
    <w:rsid w:val="008875C4"/>
    <w:rsid w:val="00887C06"/>
    <w:rsid w:val="008901D0"/>
    <w:rsid w:val="0089613C"/>
    <w:rsid w:val="008A2A48"/>
    <w:rsid w:val="008A442F"/>
    <w:rsid w:val="008B10BC"/>
    <w:rsid w:val="008B4065"/>
    <w:rsid w:val="008C426C"/>
    <w:rsid w:val="008C7F1E"/>
    <w:rsid w:val="008D4D7D"/>
    <w:rsid w:val="008F7D78"/>
    <w:rsid w:val="00916D3C"/>
    <w:rsid w:val="00921940"/>
    <w:rsid w:val="0092769C"/>
    <w:rsid w:val="00931D4C"/>
    <w:rsid w:val="00947F30"/>
    <w:rsid w:val="00954A8A"/>
    <w:rsid w:val="0096193D"/>
    <w:rsid w:val="00962B89"/>
    <w:rsid w:val="00964B54"/>
    <w:rsid w:val="00965BE5"/>
    <w:rsid w:val="00972F3C"/>
    <w:rsid w:val="00980F00"/>
    <w:rsid w:val="00987564"/>
    <w:rsid w:val="00992ECD"/>
    <w:rsid w:val="009959AC"/>
    <w:rsid w:val="009A0042"/>
    <w:rsid w:val="009A3BDB"/>
    <w:rsid w:val="009B12F4"/>
    <w:rsid w:val="009B6286"/>
    <w:rsid w:val="009C0B0D"/>
    <w:rsid w:val="009C6232"/>
    <w:rsid w:val="009D34AE"/>
    <w:rsid w:val="009E4D80"/>
    <w:rsid w:val="009F165B"/>
    <w:rsid w:val="009F3F09"/>
    <w:rsid w:val="009F5125"/>
    <w:rsid w:val="00A00E24"/>
    <w:rsid w:val="00A02C87"/>
    <w:rsid w:val="00A1107A"/>
    <w:rsid w:val="00A150AB"/>
    <w:rsid w:val="00A16B05"/>
    <w:rsid w:val="00A2647A"/>
    <w:rsid w:val="00A327C5"/>
    <w:rsid w:val="00A33A41"/>
    <w:rsid w:val="00A45A5A"/>
    <w:rsid w:val="00A53875"/>
    <w:rsid w:val="00A544DD"/>
    <w:rsid w:val="00A551F8"/>
    <w:rsid w:val="00A55745"/>
    <w:rsid w:val="00A66B88"/>
    <w:rsid w:val="00A93373"/>
    <w:rsid w:val="00A96E6E"/>
    <w:rsid w:val="00AA65CC"/>
    <w:rsid w:val="00AB20B2"/>
    <w:rsid w:val="00AC2B69"/>
    <w:rsid w:val="00AE3CE2"/>
    <w:rsid w:val="00AE4B28"/>
    <w:rsid w:val="00B00D78"/>
    <w:rsid w:val="00B20079"/>
    <w:rsid w:val="00B257B7"/>
    <w:rsid w:val="00B328B0"/>
    <w:rsid w:val="00B3688E"/>
    <w:rsid w:val="00B411F8"/>
    <w:rsid w:val="00B423C8"/>
    <w:rsid w:val="00B44869"/>
    <w:rsid w:val="00B579F4"/>
    <w:rsid w:val="00B66FEC"/>
    <w:rsid w:val="00B67159"/>
    <w:rsid w:val="00B72FB8"/>
    <w:rsid w:val="00B77E67"/>
    <w:rsid w:val="00B80843"/>
    <w:rsid w:val="00B866DA"/>
    <w:rsid w:val="00B92E70"/>
    <w:rsid w:val="00BC6ACC"/>
    <w:rsid w:val="00BD1168"/>
    <w:rsid w:val="00BD1F6D"/>
    <w:rsid w:val="00BE0BCB"/>
    <w:rsid w:val="00BE40C2"/>
    <w:rsid w:val="00C005AF"/>
    <w:rsid w:val="00C125D0"/>
    <w:rsid w:val="00C13811"/>
    <w:rsid w:val="00C23239"/>
    <w:rsid w:val="00C3267D"/>
    <w:rsid w:val="00C45BD8"/>
    <w:rsid w:val="00C74219"/>
    <w:rsid w:val="00C742F6"/>
    <w:rsid w:val="00C8275A"/>
    <w:rsid w:val="00C8738E"/>
    <w:rsid w:val="00C95CF0"/>
    <w:rsid w:val="00CA0382"/>
    <w:rsid w:val="00CB0E4F"/>
    <w:rsid w:val="00CC1851"/>
    <w:rsid w:val="00CC4717"/>
    <w:rsid w:val="00CD0F51"/>
    <w:rsid w:val="00CD1AAA"/>
    <w:rsid w:val="00CD5AC5"/>
    <w:rsid w:val="00CF1B41"/>
    <w:rsid w:val="00D0254E"/>
    <w:rsid w:val="00D036AD"/>
    <w:rsid w:val="00D047F2"/>
    <w:rsid w:val="00D06534"/>
    <w:rsid w:val="00D157BC"/>
    <w:rsid w:val="00D169D2"/>
    <w:rsid w:val="00D17221"/>
    <w:rsid w:val="00D24995"/>
    <w:rsid w:val="00D2522D"/>
    <w:rsid w:val="00D4465C"/>
    <w:rsid w:val="00D45328"/>
    <w:rsid w:val="00D4677A"/>
    <w:rsid w:val="00D47A35"/>
    <w:rsid w:val="00D47E93"/>
    <w:rsid w:val="00DA4C29"/>
    <w:rsid w:val="00DA7501"/>
    <w:rsid w:val="00DF0B08"/>
    <w:rsid w:val="00E02C85"/>
    <w:rsid w:val="00E041BC"/>
    <w:rsid w:val="00E07980"/>
    <w:rsid w:val="00E10733"/>
    <w:rsid w:val="00E30C00"/>
    <w:rsid w:val="00E32306"/>
    <w:rsid w:val="00E421DD"/>
    <w:rsid w:val="00E52735"/>
    <w:rsid w:val="00E661AD"/>
    <w:rsid w:val="00E70652"/>
    <w:rsid w:val="00E81867"/>
    <w:rsid w:val="00E85B79"/>
    <w:rsid w:val="00E94F50"/>
    <w:rsid w:val="00EA2E40"/>
    <w:rsid w:val="00EA4088"/>
    <w:rsid w:val="00EB61BB"/>
    <w:rsid w:val="00EB7196"/>
    <w:rsid w:val="00EB76B8"/>
    <w:rsid w:val="00EC7655"/>
    <w:rsid w:val="00ED0AAE"/>
    <w:rsid w:val="00ED7041"/>
    <w:rsid w:val="00EE7087"/>
    <w:rsid w:val="00EF5726"/>
    <w:rsid w:val="00F27916"/>
    <w:rsid w:val="00F43087"/>
    <w:rsid w:val="00F46925"/>
    <w:rsid w:val="00F46994"/>
    <w:rsid w:val="00F57F5B"/>
    <w:rsid w:val="00F91E0E"/>
    <w:rsid w:val="00F96929"/>
    <w:rsid w:val="00FA4B32"/>
    <w:rsid w:val="00FB260C"/>
    <w:rsid w:val="00FB3461"/>
    <w:rsid w:val="00FB50DB"/>
    <w:rsid w:val="00FC4CC3"/>
    <w:rsid w:val="00FD6E0B"/>
    <w:rsid w:val="00FE50F8"/>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59B6"/>
  <w15:chartTrackingRefBased/>
  <w15:docId w15:val="{46704EC4-39F2-4182-B725-5C860DA1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65C"/>
    <w:pPr>
      <w:ind w:left="720"/>
      <w:contextualSpacing/>
    </w:pPr>
  </w:style>
  <w:style w:type="character" w:styleId="SubtleEmphasis">
    <w:name w:val="Subtle Emphasis"/>
    <w:basedOn w:val="DefaultParagraphFont"/>
    <w:uiPriority w:val="19"/>
    <w:qFormat/>
    <w:rsid w:val="004B47C0"/>
    <w:rPr>
      <w:i/>
      <w:iCs/>
      <w:color w:val="404040" w:themeColor="text1" w:themeTint="BF"/>
    </w:rPr>
  </w:style>
  <w:style w:type="paragraph" w:styleId="Header">
    <w:name w:val="header"/>
    <w:basedOn w:val="Normal"/>
    <w:link w:val="HeaderChar"/>
    <w:uiPriority w:val="99"/>
    <w:unhideWhenUsed/>
    <w:rsid w:val="00CF1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B41"/>
  </w:style>
  <w:style w:type="paragraph" w:styleId="Footer">
    <w:name w:val="footer"/>
    <w:basedOn w:val="Normal"/>
    <w:link w:val="FooterChar"/>
    <w:uiPriority w:val="99"/>
    <w:unhideWhenUsed/>
    <w:rsid w:val="00CF1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B41"/>
  </w:style>
  <w:style w:type="paragraph" w:styleId="FootnoteText">
    <w:name w:val="footnote text"/>
    <w:basedOn w:val="Normal"/>
    <w:link w:val="FootnoteTextChar"/>
    <w:uiPriority w:val="99"/>
    <w:semiHidden/>
    <w:unhideWhenUsed/>
    <w:rsid w:val="00D24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995"/>
    <w:rPr>
      <w:sz w:val="20"/>
      <w:szCs w:val="20"/>
    </w:rPr>
  </w:style>
  <w:style w:type="character" w:styleId="FootnoteReference">
    <w:name w:val="footnote reference"/>
    <w:basedOn w:val="DefaultParagraphFont"/>
    <w:uiPriority w:val="99"/>
    <w:semiHidden/>
    <w:unhideWhenUsed/>
    <w:rsid w:val="00D24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D61D-0C04-43DE-ACDD-43E4C0C4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6960</Words>
  <Characters>39674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Allastone</dc:creator>
  <cp:keywords/>
  <dc:description/>
  <cp:lastModifiedBy>elizabeth mark</cp:lastModifiedBy>
  <cp:revision>2</cp:revision>
  <cp:lastPrinted>2023-09-07T12:37:00Z</cp:lastPrinted>
  <dcterms:created xsi:type="dcterms:W3CDTF">2023-09-07T13:02:00Z</dcterms:created>
  <dcterms:modified xsi:type="dcterms:W3CDTF">2023-09-07T13:02:00Z</dcterms:modified>
</cp:coreProperties>
</file>