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8613B" w14:textId="77777777" w:rsidR="00AF3CAE" w:rsidRPr="00C47AD6" w:rsidRDefault="00AF3CAE" w:rsidP="0032733C">
      <w:pPr>
        <w:pStyle w:val="Heading2"/>
        <w:spacing w:line="360" w:lineRule="auto"/>
        <w:jc w:val="center"/>
      </w:pPr>
      <w:r w:rsidRPr="00C47AD6">
        <w:rPr>
          <w:rFonts w:eastAsia="Times New Roman"/>
          <w:noProof/>
          <w:lang w:eastAsia="en-GB"/>
        </w:rPr>
        <w:drawing>
          <wp:inline distT="0" distB="0" distL="0" distR="0" wp14:anchorId="0BC1A076" wp14:editId="1E357F46">
            <wp:extent cx="1041400" cy="9461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1400" cy="946150"/>
                    </a:xfrm>
                    <a:prstGeom prst="rect">
                      <a:avLst/>
                    </a:prstGeom>
                    <a:noFill/>
                    <a:ln>
                      <a:noFill/>
                    </a:ln>
                  </pic:spPr>
                </pic:pic>
              </a:graphicData>
            </a:graphic>
          </wp:inline>
        </w:drawing>
      </w:r>
    </w:p>
    <w:p w14:paraId="2F16EB0D" w14:textId="77777777" w:rsidR="00AF3CAE" w:rsidRPr="00C47AD6" w:rsidRDefault="00AF3CAE" w:rsidP="0032733C">
      <w:pPr>
        <w:spacing w:line="360" w:lineRule="auto"/>
        <w:jc w:val="center"/>
        <w:rPr>
          <w:rFonts w:ascii="Times New Roman" w:hAnsi="Times New Roman" w:cs="Times New Roman"/>
          <w:b/>
          <w:sz w:val="24"/>
        </w:rPr>
      </w:pPr>
      <w:r w:rsidRPr="00C47AD6">
        <w:rPr>
          <w:rFonts w:ascii="Times New Roman" w:hAnsi="Times New Roman" w:cs="Times New Roman"/>
          <w:b/>
          <w:sz w:val="24"/>
        </w:rPr>
        <w:t>REPUBLIC OF MALAWI</w:t>
      </w:r>
    </w:p>
    <w:p w14:paraId="1D442AAA" w14:textId="77777777" w:rsidR="00AF3CAE" w:rsidRPr="00C47AD6" w:rsidRDefault="00AF3CAE" w:rsidP="0032733C">
      <w:pPr>
        <w:spacing w:line="360" w:lineRule="auto"/>
        <w:jc w:val="center"/>
        <w:rPr>
          <w:rFonts w:ascii="Times New Roman" w:hAnsi="Times New Roman" w:cs="Times New Roman"/>
          <w:b/>
          <w:sz w:val="24"/>
        </w:rPr>
      </w:pPr>
      <w:r w:rsidRPr="00C47AD6">
        <w:rPr>
          <w:rFonts w:ascii="Times New Roman" w:hAnsi="Times New Roman" w:cs="Times New Roman"/>
          <w:b/>
          <w:sz w:val="24"/>
        </w:rPr>
        <w:t xml:space="preserve">IN THE SUPREME COURT OF APPEAL </w:t>
      </w:r>
    </w:p>
    <w:p w14:paraId="5B258689" w14:textId="1426162A" w:rsidR="00AF3CAE" w:rsidRPr="00C47AD6" w:rsidRDefault="00AF3CAE" w:rsidP="0032733C">
      <w:pPr>
        <w:spacing w:line="360" w:lineRule="auto"/>
        <w:jc w:val="center"/>
        <w:rPr>
          <w:rFonts w:ascii="Times New Roman" w:hAnsi="Times New Roman" w:cs="Times New Roman"/>
          <w:b/>
          <w:sz w:val="24"/>
        </w:rPr>
      </w:pPr>
      <w:r w:rsidRPr="00C47AD6">
        <w:rPr>
          <w:rFonts w:ascii="Times New Roman" w:hAnsi="Times New Roman" w:cs="Times New Roman"/>
          <w:b/>
          <w:sz w:val="24"/>
        </w:rPr>
        <w:t>MSCA CONSTITUTIONAL APPEAL CASE NO. 25 OF 2018</w:t>
      </w:r>
    </w:p>
    <w:p w14:paraId="49A71A40" w14:textId="351A325A" w:rsidR="00AF3CAE" w:rsidRPr="00C47AD6" w:rsidRDefault="00AF3CAE" w:rsidP="0032733C">
      <w:pPr>
        <w:spacing w:line="360" w:lineRule="auto"/>
        <w:jc w:val="center"/>
        <w:rPr>
          <w:rFonts w:ascii="Times New Roman" w:hAnsi="Times New Roman" w:cs="Times New Roman"/>
          <w:b/>
          <w:sz w:val="24"/>
        </w:rPr>
      </w:pPr>
      <w:r w:rsidRPr="00C47AD6">
        <w:rPr>
          <w:rFonts w:ascii="Times New Roman" w:hAnsi="Times New Roman" w:cs="Times New Roman"/>
          <w:b/>
          <w:sz w:val="24"/>
        </w:rPr>
        <w:t>(Being Constitutional Case No. 1 of 2011)</w:t>
      </w:r>
    </w:p>
    <w:p w14:paraId="2AA6D2FB" w14:textId="77777777" w:rsidR="00AF3CAE" w:rsidRPr="00C47AD6" w:rsidRDefault="00AF3CAE" w:rsidP="0032733C">
      <w:pPr>
        <w:spacing w:line="360" w:lineRule="auto"/>
        <w:jc w:val="center"/>
        <w:rPr>
          <w:rFonts w:ascii="Times New Roman" w:hAnsi="Times New Roman" w:cs="Times New Roman"/>
          <w:b/>
          <w:sz w:val="24"/>
        </w:rPr>
      </w:pPr>
    </w:p>
    <w:p w14:paraId="5CF8B6D5" w14:textId="77777777" w:rsidR="00AF3CAE" w:rsidRPr="00C47AD6" w:rsidRDefault="00AF3CAE" w:rsidP="0032733C">
      <w:pPr>
        <w:spacing w:line="360" w:lineRule="auto"/>
        <w:jc w:val="center"/>
        <w:rPr>
          <w:rFonts w:ascii="Times New Roman" w:hAnsi="Times New Roman" w:cs="Times New Roman"/>
          <w:b/>
          <w:sz w:val="24"/>
        </w:rPr>
      </w:pPr>
      <w:r w:rsidRPr="00C47AD6">
        <w:rPr>
          <w:rFonts w:ascii="Times New Roman" w:hAnsi="Times New Roman" w:cs="Times New Roman"/>
          <w:b/>
          <w:sz w:val="24"/>
        </w:rPr>
        <w:t>BETWEEN</w:t>
      </w:r>
    </w:p>
    <w:p w14:paraId="4C8AE670" w14:textId="77777777" w:rsidR="00AF3CAE" w:rsidRPr="00C47AD6" w:rsidRDefault="00AF3CAE" w:rsidP="0032733C">
      <w:pPr>
        <w:spacing w:line="360" w:lineRule="auto"/>
        <w:jc w:val="center"/>
        <w:rPr>
          <w:rFonts w:ascii="Times New Roman" w:hAnsi="Times New Roman" w:cs="Times New Roman"/>
          <w:b/>
          <w:sz w:val="24"/>
        </w:rPr>
      </w:pPr>
    </w:p>
    <w:p w14:paraId="07B74775" w14:textId="2162C321" w:rsidR="00AF3CAE" w:rsidRPr="00C47AD6" w:rsidRDefault="00AF3CAE" w:rsidP="0032733C">
      <w:pPr>
        <w:spacing w:line="360" w:lineRule="auto"/>
        <w:rPr>
          <w:rFonts w:ascii="Times New Roman" w:hAnsi="Times New Roman" w:cs="Times New Roman"/>
          <w:b/>
          <w:sz w:val="24"/>
        </w:rPr>
      </w:pPr>
      <w:r w:rsidRPr="00C47AD6">
        <w:rPr>
          <w:rFonts w:ascii="Times New Roman" w:hAnsi="Times New Roman" w:cs="Times New Roman"/>
          <w:b/>
          <w:sz w:val="24"/>
        </w:rPr>
        <w:t>DR ELSON BAKILI MULUZI...…….………………….………...………</w:t>
      </w:r>
      <w:proofErr w:type="gramStart"/>
      <w:r w:rsidRPr="00C47AD6">
        <w:rPr>
          <w:rFonts w:ascii="Times New Roman" w:hAnsi="Times New Roman" w:cs="Times New Roman"/>
          <w:b/>
          <w:sz w:val="24"/>
        </w:rPr>
        <w:t>…..</w:t>
      </w:r>
      <w:proofErr w:type="gramEnd"/>
      <w:r w:rsidRPr="00C47AD6">
        <w:rPr>
          <w:rFonts w:ascii="Times New Roman" w:hAnsi="Times New Roman" w:cs="Times New Roman"/>
          <w:b/>
          <w:sz w:val="24"/>
        </w:rPr>
        <w:t>…APPELLANT</w:t>
      </w:r>
    </w:p>
    <w:p w14:paraId="1D3D1525" w14:textId="77777777" w:rsidR="00AF3CAE" w:rsidRPr="00C47AD6" w:rsidRDefault="00AF3CAE" w:rsidP="0032733C">
      <w:pPr>
        <w:spacing w:line="360" w:lineRule="auto"/>
        <w:jc w:val="center"/>
        <w:rPr>
          <w:rFonts w:ascii="Times New Roman" w:hAnsi="Times New Roman" w:cs="Times New Roman"/>
          <w:b/>
          <w:sz w:val="24"/>
        </w:rPr>
      </w:pPr>
    </w:p>
    <w:p w14:paraId="4B60E46A" w14:textId="77777777" w:rsidR="00AF3CAE" w:rsidRPr="00C47AD6" w:rsidRDefault="00AF3CAE" w:rsidP="0032733C">
      <w:pPr>
        <w:spacing w:line="360" w:lineRule="auto"/>
        <w:jc w:val="center"/>
        <w:rPr>
          <w:rFonts w:ascii="Times New Roman" w:hAnsi="Times New Roman" w:cs="Times New Roman"/>
          <w:b/>
          <w:sz w:val="24"/>
        </w:rPr>
      </w:pPr>
      <w:r w:rsidRPr="00C47AD6">
        <w:rPr>
          <w:rFonts w:ascii="Times New Roman" w:hAnsi="Times New Roman" w:cs="Times New Roman"/>
          <w:b/>
          <w:sz w:val="24"/>
        </w:rPr>
        <w:t>AND</w:t>
      </w:r>
    </w:p>
    <w:p w14:paraId="5F278448" w14:textId="77777777" w:rsidR="00AF3CAE" w:rsidRPr="00C47AD6" w:rsidRDefault="00AF3CAE" w:rsidP="0032733C">
      <w:pPr>
        <w:spacing w:line="360" w:lineRule="auto"/>
        <w:jc w:val="center"/>
        <w:rPr>
          <w:rFonts w:ascii="Times New Roman" w:hAnsi="Times New Roman" w:cs="Times New Roman"/>
          <w:b/>
          <w:sz w:val="24"/>
        </w:rPr>
      </w:pPr>
      <w:r w:rsidRPr="00C47AD6">
        <w:rPr>
          <w:rFonts w:ascii="Times New Roman" w:hAnsi="Times New Roman" w:cs="Times New Roman"/>
          <w:b/>
          <w:sz w:val="24"/>
        </w:rPr>
        <w:t xml:space="preserve"> </w:t>
      </w:r>
    </w:p>
    <w:p w14:paraId="0A0AACD4" w14:textId="2312CDCA" w:rsidR="00AF3CAE" w:rsidRPr="00C47AD6" w:rsidRDefault="00AF3CAE" w:rsidP="0032733C">
      <w:pPr>
        <w:spacing w:line="360" w:lineRule="auto"/>
        <w:rPr>
          <w:rFonts w:ascii="Times New Roman" w:hAnsi="Times New Roman" w:cs="Times New Roman"/>
          <w:b/>
          <w:sz w:val="24"/>
        </w:rPr>
      </w:pPr>
      <w:r w:rsidRPr="00C47AD6">
        <w:rPr>
          <w:rFonts w:ascii="Times New Roman" w:hAnsi="Times New Roman" w:cs="Times New Roman"/>
          <w:b/>
          <w:sz w:val="24"/>
        </w:rPr>
        <w:t>ATTORNEY GENERAL …...……………...……………...……..…………… RESPONDENT</w:t>
      </w:r>
    </w:p>
    <w:p w14:paraId="5694FF5B" w14:textId="77777777" w:rsidR="00AF3CAE" w:rsidRPr="00C47AD6" w:rsidRDefault="00AF3CAE" w:rsidP="0032733C">
      <w:pPr>
        <w:spacing w:line="360" w:lineRule="auto"/>
        <w:rPr>
          <w:rFonts w:ascii="Times New Roman" w:hAnsi="Times New Roman" w:cs="Times New Roman"/>
          <w:b/>
          <w:sz w:val="24"/>
          <w:u w:val="single"/>
        </w:rPr>
      </w:pPr>
    </w:p>
    <w:p w14:paraId="76A97482" w14:textId="7B3DE2C1" w:rsidR="0089140E" w:rsidRPr="0032733C" w:rsidRDefault="0089140E" w:rsidP="0032733C">
      <w:pPr>
        <w:spacing w:line="360" w:lineRule="auto"/>
        <w:jc w:val="both"/>
        <w:rPr>
          <w:rFonts w:ascii="Times New Roman" w:hAnsi="Times New Roman" w:cs="Times New Roman"/>
          <w:b/>
          <w:sz w:val="24"/>
        </w:rPr>
      </w:pPr>
      <w:r w:rsidRPr="0089140E">
        <w:rPr>
          <w:rFonts w:ascii="Times New Roman" w:hAnsi="Times New Roman" w:cs="Times New Roman"/>
          <w:b/>
          <w:sz w:val="24"/>
          <w:u w:val="single"/>
        </w:rPr>
        <w:t xml:space="preserve">CORAM: </w:t>
      </w:r>
      <w:r w:rsidRPr="0032733C">
        <w:rPr>
          <w:rFonts w:ascii="Times New Roman" w:hAnsi="Times New Roman" w:cs="Times New Roman"/>
          <w:b/>
          <w:sz w:val="24"/>
        </w:rPr>
        <w:t>THE HON. THE CHIEF JUSTICE A</w:t>
      </w:r>
      <w:r w:rsidR="007107B8">
        <w:rPr>
          <w:rFonts w:ascii="Times New Roman" w:hAnsi="Times New Roman" w:cs="Times New Roman"/>
          <w:b/>
          <w:sz w:val="24"/>
        </w:rPr>
        <w:t>.</w:t>
      </w:r>
      <w:r w:rsidRPr="0032733C">
        <w:rPr>
          <w:rFonts w:ascii="Times New Roman" w:hAnsi="Times New Roman" w:cs="Times New Roman"/>
          <w:b/>
          <w:sz w:val="24"/>
        </w:rPr>
        <w:t>K</w:t>
      </w:r>
      <w:r w:rsidR="007107B8">
        <w:rPr>
          <w:rFonts w:ascii="Times New Roman" w:hAnsi="Times New Roman" w:cs="Times New Roman"/>
          <w:b/>
          <w:sz w:val="24"/>
        </w:rPr>
        <w:t>.</w:t>
      </w:r>
      <w:r w:rsidRPr="0032733C">
        <w:rPr>
          <w:rFonts w:ascii="Times New Roman" w:hAnsi="Times New Roman" w:cs="Times New Roman"/>
          <w:b/>
          <w:sz w:val="24"/>
        </w:rPr>
        <w:t>C</w:t>
      </w:r>
      <w:r w:rsidR="007107B8">
        <w:rPr>
          <w:rFonts w:ascii="Times New Roman" w:hAnsi="Times New Roman" w:cs="Times New Roman"/>
          <w:b/>
          <w:sz w:val="24"/>
        </w:rPr>
        <w:t xml:space="preserve">. </w:t>
      </w:r>
      <w:r w:rsidRPr="0032733C">
        <w:rPr>
          <w:rFonts w:ascii="Times New Roman" w:hAnsi="Times New Roman" w:cs="Times New Roman"/>
          <w:b/>
          <w:sz w:val="24"/>
        </w:rPr>
        <w:t>NYIRENDA SC, JA</w:t>
      </w:r>
    </w:p>
    <w:p w14:paraId="283D1AC5" w14:textId="7FD99F16" w:rsidR="0089140E" w:rsidRPr="0032733C" w:rsidRDefault="0089140E" w:rsidP="0032733C">
      <w:pPr>
        <w:spacing w:line="360" w:lineRule="auto"/>
        <w:ind w:left="1134"/>
        <w:jc w:val="both"/>
        <w:rPr>
          <w:rFonts w:ascii="Times New Roman" w:hAnsi="Times New Roman" w:cs="Times New Roman"/>
          <w:b/>
          <w:sz w:val="24"/>
        </w:rPr>
      </w:pPr>
      <w:r w:rsidRPr="0032733C">
        <w:rPr>
          <w:rFonts w:ascii="Times New Roman" w:hAnsi="Times New Roman" w:cs="Times New Roman"/>
          <w:b/>
          <w:sz w:val="24"/>
        </w:rPr>
        <w:t>THE HON. JUSTICE E.B. TWEA</w:t>
      </w:r>
    </w:p>
    <w:p w14:paraId="3F85C038" w14:textId="797EA450" w:rsidR="0089140E" w:rsidRPr="0032733C" w:rsidRDefault="0089140E" w:rsidP="0032733C">
      <w:pPr>
        <w:spacing w:line="360" w:lineRule="auto"/>
        <w:ind w:left="1134"/>
        <w:jc w:val="both"/>
        <w:rPr>
          <w:rFonts w:ascii="Times New Roman" w:hAnsi="Times New Roman" w:cs="Times New Roman"/>
          <w:b/>
          <w:sz w:val="24"/>
        </w:rPr>
      </w:pPr>
      <w:r w:rsidRPr="0032733C">
        <w:rPr>
          <w:rFonts w:ascii="Times New Roman" w:hAnsi="Times New Roman" w:cs="Times New Roman"/>
          <w:b/>
          <w:sz w:val="24"/>
        </w:rPr>
        <w:t>THE HON. JUSTICE R.R. MZIKAMANDA SC, JA</w:t>
      </w:r>
    </w:p>
    <w:p w14:paraId="0A728E45" w14:textId="46C57E15" w:rsidR="0089140E" w:rsidRPr="0032733C" w:rsidRDefault="0089140E" w:rsidP="0032733C">
      <w:pPr>
        <w:spacing w:line="360" w:lineRule="auto"/>
        <w:ind w:left="1134"/>
        <w:jc w:val="both"/>
        <w:rPr>
          <w:rFonts w:ascii="Times New Roman" w:hAnsi="Times New Roman" w:cs="Times New Roman"/>
          <w:b/>
          <w:sz w:val="24"/>
        </w:rPr>
      </w:pPr>
      <w:r w:rsidRPr="0032733C">
        <w:rPr>
          <w:rFonts w:ascii="Times New Roman" w:hAnsi="Times New Roman" w:cs="Times New Roman"/>
          <w:b/>
          <w:sz w:val="24"/>
        </w:rPr>
        <w:t>THE HON. JUSTICE A.C. CHIPETA</w:t>
      </w:r>
    </w:p>
    <w:p w14:paraId="092BFE69" w14:textId="5E80B19F" w:rsidR="0089140E" w:rsidRPr="0032733C" w:rsidRDefault="0089140E" w:rsidP="0032733C">
      <w:pPr>
        <w:spacing w:line="360" w:lineRule="auto"/>
        <w:ind w:left="1134"/>
        <w:jc w:val="both"/>
        <w:rPr>
          <w:rFonts w:ascii="Times New Roman" w:hAnsi="Times New Roman" w:cs="Times New Roman"/>
          <w:b/>
          <w:sz w:val="24"/>
        </w:rPr>
      </w:pPr>
      <w:r w:rsidRPr="0032733C">
        <w:rPr>
          <w:rFonts w:ascii="Times New Roman" w:hAnsi="Times New Roman" w:cs="Times New Roman"/>
          <w:b/>
          <w:sz w:val="24"/>
        </w:rPr>
        <w:t>THE HON. JUSTICE L.P. CHIKOPA SC, JA</w:t>
      </w:r>
    </w:p>
    <w:p w14:paraId="77CBC25B" w14:textId="7CE56E59" w:rsidR="0089140E" w:rsidRPr="00D236C1" w:rsidRDefault="0089140E" w:rsidP="0032733C">
      <w:pPr>
        <w:spacing w:line="360" w:lineRule="auto"/>
        <w:ind w:left="1134"/>
        <w:jc w:val="both"/>
        <w:rPr>
          <w:rFonts w:ascii="Times New Roman" w:hAnsi="Times New Roman" w:cs="Times New Roman"/>
          <w:b/>
          <w:sz w:val="24"/>
        </w:rPr>
      </w:pPr>
      <w:r w:rsidRPr="00D236C1">
        <w:rPr>
          <w:rFonts w:ascii="Times New Roman" w:hAnsi="Times New Roman" w:cs="Times New Roman"/>
          <w:b/>
          <w:sz w:val="24"/>
        </w:rPr>
        <w:t>THE HON.  JUSTICE F.E. KAPANDA SC, JA</w:t>
      </w:r>
    </w:p>
    <w:p w14:paraId="29C6422D" w14:textId="4CD269F2" w:rsidR="0089140E" w:rsidRPr="00D236C1" w:rsidRDefault="0089140E" w:rsidP="0032733C">
      <w:pPr>
        <w:spacing w:line="360" w:lineRule="auto"/>
        <w:ind w:left="1134"/>
        <w:jc w:val="both"/>
        <w:rPr>
          <w:rFonts w:ascii="Times New Roman" w:hAnsi="Times New Roman" w:cs="Times New Roman"/>
          <w:b/>
          <w:sz w:val="24"/>
        </w:rPr>
      </w:pPr>
      <w:r w:rsidRPr="00D236C1">
        <w:rPr>
          <w:rFonts w:ascii="Times New Roman" w:hAnsi="Times New Roman" w:cs="Times New Roman"/>
          <w:b/>
          <w:sz w:val="24"/>
        </w:rPr>
        <w:t>THE HON.  JUSTICE A.D. KAMANGA SC, JA</w:t>
      </w:r>
    </w:p>
    <w:p w14:paraId="6A0A25CC" w14:textId="321AF9F5" w:rsidR="0089140E" w:rsidRPr="00D236C1" w:rsidRDefault="0089140E" w:rsidP="0032733C">
      <w:pPr>
        <w:spacing w:line="360" w:lineRule="auto"/>
        <w:jc w:val="both"/>
        <w:rPr>
          <w:rFonts w:ascii="Times New Roman" w:hAnsi="Times New Roman" w:cs="Times New Roman"/>
          <w:b/>
          <w:sz w:val="24"/>
        </w:rPr>
      </w:pPr>
      <w:r>
        <w:rPr>
          <w:rFonts w:ascii="Times New Roman" w:hAnsi="Times New Roman" w:cs="Times New Roman"/>
          <w:b/>
          <w:sz w:val="24"/>
          <w:u w:val="single"/>
        </w:rPr>
        <w:lastRenderedPageBreak/>
        <w:t xml:space="preserve">       </w:t>
      </w:r>
    </w:p>
    <w:p w14:paraId="434E4B4D" w14:textId="54DAD42A" w:rsidR="0089140E" w:rsidRPr="00D236C1" w:rsidRDefault="0089140E" w:rsidP="0032733C">
      <w:pPr>
        <w:spacing w:line="360" w:lineRule="auto"/>
        <w:ind w:left="414" w:firstLine="720"/>
        <w:jc w:val="both"/>
        <w:rPr>
          <w:rFonts w:ascii="Times New Roman" w:hAnsi="Times New Roman" w:cs="Times New Roman"/>
          <w:b/>
          <w:sz w:val="24"/>
        </w:rPr>
      </w:pPr>
      <w:r w:rsidRPr="00D236C1">
        <w:rPr>
          <w:rFonts w:ascii="Times New Roman" w:hAnsi="Times New Roman" w:cs="Times New Roman"/>
          <w:b/>
          <w:sz w:val="24"/>
        </w:rPr>
        <w:t xml:space="preserve">Mr. T. </w:t>
      </w:r>
      <w:proofErr w:type="spellStart"/>
      <w:r w:rsidRPr="00D236C1">
        <w:rPr>
          <w:rFonts w:ascii="Times New Roman" w:hAnsi="Times New Roman" w:cs="Times New Roman"/>
          <w:b/>
          <w:sz w:val="24"/>
        </w:rPr>
        <w:t>Chokotho</w:t>
      </w:r>
      <w:proofErr w:type="spellEnd"/>
      <w:r w:rsidRPr="00D236C1">
        <w:rPr>
          <w:rFonts w:ascii="Times New Roman" w:hAnsi="Times New Roman" w:cs="Times New Roman"/>
          <w:b/>
          <w:sz w:val="24"/>
        </w:rPr>
        <w:t xml:space="preserve"> of Counsel, Counsel for the Appellant</w:t>
      </w:r>
    </w:p>
    <w:p w14:paraId="2DAB8F08" w14:textId="471A5CBE" w:rsidR="0089140E" w:rsidRPr="00D236C1" w:rsidRDefault="0089140E" w:rsidP="0032733C">
      <w:pPr>
        <w:spacing w:line="360" w:lineRule="auto"/>
        <w:ind w:left="720" w:firstLine="414"/>
        <w:jc w:val="both"/>
        <w:rPr>
          <w:rFonts w:ascii="Times New Roman" w:hAnsi="Times New Roman" w:cs="Times New Roman"/>
          <w:b/>
          <w:sz w:val="24"/>
        </w:rPr>
      </w:pPr>
      <w:proofErr w:type="spellStart"/>
      <w:r w:rsidRPr="00D236C1">
        <w:rPr>
          <w:rFonts w:ascii="Times New Roman" w:hAnsi="Times New Roman" w:cs="Times New Roman"/>
          <w:b/>
          <w:sz w:val="24"/>
        </w:rPr>
        <w:t>Dr.</w:t>
      </w:r>
      <w:proofErr w:type="spellEnd"/>
      <w:r w:rsidRPr="00D236C1">
        <w:rPr>
          <w:rFonts w:ascii="Times New Roman" w:hAnsi="Times New Roman" w:cs="Times New Roman"/>
          <w:b/>
          <w:sz w:val="24"/>
        </w:rPr>
        <w:t xml:space="preserve"> S. </w:t>
      </w:r>
      <w:proofErr w:type="spellStart"/>
      <w:r w:rsidRPr="00D236C1">
        <w:rPr>
          <w:rFonts w:ascii="Times New Roman" w:hAnsi="Times New Roman" w:cs="Times New Roman"/>
          <w:b/>
          <w:sz w:val="24"/>
        </w:rPr>
        <w:t>Kayuni</w:t>
      </w:r>
      <w:proofErr w:type="spellEnd"/>
      <w:r w:rsidRPr="00D236C1">
        <w:rPr>
          <w:rFonts w:ascii="Times New Roman" w:hAnsi="Times New Roman" w:cs="Times New Roman"/>
          <w:b/>
          <w:sz w:val="24"/>
        </w:rPr>
        <w:t xml:space="preserve">, Mr. </w:t>
      </w:r>
      <w:proofErr w:type="spellStart"/>
      <w:r w:rsidRPr="00D236C1">
        <w:rPr>
          <w:rFonts w:ascii="Times New Roman" w:hAnsi="Times New Roman" w:cs="Times New Roman"/>
          <w:b/>
          <w:sz w:val="24"/>
        </w:rPr>
        <w:t>Maulidi</w:t>
      </w:r>
      <w:proofErr w:type="spellEnd"/>
      <w:r w:rsidRPr="00D236C1">
        <w:rPr>
          <w:rFonts w:ascii="Times New Roman" w:hAnsi="Times New Roman" w:cs="Times New Roman"/>
          <w:b/>
          <w:sz w:val="24"/>
        </w:rPr>
        <w:t xml:space="preserve"> and Frank </w:t>
      </w:r>
      <w:proofErr w:type="spellStart"/>
      <w:r w:rsidRPr="00D236C1">
        <w:rPr>
          <w:rFonts w:ascii="Times New Roman" w:hAnsi="Times New Roman" w:cs="Times New Roman"/>
          <w:b/>
          <w:sz w:val="24"/>
        </w:rPr>
        <w:t>Matola</w:t>
      </w:r>
      <w:proofErr w:type="spellEnd"/>
      <w:r w:rsidRPr="00D236C1">
        <w:rPr>
          <w:rFonts w:ascii="Times New Roman" w:hAnsi="Times New Roman" w:cs="Times New Roman"/>
          <w:b/>
          <w:sz w:val="24"/>
        </w:rPr>
        <w:t>, Counsel for the Respondent</w:t>
      </w:r>
    </w:p>
    <w:p w14:paraId="299AF961" w14:textId="7C38B2D7" w:rsidR="0089140E" w:rsidRPr="00D236C1" w:rsidRDefault="0089140E" w:rsidP="0032733C">
      <w:pPr>
        <w:spacing w:line="360" w:lineRule="auto"/>
        <w:ind w:left="414" w:firstLine="720"/>
        <w:jc w:val="both"/>
        <w:rPr>
          <w:rFonts w:ascii="Times New Roman" w:hAnsi="Times New Roman" w:cs="Times New Roman"/>
          <w:b/>
          <w:sz w:val="24"/>
        </w:rPr>
      </w:pPr>
      <w:r w:rsidRPr="00D236C1">
        <w:rPr>
          <w:rFonts w:ascii="Times New Roman" w:hAnsi="Times New Roman" w:cs="Times New Roman"/>
          <w:b/>
          <w:sz w:val="24"/>
        </w:rPr>
        <w:t xml:space="preserve">Ms C </w:t>
      </w:r>
      <w:proofErr w:type="spellStart"/>
      <w:r w:rsidRPr="00D236C1">
        <w:rPr>
          <w:rFonts w:ascii="Times New Roman" w:hAnsi="Times New Roman" w:cs="Times New Roman"/>
          <w:b/>
          <w:sz w:val="24"/>
        </w:rPr>
        <w:t>Masiyano</w:t>
      </w:r>
      <w:proofErr w:type="spellEnd"/>
      <w:r w:rsidRPr="00D236C1">
        <w:rPr>
          <w:rFonts w:ascii="Times New Roman" w:hAnsi="Times New Roman" w:cs="Times New Roman"/>
          <w:b/>
          <w:sz w:val="24"/>
        </w:rPr>
        <w:t xml:space="preserve">, Court Clerk </w:t>
      </w:r>
    </w:p>
    <w:p w14:paraId="1EBDCB1F" w14:textId="24AD9AAB" w:rsidR="00D8798A" w:rsidRPr="00D236C1" w:rsidRDefault="00D8798A" w:rsidP="0032733C">
      <w:pPr>
        <w:spacing w:line="360" w:lineRule="auto"/>
        <w:jc w:val="both"/>
        <w:rPr>
          <w:rFonts w:ascii="Times New Roman" w:hAnsi="Times New Roman" w:cs="Times New Roman"/>
          <w:b/>
          <w:sz w:val="24"/>
        </w:rPr>
      </w:pPr>
    </w:p>
    <w:p w14:paraId="3A0AA39A" w14:textId="515923D1" w:rsidR="00D8798A" w:rsidRPr="00D236C1" w:rsidRDefault="00D8798A" w:rsidP="0032733C">
      <w:pPr>
        <w:spacing w:line="360" w:lineRule="auto"/>
        <w:jc w:val="both"/>
        <w:rPr>
          <w:rFonts w:ascii="Times New Roman" w:hAnsi="Times New Roman" w:cs="Times New Roman"/>
          <w:b/>
          <w:bCs/>
          <w:sz w:val="24"/>
        </w:rPr>
      </w:pPr>
      <w:r w:rsidRPr="00D236C1">
        <w:rPr>
          <w:rFonts w:ascii="Times New Roman" w:hAnsi="Times New Roman" w:cs="Times New Roman"/>
          <w:b/>
          <w:sz w:val="24"/>
        </w:rPr>
        <w:t xml:space="preserve">Dates of Hearing: </w:t>
      </w:r>
      <w:r w:rsidR="00387EEB" w:rsidRPr="00D236C1">
        <w:rPr>
          <w:rFonts w:ascii="Times New Roman" w:hAnsi="Times New Roman" w:cs="Times New Roman"/>
          <w:b/>
          <w:sz w:val="24"/>
        </w:rPr>
        <w:t>29 July 20</w:t>
      </w:r>
      <w:r w:rsidR="0098308D" w:rsidRPr="00D236C1">
        <w:rPr>
          <w:rFonts w:ascii="Times New Roman" w:hAnsi="Times New Roman" w:cs="Times New Roman"/>
          <w:b/>
          <w:sz w:val="24"/>
        </w:rPr>
        <w:t>20</w:t>
      </w:r>
    </w:p>
    <w:p w14:paraId="453312F4" w14:textId="19502385" w:rsidR="00D8798A" w:rsidRPr="00D236C1" w:rsidRDefault="00D8798A" w:rsidP="0032733C">
      <w:pPr>
        <w:spacing w:line="360" w:lineRule="auto"/>
        <w:jc w:val="both"/>
        <w:rPr>
          <w:rFonts w:ascii="Times New Roman" w:hAnsi="Times New Roman" w:cs="Times New Roman"/>
          <w:b/>
          <w:bCs/>
          <w:sz w:val="24"/>
        </w:rPr>
      </w:pPr>
      <w:r w:rsidRPr="00D236C1">
        <w:rPr>
          <w:rFonts w:ascii="Times New Roman" w:hAnsi="Times New Roman" w:cs="Times New Roman"/>
          <w:b/>
          <w:sz w:val="24"/>
        </w:rPr>
        <w:t xml:space="preserve">Date of </w:t>
      </w:r>
      <w:r w:rsidR="0089140E" w:rsidRPr="00D236C1">
        <w:rPr>
          <w:rFonts w:ascii="Times New Roman" w:hAnsi="Times New Roman" w:cs="Times New Roman"/>
          <w:b/>
          <w:sz w:val="24"/>
        </w:rPr>
        <w:t xml:space="preserve">Judgment: </w:t>
      </w:r>
      <w:r w:rsidR="007107B8">
        <w:rPr>
          <w:rFonts w:ascii="Times New Roman" w:hAnsi="Times New Roman" w:cs="Times New Roman"/>
          <w:b/>
          <w:sz w:val="24"/>
        </w:rPr>
        <w:t>17 May 2022</w:t>
      </w:r>
    </w:p>
    <w:p w14:paraId="536AE378" w14:textId="77777777" w:rsidR="00D8798A" w:rsidRPr="00D8798A" w:rsidRDefault="00D8798A" w:rsidP="0032733C">
      <w:pPr>
        <w:spacing w:line="360" w:lineRule="auto"/>
        <w:jc w:val="both"/>
        <w:rPr>
          <w:rFonts w:ascii="Times New Roman" w:hAnsi="Times New Roman" w:cs="Times New Roman"/>
          <w:b/>
          <w:sz w:val="24"/>
          <w:u w:val="single"/>
        </w:rPr>
      </w:pPr>
    </w:p>
    <w:p w14:paraId="37446B5B" w14:textId="62F92219" w:rsidR="00D8798A" w:rsidRPr="00D8798A" w:rsidRDefault="00D8798A" w:rsidP="0032733C">
      <w:pPr>
        <w:spacing w:line="360" w:lineRule="auto"/>
        <w:jc w:val="both"/>
        <w:rPr>
          <w:rFonts w:ascii="Times New Roman" w:hAnsi="Times New Roman" w:cs="Times New Roman"/>
          <w:b/>
          <w:sz w:val="24"/>
          <w:u w:val="single"/>
        </w:rPr>
      </w:pPr>
      <w:r w:rsidRPr="00D8798A">
        <w:rPr>
          <w:rFonts w:ascii="Times New Roman" w:hAnsi="Times New Roman" w:cs="Times New Roman"/>
          <w:b/>
          <w:bCs/>
          <w:sz w:val="24"/>
          <w:u w:val="single"/>
        </w:rPr>
        <w:t>ANNOTATIONS</w:t>
      </w:r>
    </w:p>
    <w:p w14:paraId="56D74B1D" w14:textId="77777777" w:rsidR="00D8798A" w:rsidRPr="007F1D45" w:rsidRDefault="00D8798A" w:rsidP="0032733C">
      <w:pPr>
        <w:spacing w:line="360" w:lineRule="auto"/>
        <w:jc w:val="both"/>
        <w:rPr>
          <w:rFonts w:ascii="Times New Roman" w:hAnsi="Times New Roman" w:cs="Times New Roman"/>
          <w:b/>
          <w:sz w:val="24"/>
        </w:rPr>
      </w:pPr>
      <w:r w:rsidRPr="007F1D45">
        <w:rPr>
          <w:rFonts w:ascii="Times New Roman" w:hAnsi="Times New Roman" w:cs="Times New Roman"/>
          <w:b/>
          <w:sz w:val="24"/>
        </w:rPr>
        <w:t>Cases cited</w:t>
      </w:r>
    </w:p>
    <w:p w14:paraId="1C697533" w14:textId="77777777" w:rsidR="00D8798A" w:rsidRPr="007F1D45" w:rsidRDefault="00D8798A" w:rsidP="0032733C">
      <w:pPr>
        <w:spacing w:line="360" w:lineRule="auto"/>
        <w:jc w:val="both"/>
        <w:rPr>
          <w:rFonts w:ascii="Times New Roman" w:hAnsi="Times New Roman" w:cs="Times New Roman"/>
          <w:b/>
          <w:bCs/>
          <w:sz w:val="24"/>
        </w:rPr>
      </w:pPr>
      <w:r w:rsidRPr="007F1D45">
        <w:rPr>
          <w:rFonts w:ascii="Times New Roman" w:hAnsi="Times New Roman" w:cs="Times New Roman"/>
          <w:b/>
          <w:bCs/>
          <w:sz w:val="24"/>
        </w:rPr>
        <w:t>Malawi</w:t>
      </w:r>
    </w:p>
    <w:p w14:paraId="5C84677D" w14:textId="3240AE59" w:rsidR="009F5B0F" w:rsidRDefault="009F5B0F" w:rsidP="0032733C">
      <w:pPr>
        <w:spacing w:line="360" w:lineRule="auto"/>
        <w:jc w:val="both"/>
        <w:rPr>
          <w:rFonts w:ascii="Times New Roman" w:hAnsi="Times New Roman" w:cs="Times New Roman"/>
          <w:bCs/>
          <w:i/>
          <w:iCs/>
          <w:sz w:val="24"/>
        </w:rPr>
      </w:pPr>
      <w:r w:rsidRPr="0032733C">
        <w:rPr>
          <w:rFonts w:ascii="Times New Roman" w:hAnsi="Times New Roman" w:cs="Times New Roman"/>
          <w:bCs/>
          <w:i/>
          <w:iCs/>
          <w:sz w:val="24"/>
        </w:rPr>
        <w:t xml:space="preserve">The Attorney General v Hon. Friday Anderson </w:t>
      </w:r>
      <w:proofErr w:type="spellStart"/>
      <w:r w:rsidRPr="0032733C">
        <w:rPr>
          <w:rFonts w:ascii="Times New Roman" w:hAnsi="Times New Roman" w:cs="Times New Roman"/>
          <w:bCs/>
          <w:i/>
          <w:iCs/>
          <w:sz w:val="24"/>
        </w:rPr>
        <w:t>Jumbe</w:t>
      </w:r>
      <w:proofErr w:type="spellEnd"/>
      <w:r w:rsidRPr="0032733C">
        <w:rPr>
          <w:rFonts w:ascii="Times New Roman" w:hAnsi="Times New Roman" w:cs="Times New Roman"/>
          <w:bCs/>
          <w:i/>
          <w:iCs/>
          <w:sz w:val="24"/>
        </w:rPr>
        <w:t xml:space="preserve"> and another </w:t>
      </w:r>
      <w:r w:rsidRPr="009F5B0F">
        <w:rPr>
          <w:rFonts w:ascii="Times New Roman" w:hAnsi="Times New Roman" w:cs="Times New Roman"/>
          <w:bCs/>
          <w:i/>
          <w:iCs/>
          <w:sz w:val="24"/>
        </w:rPr>
        <w:t>[2014] MLR 332</w:t>
      </w:r>
    </w:p>
    <w:p w14:paraId="766D692A" w14:textId="4948A873" w:rsidR="008B3FB9" w:rsidRDefault="008B3FB9" w:rsidP="0032733C">
      <w:pPr>
        <w:spacing w:line="360" w:lineRule="auto"/>
        <w:jc w:val="both"/>
        <w:rPr>
          <w:rFonts w:ascii="Times New Roman" w:hAnsi="Times New Roman" w:cs="Times New Roman"/>
          <w:bCs/>
          <w:i/>
          <w:iCs/>
          <w:sz w:val="24"/>
        </w:rPr>
      </w:pPr>
      <w:proofErr w:type="spellStart"/>
      <w:r w:rsidRPr="0032733C">
        <w:rPr>
          <w:rFonts w:ascii="Times New Roman" w:hAnsi="Times New Roman" w:cs="Times New Roman"/>
          <w:bCs/>
          <w:i/>
          <w:iCs/>
          <w:sz w:val="24"/>
        </w:rPr>
        <w:t>Nseula</w:t>
      </w:r>
      <w:proofErr w:type="spellEnd"/>
      <w:r w:rsidRPr="0032733C">
        <w:rPr>
          <w:rFonts w:ascii="Times New Roman" w:hAnsi="Times New Roman" w:cs="Times New Roman"/>
          <w:bCs/>
          <w:i/>
          <w:iCs/>
          <w:sz w:val="24"/>
        </w:rPr>
        <w:t xml:space="preserve"> v Attorney-General and another</w:t>
      </w:r>
      <w:r w:rsidRPr="008B3FB9">
        <w:rPr>
          <w:rFonts w:ascii="Times New Roman" w:hAnsi="Times New Roman" w:cs="Times New Roman"/>
          <w:bCs/>
          <w:i/>
          <w:iCs/>
          <w:sz w:val="24"/>
        </w:rPr>
        <w:t xml:space="preserve"> [1999] MLR 313</w:t>
      </w:r>
    </w:p>
    <w:p w14:paraId="0373293C" w14:textId="696143F5" w:rsidR="008B3FB9" w:rsidRPr="008B3FB9" w:rsidRDefault="008B3FB9" w:rsidP="0032733C">
      <w:pPr>
        <w:spacing w:line="360" w:lineRule="auto"/>
        <w:jc w:val="both"/>
        <w:rPr>
          <w:rFonts w:ascii="Times New Roman" w:hAnsi="Times New Roman" w:cs="Times New Roman"/>
          <w:bCs/>
          <w:i/>
          <w:iCs/>
          <w:sz w:val="24"/>
        </w:rPr>
      </w:pPr>
      <w:r w:rsidRPr="0032733C">
        <w:rPr>
          <w:rFonts w:ascii="Times New Roman" w:hAnsi="Times New Roman" w:cs="Times New Roman"/>
          <w:bCs/>
          <w:i/>
          <w:iCs/>
          <w:sz w:val="24"/>
        </w:rPr>
        <w:t>Blantyre Water Board and others v Malawi Housing Corporation</w:t>
      </w:r>
      <w:r w:rsidRPr="00AD2D10">
        <w:rPr>
          <w:rFonts w:ascii="Times New Roman" w:hAnsi="Times New Roman" w:cs="Times New Roman"/>
          <w:bCs/>
          <w:i/>
          <w:iCs/>
          <w:sz w:val="24"/>
        </w:rPr>
        <w:t>,</w:t>
      </w:r>
      <w:r w:rsidRPr="008B3FB9">
        <w:rPr>
          <w:rFonts w:ascii="Times New Roman" w:hAnsi="Times New Roman" w:cs="Times New Roman"/>
          <w:bCs/>
          <w:i/>
          <w:iCs/>
          <w:sz w:val="24"/>
        </w:rPr>
        <w:t xml:space="preserve"> [2007] MLR 48 (SCA)</w:t>
      </w:r>
    </w:p>
    <w:p w14:paraId="24477E50" w14:textId="77777777" w:rsidR="008B3FB9" w:rsidRDefault="008B3FB9" w:rsidP="0032733C">
      <w:pPr>
        <w:spacing w:line="360" w:lineRule="auto"/>
        <w:jc w:val="both"/>
        <w:rPr>
          <w:rFonts w:ascii="Times New Roman" w:hAnsi="Times New Roman" w:cs="Times New Roman"/>
          <w:bCs/>
          <w:i/>
          <w:iCs/>
          <w:sz w:val="24"/>
        </w:rPr>
      </w:pPr>
    </w:p>
    <w:p w14:paraId="6698E588" w14:textId="50A7F0F3" w:rsidR="005770C5" w:rsidRPr="0032733C" w:rsidRDefault="005770C5" w:rsidP="0032733C">
      <w:pPr>
        <w:spacing w:line="360" w:lineRule="auto"/>
        <w:jc w:val="both"/>
        <w:rPr>
          <w:rFonts w:ascii="Times New Roman" w:hAnsi="Times New Roman" w:cs="Times New Roman"/>
          <w:b/>
          <w:bCs/>
          <w:sz w:val="24"/>
        </w:rPr>
      </w:pPr>
      <w:r w:rsidRPr="0032733C">
        <w:rPr>
          <w:rFonts w:ascii="Times New Roman" w:hAnsi="Times New Roman" w:cs="Times New Roman"/>
          <w:b/>
          <w:bCs/>
          <w:sz w:val="24"/>
        </w:rPr>
        <w:t>Zimbabwe</w:t>
      </w:r>
    </w:p>
    <w:p w14:paraId="4053CF01" w14:textId="3DB64608" w:rsidR="005770C5" w:rsidRPr="005770C5" w:rsidRDefault="005770C5" w:rsidP="0032733C">
      <w:pPr>
        <w:spacing w:line="360" w:lineRule="auto"/>
        <w:jc w:val="both"/>
        <w:rPr>
          <w:rFonts w:ascii="Times New Roman" w:hAnsi="Times New Roman" w:cs="Times New Roman"/>
          <w:bCs/>
          <w:sz w:val="24"/>
        </w:rPr>
      </w:pPr>
      <w:r w:rsidRPr="0032733C">
        <w:rPr>
          <w:rFonts w:ascii="Times New Roman" w:hAnsi="Times New Roman" w:cs="Times New Roman"/>
          <w:bCs/>
          <w:i/>
          <w:iCs/>
          <w:sz w:val="24"/>
        </w:rPr>
        <w:t xml:space="preserve">State v </w:t>
      </w:r>
      <w:proofErr w:type="spellStart"/>
      <w:r w:rsidRPr="0032733C">
        <w:rPr>
          <w:rFonts w:ascii="Times New Roman" w:hAnsi="Times New Roman" w:cs="Times New Roman"/>
          <w:bCs/>
          <w:i/>
          <w:iCs/>
          <w:sz w:val="24"/>
        </w:rPr>
        <w:t>Chogugudza</w:t>
      </w:r>
      <w:proofErr w:type="spellEnd"/>
      <w:r w:rsidRPr="005770C5">
        <w:rPr>
          <w:rFonts w:ascii="Times New Roman" w:hAnsi="Times New Roman" w:cs="Times New Roman"/>
          <w:bCs/>
          <w:sz w:val="24"/>
        </w:rPr>
        <w:t xml:space="preserve"> (1996)</w:t>
      </w:r>
      <w:r>
        <w:rPr>
          <w:rFonts w:ascii="Times New Roman" w:hAnsi="Times New Roman" w:cs="Times New Roman"/>
          <w:bCs/>
          <w:sz w:val="24"/>
        </w:rPr>
        <w:t xml:space="preserve"> (1)</w:t>
      </w:r>
      <w:r w:rsidRPr="005770C5">
        <w:rPr>
          <w:rFonts w:ascii="Times New Roman" w:hAnsi="Times New Roman" w:cs="Times New Roman"/>
          <w:bCs/>
          <w:sz w:val="24"/>
        </w:rPr>
        <w:t xml:space="preserve"> </w:t>
      </w:r>
      <w:r>
        <w:rPr>
          <w:rFonts w:ascii="Times New Roman" w:hAnsi="Times New Roman" w:cs="Times New Roman"/>
          <w:bCs/>
          <w:sz w:val="24"/>
        </w:rPr>
        <w:t>ZLR 28</w:t>
      </w:r>
    </w:p>
    <w:p w14:paraId="6BF989AC" w14:textId="5039CBF0" w:rsidR="00D8798A" w:rsidRDefault="00D8798A" w:rsidP="0032733C">
      <w:pPr>
        <w:spacing w:line="360" w:lineRule="auto"/>
        <w:jc w:val="both"/>
        <w:rPr>
          <w:rFonts w:ascii="Times New Roman" w:hAnsi="Times New Roman" w:cs="Times New Roman"/>
          <w:b/>
          <w:bCs/>
          <w:sz w:val="24"/>
        </w:rPr>
      </w:pPr>
      <w:r w:rsidRPr="0032733C">
        <w:rPr>
          <w:rFonts w:ascii="Times New Roman" w:hAnsi="Times New Roman" w:cs="Times New Roman"/>
          <w:b/>
          <w:bCs/>
          <w:sz w:val="24"/>
        </w:rPr>
        <w:t>South Africa</w:t>
      </w:r>
    </w:p>
    <w:p w14:paraId="5451A408" w14:textId="1FCEB74E" w:rsidR="009F4552" w:rsidRDefault="009F4552" w:rsidP="0032733C">
      <w:pPr>
        <w:spacing w:line="360" w:lineRule="auto"/>
        <w:jc w:val="both"/>
        <w:rPr>
          <w:rFonts w:ascii="Times New Roman" w:hAnsi="Times New Roman" w:cs="Times New Roman"/>
          <w:bCs/>
          <w:sz w:val="24"/>
        </w:rPr>
      </w:pPr>
      <w:r w:rsidRPr="0032733C">
        <w:rPr>
          <w:rFonts w:ascii="Times New Roman" w:hAnsi="Times New Roman" w:cs="Times New Roman"/>
          <w:bCs/>
          <w:i/>
          <w:iCs/>
          <w:sz w:val="24"/>
        </w:rPr>
        <w:t>State v Mbatha</w:t>
      </w:r>
      <w:r w:rsidRPr="00D363D6">
        <w:rPr>
          <w:rFonts w:ascii="Times New Roman" w:hAnsi="Times New Roman" w:cs="Times New Roman"/>
          <w:bCs/>
          <w:sz w:val="24"/>
        </w:rPr>
        <w:t xml:space="preserve"> [1996] ZACC</w:t>
      </w:r>
      <w:r w:rsidRPr="009F4552">
        <w:rPr>
          <w:rFonts w:ascii="Times New Roman" w:hAnsi="Times New Roman" w:cs="Times New Roman"/>
          <w:bCs/>
          <w:sz w:val="24"/>
        </w:rPr>
        <w:t xml:space="preserve"> 1</w:t>
      </w:r>
    </w:p>
    <w:p w14:paraId="585AEBEC" w14:textId="39DC66C6" w:rsidR="00D363D6" w:rsidRPr="0032733C" w:rsidRDefault="00D363D6" w:rsidP="0032733C">
      <w:pPr>
        <w:spacing w:line="360" w:lineRule="auto"/>
        <w:jc w:val="both"/>
        <w:rPr>
          <w:rFonts w:ascii="Times New Roman" w:hAnsi="Times New Roman" w:cs="Times New Roman"/>
          <w:bCs/>
          <w:sz w:val="24"/>
        </w:rPr>
      </w:pPr>
      <w:r w:rsidRPr="00D363D6">
        <w:rPr>
          <w:rFonts w:ascii="Times New Roman" w:hAnsi="Times New Roman" w:cs="Times New Roman"/>
          <w:bCs/>
          <w:i/>
          <w:iCs/>
          <w:sz w:val="24"/>
        </w:rPr>
        <w:t xml:space="preserve">State </w:t>
      </w:r>
      <w:proofErr w:type="spellStart"/>
      <w:r w:rsidRPr="00D363D6">
        <w:rPr>
          <w:rFonts w:ascii="Times New Roman" w:hAnsi="Times New Roman" w:cs="Times New Roman"/>
          <w:bCs/>
          <w:i/>
          <w:iCs/>
          <w:sz w:val="24"/>
        </w:rPr>
        <w:t>Bhulwana</w:t>
      </w:r>
      <w:proofErr w:type="spellEnd"/>
      <w:r w:rsidRPr="00D363D6">
        <w:rPr>
          <w:rFonts w:ascii="Times New Roman" w:hAnsi="Times New Roman" w:cs="Times New Roman"/>
          <w:bCs/>
          <w:i/>
          <w:iCs/>
          <w:sz w:val="24"/>
        </w:rPr>
        <w:t xml:space="preserve"> CCT 12/95 at pages 200-201</w:t>
      </w:r>
    </w:p>
    <w:p w14:paraId="7885CC89" w14:textId="0CAE3AFC" w:rsidR="00D8798A" w:rsidRPr="001748F5" w:rsidRDefault="00DD547F" w:rsidP="0032733C">
      <w:pPr>
        <w:spacing w:line="360" w:lineRule="auto"/>
        <w:jc w:val="both"/>
        <w:rPr>
          <w:rFonts w:ascii="Times New Roman" w:hAnsi="Times New Roman" w:cs="Times New Roman"/>
          <w:bCs/>
          <w:sz w:val="24"/>
        </w:rPr>
      </w:pPr>
      <w:r w:rsidRPr="001748F5">
        <w:rPr>
          <w:rFonts w:ascii="Times New Roman" w:hAnsi="Times New Roman" w:cs="Times New Roman"/>
          <w:b/>
          <w:bCs/>
          <w:sz w:val="24"/>
        </w:rPr>
        <w:t xml:space="preserve">United Kingdom </w:t>
      </w:r>
    </w:p>
    <w:p w14:paraId="2A010B45" w14:textId="56372860" w:rsidR="00E61A7C" w:rsidRPr="00AD2D10" w:rsidRDefault="00E61A7C" w:rsidP="0032733C">
      <w:pPr>
        <w:spacing w:line="360" w:lineRule="auto"/>
        <w:jc w:val="both"/>
        <w:rPr>
          <w:rFonts w:ascii="Times New Roman" w:hAnsi="Times New Roman" w:cs="Times New Roman"/>
          <w:i/>
          <w:iCs/>
          <w:sz w:val="24"/>
        </w:rPr>
      </w:pPr>
      <w:proofErr w:type="spellStart"/>
      <w:r w:rsidRPr="0032733C">
        <w:rPr>
          <w:rFonts w:ascii="Times New Roman" w:hAnsi="Times New Roman" w:cs="Times New Roman"/>
          <w:i/>
          <w:iCs/>
          <w:sz w:val="24"/>
        </w:rPr>
        <w:t>Woolmington</w:t>
      </w:r>
      <w:proofErr w:type="spellEnd"/>
      <w:r w:rsidRPr="0032733C">
        <w:rPr>
          <w:rFonts w:ascii="Times New Roman" w:hAnsi="Times New Roman" w:cs="Times New Roman"/>
          <w:i/>
          <w:iCs/>
          <w:sz w:val="24"/>
        </w:rPr>
        <w:t xml:space="preserve"> v Director of Public Prosecution</w:t>
      </w:r>
      <w:r w:rsidRPr="00AD2D10">
        <w:rPr>
          <w:rFonts w:ascii="Times New Roman" w:hAnsi="Times New Roman" w:cs="Times New Roman"/>
          <w:bCs/>
          <w:i/>
          <w:iCs/>
          <w:sz w:val="24"/>
        </w:rPr>
        <w:t xml:space="preserve"> [1935] AC 462</w:t>
      </w:r>
    </w:p>
    <w:p w14:paraId="09B0D577" w14:textId="77777777" w:rsidR="004949FD" w:rsidRPr="00AD2D10" w:rsidRDefault="00D363D6" w:rsidP="0032733C">
      <w:pPr>
        <w:spacing w:line="360" w:lineRule="auto"/>
        <w:jc w:val="both"/>
        <w:rPr>
          <w:rFonts w:ascii="Times New Roman" w:hAnsi="Times New Roman" w:cs="Times New Roman"/>
          <w:bCs/>
          <w:i/>
          <w:iCs/>
          <w:sz w:val="24"/>
        </w:rPr>
      </w:pPr>
      <w:proofErr w:type="spellStart"/>
      <w:r w:rsidRPr="008276DA">
        <w:rPr>
          <w:rFonts w:ascii="Times New Roman" w:hAnsi="Times New Roman" w:cs="Times New Roman"/>
          <w:i/>
          <w:iCs/>
          <w:sz w:val="24"/>
        </w:rPr>
        <w:t>Scaggel</w:t>
      </w:r>
      <w:proofErr w:type="spellEnd"/>
      <w:r w:rsidRPr="008276DA">
        <w:rPr>
          <w:rFonts w:ascii="Times New Roman" w:hAnsi="Times New Roman" w:cs="Times New Roman"/>
          <w:i/>
          <w:iCs/>
          <w:sz w:val="24"/>
        </w:rPr>
        <w:t xml:space="preserve"> v Attorney General</w:t>
      </w:r>
      <w:r w:rsidRPr="008276DA">
        <w:rPr>
          <w:rFonts w:ascii="Times New Roman" w:hAnsi="Times New Roman" w:cs="Times New Roman"/>
          <w:bCs/>
          <w:i/>
          <w:iCs/>
          <w:sz w:val="24"/>
        </w:rPr>
        <w:t xml:space="preserve"> [1997] 4 L.R.C 98</w:t>
      </w:r>
    </w:p>
    <w:p w14:paraId="126F3708" w14:textId="3D5A8400" w:rsidR="00D363D6" w:rsidRPr="0032733C" w:rsidRDefault="00D363D6" w:rsidP="0032733C">
      <w:pPr>
        <w:spacing w:line="360" w:lineRule="auto"/>
        <w:jc w:val="both"/>
        <w:rPr>
          <w:rFonts w:ascii="Times New Roman" w:hAnsi="Times New Roman" w:cs="Times New Roman"/>
          <w:i/>
          <w:iCs/>
          <w:sz w:val="24"/>
        </w:rPr>
      </w:pPr>
      <w:r w:rsidRPr="0032733C">
        <w:rPr>
          <w:rFonts w:ascii="Times New Roman" w:hAnsi="Times New Roman" w:cs="Times New Roman"/>
          <w:i/>
          <w:iCs/>
          <w:sz w:val="24"/>
        </w:rPr>
        <w:lastRenderedPageBreak/>
        <w:t xml:space="preserve">Attorney General of Hong Kong v Lee </w:t>
      </w:r>
      <w:proofErr w:type="spellStart"/>
      <w:r w:rsidRPr="0032733C">
        <w:rPr>
          <w:rFonts w:ascii="Times New Roman" w:hAnsi="Times New Roman" w:cs="Times New Roman"/>
          <w:i/>
          <w:iCs/>
          <w:sz w:val="24"/>
        </w:rPr>
        <w:t>Kwong</w:t>
      </w:r>
      <w:proofErr w:type="spellEnd"/>
      <w:r w:rsidRPr="0032733C">
        <w:rPr>
          <w:rFonts w:ascii="Times New Roman" w:hAnsi="Times New Roman" w:cs="Times New Roman"/>
          <w:i/>
          <w:iCs/>
          <w:sz w:val="24"/>
        </w:rPr>
        <w:t xml:space="preserve"> </w:t>
      </w:r>
      <w:proofErr w:type="spellStart"/>
      <w:r w:rsidRPr="0032733C">
        <w:rPr>
          <w:rFonts w:ascii="Times New Roman" w:hAnsi="Times New Roman" w:cs="Times New Roman"/>
          <w:i/>
          <w:iCs/>
          <w:sz w:val="24"/>
        </w:rPr>
        <w:t>Kut</w:t>
      </w:r>
      <w:proofErr w:type="spellEnd"/>
      <w:r w:rsidRPr="0032733C">
        <w:rPr>
          <w:rFonts w:ascii="Times New Roman" w:hAnsi="Times New Roman" w:cs="Times New Roman"/>
          <w:bCs/>
          <w:i/>
          <w:iCs/>
          <w:sz w:val="24"/>
        </w:rPr>
        <w:t xml:space="preserve"> [1993] AC 951</w:t>
      </w:r>
    </w:p>
    <w:p w14:paraId="10B7DBE5" w14:textId="704F6C16" w:rsidR="00D363D6" w:rsidRPr="0032733C" w:rsidRDefault="004949FD" w:rsidP="0032733C">
      <w:pPr>
        <w:spacing w:line="360" w:lineRule="auto"/>
        <w:jc w:val="both"/>
        <w:rPr>
          <w:rFonts w:ascii="Times New Roman" w:hAnsi="Times New Roman" w:cs="Times New Roman"/>
          <w:i/>
          <w:iCs/>
          <w:sz w:val="24"/>
        </w:rPr>
      </w:pPr>
      <w:r w:rsidRPr="0032733C">
        <w:rPr>
          <w:rFonts w:ascii="Times New Roman" w:hAnsi="Times New Roman" w:cs="Times New Roman"/>
          <w:bCs/>
          <w:i/>
          <w:iCs/>
          <w:sz w:val="24"/>
        </w:rPr>
        <w:t>Webster vs R [2010] EWCA Crim 2819</w:t>
      </w:r>
    </w:p>
    <w:p w14:paraId="7698287A" w14:textId="529D778B" w:rsidR="00D8798A" w:rsidRPr="00AD2D10" w:rsidRDefault="004949FD" w:rsidP="0032733C">
      <w:pPr>
        <w:spacing w:line="360" w:lineRule="auto"/>
        <w:jc w:val="both"/>
        <w:rPr>
          <w:rFonts w:ascii="Times New Roman" w:hAnsi="Times New Roman" w:cs="Times New Roman"/>
          <w:bCs/>
          <w:i/>
          <w:iCs/>
          <w:sz w:val="24"/>
        </w:rPr>
      </w:pPr>
      <w:r w:rsidRPr="0032733C">
        <w:rPr>
          <w:rFonts w:ascii="Times New Roman" w:hAnsi="Times New Roman" w:cs="Times New Roman"/>
          <w:i/>
          <w:iCs/>
          <w:sz w:val="24"/>
        </w:rPr>
        <w:t>Miller v. Minister of Pensions</w:t>
      </w:r>
      <w:r w:rsidRPr="0032733C">
        <w:rPr>
          <w:rFonts w:ascii="Times New Roman" w:hAnsi="Times New Roman" w:cs="Times New Roman"/>
          <w:bCs/>
          <w:i/>
          <w:iCs/>
          <w:sz w:val="24"/>
        </w:rPr>
        <w:t xml:space="preserve"> [1947] 2 All E.R. 372</w:t>
      </w:r>
    </w:p>
    <w:p w14:paraId="7DFFEEF4" w14:textId="04FE8D99" w:rsidR="0054723F" w:rsidRPr="00AD2D10" w:rsidRDefault="0054723F" w:rsidP="0032733C">
      <w:pPr>
        <w:spacing w:line="360" w:lineRule="auto"/>
        <w:jc w:val="both"/>
        <w:rPr>
          <w:rFonts w:ascii="Times New Roman" w:hAnsi="Times New Roman" w:cs="Times New Roman"/>
          <w:bCs/>
          <w:i/>
          <w:iCs/>
          <w:sz w:val="24"/>
        </w:rPr>
      </w:pPr>
      <w:r w:rsidRPr="0032733C">
        <w:rPr>
          <w:rFonts w:ascii="Times New Roman" w:hAnsi="Times New Roman" w:cs="Times New Roman"/>
          <w:bCs/>
          <w:i/>
          <w:iCs/>
          <w:sz w:val="24"/>
        </w:rPr>
        <w:t>Brown v. Stott</w:t>
      </w:r>
      <w:r w:rsidRPr="00AD2D10">
        <w:rPr>
          <w:rFonts w:ascii="Times New Roman" w:hAnsi="Times New Roman" w:cs="Times New Roman"/>
          <w:bCs/>
          <w:i/>
          <w:iCs/>
          <w:sz w:val="24"/>
        </w:rPr>
        <w:t xml:space="preserve"> 120031 1 A.C. 681</w:t>
      </w:r>
    </w:p>
    <w:p w14:paraId="348AD0D8" w14:textId="3ED96E6E" w:rsidR="00DD547F" w:rsidRPr="00AD2D10" w:rsidRDefault="00DD547F" w:rsidP="0032733C">
      <w:pPr>
        <w:spacing w:line="360" w:lineRule="auto"/>
        <w:jc w:val="both"/>
        <w:rPr>
          <w:rFonts w:ascii="Times New Roman" w:hAnsi="Times New Roman" w:cs="Times New Roman"/>
          <w:bCs/>
          <w:i/>
          <w:iCs/>
          <w:sz w:val="24"/>
        </w:rPr>
      </w:pPr>
      <w:r w:rsidRPr="0032733C">
        <w:rPr>
          <w:rFonts w:ascii="Times New Roman" w:hAnsi="Times New Roman" w:cs="Times New Roman"/>
          <w:bCs/>
          <w:i/>
          <w:iCs/>
          <w:sz w:val="24"/>
        </w:rPr>
        <w:t xml:space="preserve">R v </w:t>
      </w:r>
      <w:proofErr w:type="spellStart"/>
      <w:r w:rsidRPr="0032733C">
        <w:rPr>
          <w:rFonts w:ascii="Times New Roman" w:hAnsi="Times New Roman" w:cs="Times New Roman"/>
          <w:bCs/>
          <w:i/>
          <w:iCs/>
          <w:sz w:val="24"/>
        </w:rPr>
        <w:t>Carr-Briant</w:t>
      </w:r>
      <w:proofErr w:type="spellEnd"/>
      <w:r w:rsidRPr="00AD2D10">
        <w:rPr>
          <w:rFonts w:ascii="Times New Roman" w:hAnsi="Times New Roman" w:cs="Times New Roman"/>
          <w:bCs/>
          <w:i/>
          <w:iCs/>
          <w:sz w:val="24"/>
        </w:rPr>
        <w:t xml:space="preserve"> [1943]1 KB 607</w:t>
      </w:r>
    </w:p>
    <w:p w14:paraId="366E485B" w14:textId="227E7B0A" w:rsidR="00DD547F" w:rsidRPr="00AD2D10" w:rsidRDefault="00DD547F" w:rsidP="0032733C">
      <w:pPr>
        <w:spacing w:line="360" w:lineRule="auto"/>
        <w:jc w:val="both"/>
        <w:rPr>
          <w:rFonts w:ascii="Times New Roman" w:hAnsi="Times New Roman" w:cs="Times New Roman"/>
          <w:bCs/>
          <w:i/>
          <w:iCs/>
          <w:sz w:val="24"/>
        </w:rPr>
      </w:pPr>
      <w:r w:rsidRPr="0032733C">
        <w:rPr>
          <w:rFonts w:ascii="Times New Roman" w:hAnsi="Times New Roman" w:cs="Times New Roman"/>
          <w:bCs/>
          <w:i/>
          <w:iCs/>
          <w:sz w:val="24"/>
        </w:rPr>
        <w:t>X v United Kingdom</w:t>
      </w:r>
      <w:r w:rsidRPr="00AD2D10">
        <w:rPr>
          <w:rFonts w:ascii="Times New Roman" w:hAnsi="Times New Roman" w:cs="Times New Roman"/>
          <w:bCs/>
          <w:i/>
          <w:iCs/>
          <w:sz w:val="24"/>
        </w:rPr>
        <w:t xml:space="preserve"> App 5124/71</w:t>
      </w:r>
      <w:r w:rsidR="009907D5" w:rsidRPr="00AD2D10">
        <w:rPr>
          <w:rFonts w:ascii="Times New Roman" w:hAnsi="Times New Roman" w:cs="Times New Roman"/>
          <w:bCs/>
          <w:i/>
          <w:iCs/>
          <w:sz w:val="24"/>
        </w:rPr>
        <w:t>(1972) 42 Collection of Decisions 135</w:t>
      </w:r>
    </w:p>
    <w:p w14:paraId="6942ECD2" w14:textId="2A908F76" w:rsidR="007A4FCA" w:rsidRPr="00444CC5" w:rsidRDefault="007A4FCA" w:rsidP="00444CC5">
      <w:pPr>
        <w:spacing w:line="360" w:lineRule="auto"/>
        <w:jc w:val="both"/>
        <w:rPr>
          <w:rFonts w:ascii="Times New Roman" w:hAnsi="Times New Roman" w:cs="Times New Roman"/>
          <w:i/>
          <w:iCs/>
          <w:sz w:val="24"/>
        </w:rPr>
      </w:pPr>
      <w:proofErr w:type="spellStart"/>
      <w:r w:rsidRPr="00444CC5">
        <w:rPr>
          <w:rFonts w:ascii="Times New Roman" w:hAnsi="Times New Roman" w:cs="Times New Roman"/>
          <w:i/>
          <w:iCs/>
          <w:sz w:val="24"/>
        </w:rPr>
        <w:t>Ghaidan</w:t>
      </w:r>
      <w:proofErr w:type="spellEnd"/>
      <w:r w:rsidRPr="00444CC5">
        <w:rPr>
          <w:rFonts w:ascii="Times New Roman" w:hAnsi="Times New Roman" w:cs="Times New Roman"/>
          <w:i/>
          <w:iCs/>
          <w:sz w:val="24"/>
        </w:rPr>
        <w:t xml:space="preserve"> v Godin-Mendoza</w:t>
      </w:r>
      <w:r w:rsidRPr="00AD2D10">
        <w:rPr>
          <w:rFonts w:ascii="Times New Roman" w:hAnsi="Times New Roman" w:cs="Times New Roman"/>
          <w:bCs/>
          <w:i/>
          <w:iCs/>
          <w:sz w:val="24"/>
        </w:rPr>
        <w:t xml:space="preserve"> [2004] 3 W.L.R. 113</w:t>
      </w:r>
    </w:p>
    <w:p w14:paraId="66CEB65B" w14:textId="75B1AA70" w:rsidR="00DD547F" w:rsidRPr="0032733C" w:rsidRDefault="00AD2D10" w:rsidP="0032733C">
      <w:pPr>
        <w:spacing w:line="360" w:lineRule="auto"/>
        <w:jc w:val="both"/>
        <w:rPr>
          <w:rFonts w:ascii="Times New Roman" w:hAnsi="Times New Roman" w:cs="Times New Roman"/>
          <w:bCs/>
          <w:iCs/>
          <w:sz w:val="24"/>
        </w:rPr>
      </w:pPr>
      <w:r w:rsidRPr="0032733C">
        <w:rPr>
          <w:rFonts w:ascii="Times New Roman" w:hAnsi="Times New Roman" w:cs="Times New Roman"/>
          <w:bCs/>
          <w:i/>
          <w:iCs/>
          <w:sz w:val="24"/>
        </w:rPr>
        <w:t>R v Hunt [</w:t>
      </w:r>
      <w:r w:rsidRPr="0032733C">
        <w:rPr>
          <w:rFonts w:ascii="Times New Roman" w:hAnsi="Times New Roman" w:cs="Times New Roman"/>
          <w:bCs/>
          <w:iCs/>
          <w:sz w:val="24"/>
        </w:rPr>
        <w:t>1987] A.C. 352</w:t>
      </w:r>
    </w:p>
    <w:p w14:paraId="3BE47011" w14:textId="545769C8" w:rsidR="00AD2D10" w:rsidRPr="0032733C" w:rsidRDefault="00AD2D10" w:rsidP="0032733C">
      <w:pPr>
        <w:spacing w:line="360" w:lineRule="auto"/>
        <w:jc w:val="both"/>
        <w:rPr>
          <w:rFonts w:ascii="Times New Roman" w:hAnsi="Times New Roman" w:cs="Times New Roman"/>
          <w:bCs/>
          <w:iCs/>
          <w:sz w:val="24"/>
        </w:rPr>
      </w:pPr>
      <w:r w:rsidRPr="0032733C">
        <w:rPr>
          <w:rFonts w:ascii="Times New Roman" w:hAnsi="Times New Roman" w:cs="Times New Roman"/>
          <w:bCs/>
          <w:i/>
          <w:iCs/>
          <w:sz w:val="24"/>
        </w:rPr>
        <w:t>Sheldrake v DPP</w:t>
      </w:r>
      <w:r w:rsidRPr="0032733C">
        <w:rPr>
          <w:rFonts w:ascii="Times New Roman" w:hAnsi="Times New Roman" w:cs="Times New Roman"/>
          <w:bCs/>
          <w:iCs/>
          <w:sz w:val="24"/>
        </w:rPr>
        <w:t xml:space="preserve"> [2003] 2 Cr. App. R. 206</w:t>
      </w:r>
    </w:p>
    <w:p w14:paraId="6E71D736" w14:textId="77777777" w:rsidR="00AD2D10" w:rsidRPr="0032733C" w:rsidRDefault="00AD2D10" w:rsidP="0032733C">
      <w:pPr>
        <w:spacing w:line="360" w:lineRule="auto"/>
        <w:jc w:val="both"/>
        <w:rPr>
          <w:rFonts w:ascii="Times New Roman" w:hAnsi="Times New Roman" w:cs="Times New Roman"/>
          <w:bCs/>
          <w:iCs/>
          <w:sz w:val="24"/>
        </w:rPr>
      </w:pPr>
      <w:r w:rsidRPr="0032733C">
        <w:rPr>
          <w:rFonts w:ascii="Times New Roman" w:hAnsi="Times New Roman" w:cs="Times New Roman"/>
          <w:bCs/>
          <w:i/>
          <w:iCs/>
          <w:sz w:val="24"/>
        </w:rPr>
        <w:t xml:space="preserve">R. v DPP Ex p. </w:t>
      </w:r>
      <w:proofErr w:type="spellStart"/>
      <w:r w:rsidRPr="0032733C">
        <w:rPr>
          <w:rFonts w:ascii="Times New Roman" w:hAnsi="Times New Roman" w:cs="Times New Roman"/>
          <w:bCs/>
          <w:i/>
          <w:iCs/>
          <w:sz w:val="24"/>
        </w:rPr>
        <w:t>Kebeline</w:t>
      </w:r>
      <w:proofErr w:type="spellEnd"/>
      <w:r w:rsidRPr="0032733C">
        <w:rPr>
          <w:rFonts w:ascii="Times New Roman" w:hAnsi="Times New Roman" w:cs="Times New Roman"/>
          <w:bCs/>
          <w:iCs/>
          <w:sz w:val="24"/>
        </w:rPr>
        <w:t xml:space="preserve"> [2000] 1 Cr. App. R. 275 </w:t>
      </w:r>
    </w:p>
    <w:p w14:paraId="38821145" w14:textId="789E5D65" w:rsidR="00AD2D10" w:rsidRPr="0032733C" w:rsidRDefault="00AD2D10" w:rsidP="0032733C">
      <w:pPr>
        <w:spacing w:line="360" w:lineRule="auto"/>
        <w:jc w:val="both"/>
        <w:rPr>
          <w:rFonts w:ascii="Times New Roman" w:hAnsi="Times New Roman" w:cs="Times New Roman"/>
          <w:bCs/>
          <w:iCs/>
          <w:sz w:val="24"/>
        </w:rPr>
      </w:pPr>
      <w:r w:rsidRPr="0032733C">
        <w:rPr>
          <w:rFonts w:ascii="Times New Roman" w:hAnsi="Times New Roman" w:cs="Times New Roman"/>
          <w:bCs/>
          <w:iCs/>
          <w:sz w:val="24"/>
        </w:rPr>
        <w:t xml:space="preserve"> </w:t>
      </w:r>
      <w:r w:rsidRPr="0032733C">
        <w:rPr>
          <w:rFonts w:ascii="Times New Roman" w:hAnsi="Times New Roman" w:cs="Times New Roman"/>
          <w:bCs/>
          <w:i/>
          <w:iCs/>
          <w:sz w:val="24"/>
        </w:rPr>
        <w:t>R v Lambert</w:t>
      </w:r>
      <w:r w:rsidRPr="0032733C">
        <w:rPr>
          <w:rFonts w:ascii="Times New Roman" w:hAnsi="Times New Roman" w:cs="Times New Roman"/>
          <w:bCs/>
          <w:iCs/>
          <w:sz w:val="24"/>
        </w:rPr>
        <w:t xml:space="preserve"> [2002] 2 A.C. 545</w:t>
      </w:r>
    </w:p>
    <w:p w14:paraId="65F0EDA1" w14:textId="434C726E" w:rsidR="00D8798A" w:rsidRPr="007F1D45" w:rsidRDefault="009F4552" w:rsidP="0032733C">
      <w:pPr>
        <w:spacing w:line="360" w:lineRule="auto"/>
        <w:jc w:val="both"/>
        <w:rPr>
          <w:rFonts w:ascii="Times New Roman" w:hAnsi="Times New Roman" w:cs="Times New Roman"/>
          <w:b/>
          <w:bCs/>
          <w:iCs/>
          <w:sz w:val="24"/>
        </w:rPr>
      </w:pPr>
      <w:r w:rsidRPr="007F1D45">
        <w:rPr>
          <w:rFonts w:ascii="Times New Roman" w:hAnsi="Times New Roman" w:cs="Times New Roman"/>
          <w:b/>
          <w:bCs/>
          <w:iCs/>
          <w:sz w:val="24"/>
        </w:rPr>
        <w:t xml:space="preserve">Canada </w:t>
      </w:r>
    </w:p>
    <w:p w14:paraId="597288D2" w14:textId="5D36CC1F" w:rsidR="009F4552" w:rsidRDefault="009F4552" w:rsidP="0032733C">
      <w:pPr>
        <w:spacing w:line="360" w:lineRule="auto"/>
        <w:jc w:val="both"/>
        <w:rPr>
          <w:rFonts w:ascii="Times New Roman" w:hAnsi="Times New Roman" w:cs="Times New Roman"/>
          <w:bCs/>
          <w:iCs/>
          <w:sz w:val="24"/>
        </w:rPr>
      </w:pPr>
      <w:r w:rsidRPr="0032733C">
        <w:rPr>
          <w:rFonts w:ascii="Times New Roman" w:hAnsi="Times New Roman" w:cs="Times New Roman"/>
          <w:bCs/>
          <w:i/>
          <w:iCs/>
          <w:sz w:val="24"/>
        </w:rPr>
        <w:t>Regina v Oakes</w:t>
      </w:r>
      <w:r w:rsidRPr="0032733C">
        <w:rPr>
          <w:rFonts w:ascii="Times New Roman" w:hAnsi="Times New Roman" w:cs="Times New Roman"/>
          <w:bCs/>
          <w:iCs/>
          <w:sz w:val="24"/>
        </w:rPr>
        <w:t xml:space="preserve"> [1968] 1 SCR 103</w:t>
      </w:r>
    </w:p>
    <w:p w14:paraId="1A419A34" w14:textId="5A83DD55" w:rsidR="00970B00" w:rsidRPr="0032733C" w:rsidRDefault="00970B00" w:rsidP="0032733C">
      <w:pPr>
        <w:spacing w:line="360" w:lineRule="auto"/>
        <w:jc w:val="both"/>
        <w:rPr>
          <w:rFonts w:ascii="Times New Roman" w:hAnsi="Times New Roman" w:cs="Times New Roman"/>
          <w:bCs/>
          <w:iCs/>
          <w:sz w:val="24"/>
        </w:rPr>
      </w:pPr>
      <w:r w:rsidRPr="0032733C">
        <w:rPr>
          <w:rFonts w:ascii="Times New Roman" w:hAnsi="Times New Roman" w:cs="Times New Roman"/>
          <w:bCs/>
          <w:i/>
          <w:iCs/>
          <w:sz w:val="24"/>
        </w:rPr>
        <w:t>R v White</w:t>
      </w:r>
      <w:r w:rsidRPr="00AD2D10">
        <w:rPr>
          <w:rFonts w:ascii="Times New Roman" w:hAnsi="Times New Roman" w:cs="Times New Roman"/>
          <w:bCs/>
          <w:iCs/>
          <w:sz w:val="24"/>
        </w:rPr>
        <w:t xml:space="preserve"> [1988] 2 SCR</w:t>
      </w:r>
    </w:p>
    <w:p w14:paraId="35C0B5E6" w14:textId="6AED102D" w:rsidR="00D8798A" w:rsidRPr="007F1D45" w:rsidRDefault="00D363D6" w:rsidP="0032733C">
      <w:pPr>
        <w:spacing w:line="360" w:lineRule="auto"/>
        <w:jc w:val="both"/>
        <w:rPr>
          <w:rFonts w:ascii="Times New Roman" w:hAnsi="Times New Roman" w:cs="Times New Roman"/>
          <w:b/>
          <w:bCs/>
          <w:iCs/>
          <w:sz w:val="24"/>
        </w:rPr>
      </w:pPr>
      <w:r w:rsidRPr="007F1D45">
        <w:rPr>
          <w:rFonts w:ascii="Times New Roman" w:hAnsi="Times New Roman" w:cs="Times New Roman"/>
          <w:b/>
          <w:bCs/>
          <w:iCs/>
          <w:sz w:val="24"/>
        </w:rPr>
        <w:t>United States of America</w:t>
      </w:r>
    </w:p>
    <w:p w14:paraId="23928DA7" w14:textId="46B4396E" w:rsidR="00D363D6" w:rsidRPr="0032733C" w:rsidRDefault="00D363D6" w:rsidP="0032733C">
      <w:pPr>
        <w:spacing w:line="360" w:lineRule="auto"/>
        <w:jc w:val="both"/>
        <w:rPr>
          <w:rFonts w:ascii="Times New Roman" w:hAnsi="Times New Roman" w:cs="Times New Roman"/>
          <w:bCs/>
          <w:iCs/>
          <w:sz w:val="24"/>
        </w:rPr>
      </w:pPr>
      <w:r w:rsidRPr="0032733C">
        <w:rPr>
          <w:rFonts w:ascii="Times New Roman" w:hAnsi="Times New Roman" w:cs="Times New Roman"/>
          <w:bCs/>
          <w:i/>
          <w:iCs/>
          <w:sz w:val="24"/>
        </w:rPr>
        <w:t>Leary vs United States</w:t>
      </w:r>
      <w:r w:rsidRPr="0032733C">
        <w:rPr>
          <w:rFonts w:ascii="Times New Roman" w:hAnsi="Times New Roman" w:cs="Times New Roman"/>
          <w:bCs/>
          <w:iCs/>
          <w:sz w:val="24"/>
        </w:rPr>
        <w:t>, 395 U.S. 6 (1969)</w:t>
      </w:r>
    </w:p>
    <w:p w14:paraId="10457121" w14:textId="206139C3" w:rsidR="00D8798A" w:rsidRPr="007F1D45" w:rsidRDefault="00D8798A" w:rsidP="0032733C">
      <w:pPr>
        <w:spacing w:line="360" w:lineRule="auto"/>
        <w:jc w:val="both"/>
        <w:rPr>
          <w:rFonts w:ascii="Times New Roman" w:hAnsi="Times New Roman" w:cs="Times New Roman"/>
          <w:b/>
          <w:bCs/>
          <w:iCs/>
          <w:sz w:val="24"/>
        </w:rPr>
      </w:pPr>
      <w:r w:rsidRPr="007F1D45">
        <w:rPr>
          <w:rFonts w:ascii="Times New Roman" w:hAnsi="Times New Roman" w:cs="Times New Roman"/>
          <w:b/>
          <w:bCs/>
          <w:iCs/>
          <w:sz w:val="24"/>
        </w:rPr>
        <w:t>Kenya</w:t>
      </w:r>
    </w:p>
    <w:p w14:paraId="052B29E4" w14:textId="7E2660A9" w:rsidR="008B3FB9" w:rsidRPr="0032733C" w:rsidRDefault="008B3FB9" w:rsidP="0032733C">
      <w:pPr>
        <w:spacing w:line="360" w:lineRule="auto"/>
        <w:jc w:val="both"/>
        <w:rPr>
          <w:rFonts w:ascii="Times New Roman" w:hAnsi="Times New Roman" w:cs="Times New Roman"/>
          <w:bCs/>
          <w:iCs/>
          <w:sz w:val="24"/>
        </w:rPr>
      </w:pPr>
      <w:r w:rsidRPr="0032733C">
        <w:rPr>
          <w:rFonts w:ascii="Times New Roman" w:hAnsi="Times New Roman" w:cs="Times New Roman"/>
          <w:bCs/>
          <w:i/>
          <w:iCs/>
          <w:sz w:val="24"/>
        </w:rPr>
        <w:t xml:space="preserve">Okiya </w:t>
      </w:r>
      <w:proofErr w:type="spellStart"/>
      <w:r w:rsidRPr="0032733C">
        <w:rPr>
          <w:rFonts w:ascii="Times New Roman" w:hAnsi="Times New Roman" w:cs="Times New Roman"/>
          <w:bCs/>
          <w:i/>
          <w:iCs/>
          <w:sz w:val="24"/>
        </w:rPr>
        <w:t>Omtatah</w:t>
      </w:r>
      <w:proofErr w:type="spellEnd"/>
      <w:r w:rsidRPr="0032733C">
        <w:rPr>
          <w:rFonts w:ascii="Times New Roman" w:hAnsi="Times New Roman" w:cs="Times New Roman"/>
          <w:bCs/>
          <w:i/>
          <w:iCs/>
          <w:sz w:val="24"/>
        </w:rPr>
        <w:t xml:space="preserve"> </w:t>
      </w:r>
      <w:proofErr w:type="spellStart"/>
      <w:r w:rsidRPr="0032733C">
        <w:rPr>
          <w:rFonts w:ascii="Times New Roman" w:hAnsi="Times New Roman" w:cs="Times New Roman"/>
          <w:bCs/>
          <w:i/>
          <w:iCs/>
          <w:sz w:val="24"/>
        </w:rPr>
        <w:t>Okoiti</w:t>
      </w:r>
      <w:proofErr w:type="spellEnd"/>
      <w:r w:rsidRPr="0032733C">
        <w:rPr>
          <w:rFonts w:ascii="Times New Roman" w:hAnsi="Times New Roman" w:cs="Times New Roman"/>
          <w:bCs/>
          <w:i/>
          <w:iCs/>
          <w:sz w:val="24"/>
        </w:rPr>
        <w:t xml:space="preserve"> &amp; 2 others v Attorney General &amp; 4 others</w:t>
      </w:r>
      <w:r w:rsidRPr="0032733C">
        <w:rPr>
          <w:rFonts w:ascii="Times New Roman" w:hAnsi="Times New Roman" w:cs="Times New Roman"/>
          <w:bCs/>
          <w:iCs/>
          <w:sz w:val="24"/>
        </w:rPr>
        <w:t xml:space="preserve"> [2018] </w:t>
      </w:r>
      <w:proofErr w:type="spellStart"/>
      <w:r w:rsidRPr="0032733C">
        <w:rPr>
          <w:rFonts w:ascii="Times New Roman" w:hAnsi="Times New Roman" w:cs="Times New Roman"/>
          <w:bCs/>
          <w:iCs/>
          <w:sz w:val="24"/>
        </w:rPr>
        <w:t>eKLR</w:t>
      </w:r>
      <w:proofErr w:type="spellEnd"/>
    </w:p>
    <w:p w14:paraId="2F69BBE4" w14:textId="05DDADF6" w:rsidR="008B3FB9" w:rsidRPr="0032733C" w:rsidRDefault="00905202" w:rsidP="0032733C">
      <w:pPr>
        <w:spacing w:line="360" w:lineRule="auto"/>
        <w:jc w:val="both"/>
        <w:rPr>
          <w:rFonts w:ascii="Times New Roman" w:hAnsi="Times New Roman" w:cs="Times New Roman"/>
          <w:bCs/>
          <w:iCs/>
          <w:sz w:val="24"/>
        </w:rPr>
      </w:pPr>
      <w:r w:rsidRPr="0032733C">
        <w:rPr>
          <w:rFonts w:ascii="Times New Roman" w:hAnsi="Times New Roman" w:cs="Times New Roman"/>
          <w:bCs/>
          <w:i/>
          <w:iCs/>
          <w:sz w:val="24"/>
        </w:rPr>
        <w:t>Commissioner of Income Tax v Menon,</w:t>
      </w:r>
      <w:r w:rsidRPr="0032733C">
        <w:rPr>
          <w:rFonts w:ascii="Times New Roman" w:hAnsi="Times New Roman" w:cs="Times New Roman"/>
          <w:bCs/>
          <w:iCs/>
          <w:sz w:val="24"/>
        </w:rPr>
        <w:t xml:space="preserve"> [1985] KLR 104; [1976-1985] EA 67</w:t>
      </w:r>
    </w:p>
    <w:p w14:paraId="785C7CCD" w14:textId="07E62773" w:rsidR="00D8798A" w:rsidRPr="007F1D45" w:rsidRDefault="0054723F" w:rsidP="0032733C">
      <w:pPr>
        <w:spacing w:line="360" w:lineRule="auto"/>
        <w:jc w:val="both"/>
        <w:rPr>
          <w:rFonts w:ascii="Times New Roman" w:hAnsi="Times New Roman" w:cs="Times New Roman"/>
          <w:b/>
          <w:sz w:val="24"/>
        </w:rPr>
      </w:pPr>
      <w:r w:rsidRPr="007F1D45">
        <w:rPr>
          <w:rFonts w:ascii="Times New Roman" w:hAnsi="Times New Roman" w:cs="Times New Roman"/>
          <w:b/>
          <w:sz w:val="24"/>
        </w:rPr>
        <w:t>European Court of Human Right</w:t>
      </w:r>
    </w:p>
    <w:p w14:paraId="23842113" w14:textId="50529421" w:rsidR="0054723F" w:rsidRDefault="0054723F" w:rsidP="0032733C">
      <w:pPr>
        <w:spacing w:line="360" w:lineRule="auto"/>
        <w:jc w:val="both"/>
        <w:rPr>
          <w:rFonts w:ascii="Times New Roman" w:hAnsi="Times New Roman" w:cs="Times New Roman"/>
          <w:bCs/>
          <w:sz w:val="24"/>
        </w:rPr>
      </w:pPr>
      <w:proofErr w:type="spellStart"/>
      <w:r w:rsidRPr="0032733C">
        <w:rPr>
          <w:rFonts w:ascii="Times New Roman" w:hAnsi="Times New Roman" w:cs="Times New Roman"/>
          <w:i/>
          <w:iCs/>
          <w:sz w:val="24"/>
        </w:rPr>
        <w:t>Janosevic</w:t>
      </w:r>
      <w:proofErr w:type="spellEnd"/>
      <w:r w:rsidRPr="0032733C">
        <w:rPr>
          <w:rFonts w:ascii="Times New Roman" w:hAnsi="Times New Roman" w:cs="Times New Roman"/>
          <w:i/>
          <w:iCs/>
          <w:sz w:val="24"/>
        </w:rPr>
        <w:t xml:space="preserve"> v. Sweden</w:t>
      </w:r>
      <w:r w:rsidRPr="0054723F">
        <w:rPr>
          <w:rFonts w:ascii="Times New Roman" w:hAnsi="Times New Roman" w:cs="Times New Roman"/>
          <w:bCs/>
          <w:sz w:val="24"/>
        </w:rPr>
        <w:t xml:space="preserve"> (2004) 38 E.H.R.R. 473</w:t>
      </w:r>
    </w:p>
    <w:p w14:paraId="0B09A81C" w14:textId="0B6EFABA" w:rsidR="009907D5" w:rsidRPr="0032733C" w:rsidRDefault="009907D5" w:rsidP="0032733C">
      <w:pPr>
        <w:spacing w:line="360" w:lineRule="auto"/>
        <w:jc w:val="both"/>
        <w:rPr>
          <w:rFonts w:ascii="Times New Roman" w:hAnsi="Times New Roman" w:cs="Times New Roman"/>
          <w:bCs/>
          <w:sz w:val="24"/>
        </w:rPr>
      </w:pPr>
      <w:proofErr w:type="spellStart"/>
      <w:r w:rsidRPr="0032733C">
        <w:rPr>
          <w:rFonts w:ascii="Times New Roman" w:hAnsi="Times New Roman" w:cs="Times New Roman"/>
          <w:bCs/>
          <w:i/>
          <w:iCs/>
          <w:sz w:val="24"/>
        </w:rPr>
        <w:t>Salabiaku</w:t>
      </w:r>
      <w:proofErr w:type="spellEnd"/>
      <w:r w:rsidRPr="0032733C">
        <w:rPr>
          <w:rFonts w:ascii="Times New Roman" w:hAnsi="Times New Roman" w:cs="Times New Roman"/>
          <w:bCs/>
          <w:i/>
          <w:iCs/>
          <w:sz w:val="24"/>
        </w:rPr>
        <w:t xml:space="preserve"> v France</w:t>
      </w:r>
      <w:r w:rsidRPr="009907D5">
        <w:rPr>
          <w:rFonts w:ascii="Times New Roman" w:hAnsi="Times New Roman" w:cs="Times New Roman"/>
          <w:bCs/>
          <w:sz w:val="24"/>
        </w:rPr>
        <w:t xml:space="preserve"> (1988) 13 EHRR 379</w:t>
      </w:r>
    </w:p>
    <w:p w14:paraId="49757972" w14:textId="77777777" w:rsidR="000770E8" w:rsidRDefault="000770E8" w:rsidP="0032733C">
      <w:pPr>
        <w:spacing w:line="360" w:lineRule="auto"/>
        <w:jc w:val="both"/>
        <w:rPr>
          <w:rFonts w:ascii="Times New Roman" w:hAnsi="Times New Roman" w:cs="Times New Roman"/>
          <w:b/>
          <w:sz w:val="24"/>
        </w:rPr>
      </w:pPr>
    </w:p>
    <w:p w14:paraId="6F2E9D70" w14:textId="69BE6D56" w:rsidR="009F5B0F" w:rsidRPr="0032733C" w:rsidRDefault="009F5B0F" w:rsidP="0032733C">
      <w:pPr>
        <w:spacing w:line="360" w:lineRule="auto"/>
        <w:jc w:val="both"/>
        <w:rPr>
          <w:rFonts w:ascii="Times New Roman" w:hAnsi="Times New Roman" w:cs="Times New Roman"/>
          <w:b/>
          <w:sz w:val="24"/>
        </w:rPr>
      </w:pPr>
      <w:r w:rsidRPr="0032733C">
        <w:rPr>
          <w:rFonts w:ascii="Times New Roman" w:hAnsi="Times New Roman" w:cs="Times New Roman"/>
          <w:b/>
          <w:sz w:val="24"/>
        </w:rPr>
        <w:lastRenderedPageBreak/>
        <w:t>The Constitution of the Republic of Malawi</w:t>
      </w:r>
    </w:p>
    <w:p w14:paraId="69DF9462" w14:textId="4E6AA7D1" w:rsidR="00AD2D10" w:rsidRPr="007F1D45" w:rsidRDefault="00AD2D10" w:rsidP="0032733C">
      <w:pPr>
        <w:spacing w:line="360" w:lineRule="auto"/>
        <w:jc w:val="both"/>
        <w:rPr>
          <w:rFonts w:ascii="Times New Roman" w:hAnsi="Times New Roman" w:cs="Times New Roman"/>
          <w:b/>
          <w:bCs/>
          <w:sz w:val="24"/>
        </w:rPr>
      </w:pPr>
      <w:r w:rsidRPr="007F1D45">
        <w:rPr>
          <w:rFonts w:ascii="Times New Roman" w:hAnsi="Times New Roman" w:cs="Times New Roman"/>
          <w:b/>
          <w:bCs/>
          <w:sz w:val="24"/>
        </w:rPr>
        <w:t>Statutes and Rules</w:t>
      </w:r>
    </w:p>
    <w:p w14:paraId="56BEA2DB" w14:textId="75545688" w:rsidR="009F5B0F" w:rsidRDefault="009F5B0F" w:rsidP="0032733C">
      <w:pPr>
        <w:spacing w:line="360" w:lineRule="auto"/>
        <w:jc w:val="both"/>
        <w:rPr>
          <w:rFonts w:ascii="Times New Roman" w:hAnsi="Times New Roman" w:cs="Times New Roman"/>
          <w:sz w:val="24"/>
        </w:rPr>
      </w:pPr>
      <w:r w:rsidRPr="0032733C">
        <w:rPr>
          <w:rFonts w:ascii="Times New Roman" w:hAnsi="Times New Roman" w:cs="Times New Roman"/>
          <w:sz w:val="24"/>
        </w:rPr>
        <w:t>Corrupt Practices Act</w:t>
      </w:r>
    </w:p>
    <w:p w14:paraId="3F88A2FB" w14:textId="2EC020CB" w:rsidR="008276DA" w:rsidRPr="0032733C" w:rsidRDefault="008276DA" w:rsidP="0032733C">
      <w:pPr>
        <w:spacing w:line="360" w:lineRule="auto"/>
        <w:jc w:val="both"/>
        <w:rPr>
          <w:rFonts w:ascii="Times New Roman" w:hAnsi="Times New Roman" w:cs="Times New Roman"/>
          <w:sz w:val="24"/>
        </w:rPr>
      </w:pPr>
      <w:r w:rsidRPr="008276DA">
        <w:rPr>
          <w:rFonts w:ascii="Times New Roman" w:hAnsi="Times New Roman" w:cs="Times New Roman"/>
          <w:bCs/>
          <w:sz w:val="24"/>
        </w:rPr>
        <w:t>Penal Code</w:t>
      </w:r>
    </w:p>
    <w:p w14:paraId="07594EC6" w14:textId="714FB520" w:rsidR="00012F01" w:rsidRPr="00012F01" w:rsidRDefault="00012F01" w:rsidP="0032733C">
      <w:pPr>
        <w:spacing w:line="360" w:lineRule="auto"/>
        <w:jc w:val="both"/>
        <w:rPr>
          <w:rFonts w:ascii="Times New Roman" w:hAnsi="Times New Roman" w:cs="Times New Roman"/>
          <w:sz w:val="24"/>
        </w:rPr>
      </w:pPr>
      <w:r w:rsidRPr="00012F01">
        <w:rPr>
          <w:rFonts w:ascii="Times New Roman" w:hAnsi="Times New Roman" w:cs="Times New Roman"/>
          <w:bCs/>
          <w:sz w:val="24"/>
        </w:rPr>
        <w:t>Criminal Procedure and Evidence</w:t>
      </w:r>
      <w:r>
        <w:rPr>
          <w:rFonts w:ascii="Times New Roman" w:hAnsi="Times New Roman" w:cs="Times New Roman"/>
          <w:bCs/>
          <w:sz w:val="24"/>
        </w:rPr>
        <w:t xml:space="preserve"> Code</w:t>
      </w:r>
    </w:p>
    <w:p w14:paraId="45CE440F" w14:textId="6C40A726" w:rsidR="00D8798A" w:rsidRPr="0032733C" w:rsidRDefault="00D8798A" w:rsidP="0032733C">
      <w:pPr>
        <w:spacing w:line="360" w:lineRule="auto"/>
        <w:jc w:val="both"/>
        <w:rPr>
          <w:rFonts w:ascii="Times New Roman" w:hAnsi="Times New Roman" w:cs="Times New Roman"/>
          <w:sz w:val="24"/>
        </w:rPr>
      </w:pPr>
      <w:r w:rsidRPr="0032733C">
        <w:rPr>
          <w:rFonts w:ascii="Times New Roman" w:hAnsi="Times New Roman" w:cs="Times New Roman"/>
          <w:sz w:val="24"/>
        </w:rPr>
        <w:t>Supreme Court of Appeal Act</w:t>
      </w:r>
    </w:p>
    <w:p w14:paraId="3676DE01" w14:textId="77777777" w:rsidR="00D8798A" w:rsidRPr="0032733C" w:rsidRDefault="00D8798A" w:rsidP="0032733C">
      <w:pPr>
        <w:spacing w:line="360" w:lineRule="auto"/>
        <w:jc w:val="both"/>
        <w:rPr>
          <w:rFonts w:ascii="Times New Roman" w:hAnsi="Times New Roman" w:cs="Times New Roman"/>
          <w:sz w:val="24"/>
        </w:rPr>
      </w:pPr>
      <w:r w:rsidRPr="0032733C">
        <w:rPr>
          <w:rFonts w:ascii="Times New Roman" w:hAnsi="Times New Roman" w:cs="Times New Roman"/>
          <w:sz w:val="24"/>
        </w:rPr>
        <w:t>Courts (High Court) (Civil Procedure) Rules, 2017</w:t>
      </w:r>
    </w:p>
    <w:p w14:paraId="092F97D2" w14:textId="77777777" w:rsidR="00D8798A" w:rsidRPr="0032733C" w:rsidRDefault="00D8798A" w:rsidP="0032733C">
      <w:pPr>
        <w:spacing w:line="360" w:lineRule="auto"/>
        <w:jc w:val="both"/>
        <w:rPr>
          <w:rFonts w:ascii="Times New Roman" w:hAnsi="Times New Roman" w:cs="Times New Roman"/>
          <w:sz w:val="24"/>
        </w:rPr>
      </w:pPr>
      <w:r w:rsidRPr="0032733C">
        <w:rPr>
          <w:rFonts w:ascii="Times New Roman" w:hAnsi="Times New Roman" w:cs="Times New Roman"/>
          <w:sz w:val="24"/>
        </w:rPr>
        <w:t>Supreme Court of Appeal Rules</w:t>
      </w:r>
    </w:p>
    <w:p w14:paraId="778B1671" w14:textId="2D122F42" w:rsidR="00E25745" w:rsidRDefault="00E25745" w:rsidP="0032733C">
      <w:pPr>
        <w:spacing w:line="360" w:lineRule="auto"/>
        <w:jc w:val="both"/>
        <w:rPr>
          <w:rFonts w:ascii="Times New Roman" w:hAnsi="Times New Roman" w:cs="Times New Roman"/>
          <w:b/>
          <w:sz w:val="24"/>
          <w:u w:val="single"/>
        </w:rPr>
      </w:pPr>
    </w:p>
    <w:p w14:paraId="39B964D8" w14:textId="77777777" w:rsidR="00E25745" w:rsidRDefault="00E25745" w:rsidP="0032733C">
      <w:pPr>
        <w:spacing w:line="360" w:lineRule="auto"/>
        <w:jc w:val="center"/>
        <w:rPr>
          <w:rFonts w:ascii="Times New Roman" w:hAnsi="Times New Roman" w:cs="Times New Roman"/>
          <w:b/>
          <w:sz w:val="24"/>
          <w:u w:val="single"/>
        </w:rPr>
      </w:pPr>
    </w:p>
    <w:p w14:paraId="388DA242" w14:textId="77777777" w:rsidR="00E25745" w:rsidRDefault="00E25745" w:rsidP="0032733C">
      <w:pPr>
        <w:spacing w:line="360" w:lineRule="auto"/>
        <w:jc w:val="center"/>
        <w:rPr>
          <w:rFonts w:ascii="Times New Roman" w:hAnsi="Times New Roman" w:cs="Times New Roman"/>
          <w:b/>
          <w:sz w:val="24"/>
          <w:u w:val="single"/>
        </w:rPr>
      </w:pPr>
    </w:p>
    <w:p w14:paraId="6AF879CF" w14:textId="75591641" w:rsidR="00E25745" w:rsidRDefault="00E25745" w:rsidP="0032733C">
      <w:pPr>
        <w:spacing w:line="360" w:lineRule="auto"/>
        <w:jc w:val="center"/>
        <w:rPr>
          <w:rFonts w:ascii="Times New Roman" w:hAnsi="Times New Roman" w:cs="Times New Roman"/>
          <w:b/>
          <w:sz w:val="24"/>
          <w:u w:val="single"/>
        </w:rPr>
      </w:pPr>
      <w:r>
        <w:rPr>
          <w:rFonts w:ascii="Times New Roman" w:hAnsi="Times New Roman" w:cs="Times New Roman"/>
          <w:b/>
          <w:sz w:val="24"/>
          <w:u w:val="single"/>
        </w:rPr>
        <w:t>__________________________________________________________________________</w:t>
      </w:r>
      <w:r w:rsidR="009F5B0F">
        <w:rPr>
          <w:rFonts w:ascii="Times New Roman" w:hAnsi="Times New Roman" w:cs="Times New Roman"/>
          <w:b/>
          <w:sz w:val="24"/>
          <w:u w:val="single"/>
        </w:rPr>
        <w:t>_</w:t>
      </w:r>
      <w:r>
        <w:rPr>
          <w:rFonts w:ascii="Times New Roman" w:hAnsi="Times New Roman" w:cs="Times New Roman"/>
          <w:b/>
          <w:sz w:val="24"/>
          <w:u w:val="single"/>
        </w:rPr>
        <w:t>___</w:t>
      </w:r>
    </w:p>
    <w:p w14:paraId="5EE228A1" w14:textId="77777777" w:rsidR="00E25745" w:rsidRDefault="00E25745" w:rsidP="0032733C">
      <w:pPr>
        <w:spacing w:line="360" w:lineRule="auto"/>
        <w:jc w:val="center"/>
        <w:rPr>
          <w:rFonts w:ascii="Times New Roman" w:hAnsi="Times New Roman" w:cs="Times New Roman"/>
          <w:b/>
          <w:sz w:val="24"/>
          <w:u w:val="single"/>
        </w:rPr>
      </w:pPr>
    </w:p>
    <w:p w14:paraId="2D1524B2" w14:textId="31680B5A" w:rsidR="00AF3CAE" w:rsidRPr="00C47AD6" w:rsidRDefault="00E25745" w:rsidP="0032733C">
      <w:pPr>
        <w:spacing w:line="360" w:lineRule="auto"/>
        <w:jc w:val="center"/>
        <w:rPr>
          <w:rFonts w:ascii="Times New Roman" w:hAnsi="Times New Roman" w:cs="Times New Roman"/>
          <w:b/>
          <w:sz w:val="24"/>
          <w:u w:val="single"/>
        </w:rPr>
      </w:pPr>
      <w:r>
        <w:rPr>
          <w:rFonts w:ascii="Times New Roman" w:hAnsi="Times New Roman" w:cs="Times New Roman"/>
          <w:b/>
          <w:sz w:val="24"/>
          <w:u w:val="single"/>
        </w:rPr>
        <w:t>JUDGMENT</w:t>
      </w:r>
    </w:p>
    <w:p w14:paraId="7A625EC7" w14:textId="1D7F69A0" w:rsidR="00750F6C" w:rsidRPr="00C47AD6" w:rsidRDefault="00E25745" w:rsidP="0032733C">
      <w:pPr>
        <w:spacing w:line="360" w:lineRule="auto"/>
        <w:rPr>
          <w:rFonts w:ascii="Times New Roman" w:hAnsi="Times New Roman" w:cs="Times New Roman"/>
          <w:b/>
          <w:sz w:val="24"/>
        </w:rPr>
      </w:pPr>
      <w:r>
        <w:rPr>
          <w:rFonts w:ascii="Times New Roman" w:hAnsi="Times New Roman" w:cs="Times New Roman"/>
          <w:b/>
          <w:sz w:val="24"/>
        </w:rPr>
        <w:t>______________________________________________________________________________</w:t>
      </w:r>
    </w:p>
    <w:p w14:paraId="4538DF8A" w14:textId="1DAD5DED" w:rsidR="00057366" w:rsidRDefault="00057366" w:rsidP="0032733C">
      <w:pPr>
        <w:spacing w:line="360" w:lineRule="auto"/>
        <w:rPr>
          <w:rFonts w:ascii="Times New Roman" w:hAnsi="Times New Roman" w:cs="Times New Roman"/>
          <w:b/>
          <w:sz w:val="24"/>
        </w:rPr>
      </w:pPr>
    </w:p>
    <w:p w14:paraId="37DBD60E" w14:textId="77777777" w:rsidR="00D236C1" w:rsidRDefault="00D236C1" w:rsidP="0032733C">
      <w:pPr>
        <w:spacing w:line="360" w:lineRule="auto"/>
        <w:rPr>
          <w:rFonts w:ascii="Times New Roman" w:hAnsi="Times New Roman" w:cs="Times New Roman"/>
          <w:b/>
          <w:bCs/>
          <w:sz w:val="24"/>
        </w:rPr>
        <w:sectPr w:rsidR="00D236C1">
          <w:footerReference w:type="default" r:id="rId9"/>
          <w:pgSz w:w="12240" w:h="15840"/>
          <w:pgMar w:top="1440" w:right="1440" w:bottom="1440" w:left="1440" w:header="708" w:footer="708" w:gutter="0"/>
          <w:cols w:space="708"/>
          <w:docGrid w:linePitch="360"/>
        </w:sectPr>
      </w:pPr>
    </w:p>
    <w:p w14:paraId="1EF92045" w14:textId="47FBB5B9" w:rsidR="00057366" w:rsidRDefault="00057366" w:rsidP="0032733C">
      <w:pPr>
        <w:spacing w:line="360" w:lineRule="auto"/>
        <w:rPr>
          <w:rFonts w:ascii="Times New Roman" w:hAnsi="Times New Roman" w:cs="Times New Roman"/>
          <w:b/>
          <w:bCs/>
          <w:sz w:val="24"/>
        </w:rPr>
      </w:pPr>
      <w:r w:rsidRPr="00057366">
        <w:rPr>
          <w:rFonts w:ascii="Times New Roman" w:hAnsi="Times New Roman" w:cs="Times New Roman"/>
          <w:b/>
          <w:bCs/>
          <w:sz w:val="24"/>
        </w:rPr>
        <w:lastRenderedPageBreak/>
        <w:t>Judgment delivered by</w:t>
      </w:r>
      <w:r>
        <w:rPr>
          <w:rFonts w:ascii="Times New Roman" w:hAnsi="Times New Roman" w:cs="Times New Roman"/>
          <w:b/>
          <w:bCs/>
          <w:sz w:val="24"/>
        </w:rPr>
        <w:t xml:space="preserve"> The </w:t>
      </w:r>
      <w:r w:rsidR="00A403DF">
        <w:rPr>
          <w:rFonts w:ascii="Times New Roman" w:hAnsi="Times New Roman" w:cs="Times New Roman"/>
          <w:b/>
          <w:bCs/>
          <w:sz w:val="24"/>
        </w:rPr>
        <w:t>Honourable</w:t>
      </w:r>
      <w:r>
        <w:rPr>
          <w:rFonts w:ascii="Times New Roman" w:hAnsi="Times New Roman" w:cs="Times New Roman"/>
          <w:b/>
          <w:bCs/>
          <w:sz w:val="24"/>
        </w:rPr>
        <w:t xml:space="preserve"> the Chief Justice A.K.C. </w:t>
      </w:r>
      <w:proofErr w:type="gramStart"/>
      <w:r>
        <w:rPr>
          <w:rFonts w:ascii="Times New Roman" w:hAnsi="Times New Roman" w:cs="Times New Roman"/>
          <w:b/>
          <w:bCs/>
          <w:sz w:val="24"/>
        </w:rPr>
        <w:t>Nyirenda ,</w:t>
      </w:r>
      <w:proofErr w:type="gramEnd"/>
      <w:r>
        <w:rPr>
          <w:rFonts w:ascii="Times New Roman" w:hAnsi="Times New Roman" w:cs="Times New Roman"/>
          <w:b/>
          <w:bCs/>
          <w:sz w:val="24"/>
        </w:rPr>
        <w:t xml:space="preserve"> SC, JA</w:t>
      </w:r>
    </w:p>
    <w:p w14:paraId="338B2BA4" w14:textId="029321B7" w:rsidR="00057366" w:rsidRPr="00057366" w:rsidRDefault="00057366" w:rsidP="0032733C">
      <w:pPr>
        <w:spacing w:line="360" w:lineRule="auto"/>
        <w:jc w:val="both"/>
        <w:rPr>
          <w:rFonts w:ascii="Times New Roman" w:hAnsi="Times New Roman" w:cs="Times New Roman"/>
          <w:bCs/>
          <w:sz w:val="24"/>
        </w:rPr>
      </w:pPr>
      <w:r w:rsidRPr="00057366">
        <w:rPr>
          <w:rFonts w:ascii="Times New Roman" w:hAnsi="Times New Roman" w:cs="Times New Roman"/>
          <w:bCs/>
          <w:sz w:val="24"/>
        </w:rPr>
        <w:t xml:space="preserve">I have had the opportunity to read in advance the judgment of my Lord Justice of Appeal F.E. Kapanda SC about to be delivered in this matter with which I agree. I respectfully adopt all his reasoning as mine and I </w:t>
      </w:r>
      <w:r w:rsidR="00FD235B">
        <w:rPr>
          <w:rFonts w:ascii="Times New Roman" w:hAnsi="Times New Roman" w:cs="Times New Roman"/>
          <w:bCs/>
          <w:sz w:val="24"/>
        </w:rPr>
        <w:t xml:space="preserve">dismiss </w:t>
      </w:r>
      <w:r w:rsidR="00FD235B" w:rsidRPr="00057366">
        <w:rPr>
          <w:rFonts w:ascii="Times New Roman" w:hAnsi="Times New Roman" w:cs="Times New Roman"/>
          <w:bCs/>
          <w:sz w:val="24"/>
        </w:rPr>
        <w:t>the</w:t>
      </w:r>
      <w:r w:rsidRPr="00057366">
        <w:rPr>
          <w:rFonts w:ascii="Times New Roman" w:hAnsi="Times New Roman" w:cs="Times New Roman"/>
          <w:bCs/>
          <w:sz w:val="24"/>
        </w:rPr>
        <w:t xml:space="preserve"> appeal. I abide by the order for costs contained in the aforesaid judgment. Further, I agree with the orders proposed by Justice of Appeal F.E. Kapanda SC. I need not repeat the facts of the case which are fully set out in his judgment. </w:t>
      </w:r>
    </w:p>
    <w:p w14:paraId="7CC74DB4" w14:textId="77777777" w:rsidR="00057366" w:rsidRPr="0032733C" w:rsidRDefault="00057366" w:rsidP="0032733C">
      <w:pPr>
        <w:spacing w:line="360" w:lineRule="auto"/>
        <w:rPr>
          <w:rFonts w:ascii="Times New Roman" w:hAnsi="Times New Roman" w:cs="Times New Roman"/>
          <w:sz w:val="24"/>
        </w:rPr>
      </w:pPr>
    </w:p>
    <w:p w14:paraId="253513DC" w14:textId="30116553" w:rsidR="00057366" w:rsidRDefault="00057366" w:rsidP="0032733C">
      <w:pPr>
        <w:spacing w:line="360" w:lineRule="auto"/>
        <w:jc w:val="both"/>
        <w:rPr>
          <w:rFonts w:ascii="Times New Roman" w:hAnsi="Times New Roman" w:cs="Times New Roman"/>
          <w:b/>
          <w:bCs/>
          <w:sz w:val="24"/>
        </w:rPr>
      </w:pPr>
      <w:r w:rsidRPr="00057366">
        <w:rPr>
          <w:rFonts w:ascii="Times New Roman" w:hAnsi="Times New Roman" w:cs="Times New Roman"/>
          <w:b/>
          <w:bCs/>
          <w:sz w:val="24"/>
        </w:rPr>
        <w:t>Judgment delivered by Justice</w:t>
      </w:r>
      <w:r>
        <w:rPr>
          <w:rFonts w:ascii="Times New Roman" w:hAnsi="Times New Roman" w:cs="Times New Roman"/>
          <w:b/>
          <w:bCs/>
          <w:sz w:val="24"/>
        </w:rPr>
        <w:t xml:space="preserve"> E.B. </w:t>
      </w:r>
      <w:proofErr w:type="spellStart"/>
      <w:r>
        <w:rPr>
          <w:rFonts w:ascii="Times New Roman" w:hAnsi="Times New Roman" w:cs="Times New Roman"/>
          <w:b/>
          <w:bCs/>
          <w:sz w:val="24"/>
        </w:rPr>
        <w:t>Twea</w:t>
      </w:r>
      <w:proofErr w:type="spellEnd"/>
      <w:r>
        <w:rPr>
          <w:rFonts w:ascii="Times New Roman" w:hAnsi="Times New Roman" w:cs="Times New Roman"/>
          <w:b/>
          <w:bCs/>
          <w:sz w:val="24"/>
        </w:rPr>
        <w:t>, SC, JA:</w:t>
      </w:r>
    </w:p>
    <w:p w14:paraId="0A4344A4" w14:textId="2909F6EA" w:rsidR="00057366" w:rsidRPr="00057366" w:rsidRDefault="00057366" w:rsidP="0032733C">
      <w:pPr>
        <w:spacing w:line="360" w:lineRule="auto"/>
        <w:jc w:val="both"/>
        <w:rPr>
          <w:rFonts w:ascii="Times New Roman" w:hAnsi="Times New Roman" w:cs="Times New Roman"/>
          <w:bCs/>
          <w:sz w:val="24"/>
        </w:rPr>
      </w:pPr>
      <w:r w:rsidRPr="00057366">
        <w:rPr>
          <w:rFonts w:ascii="Times New Roman" w:hAnsi="Times New Roman" w:cs="Times New Roman"/>
          <w:bCs/>
          <w:sz w:val="24"/>
        </w:rPr>
        <w:t xml:space="preserve">I have had the opportunity to read in advance the judgment of my Lord Justice of Appeal F.E. Kapanda SC about to be delivered in this matter with which I agree. I respectfully adopt all his reasoning as mine and I also </w:t>
      </w:r>
      <w:r w:rsidR="007107B8">
        <w:rPr>
          <w:rFonts w:ascii="Times New Roman" w:hAnsi="Times New Roman" w:cs="Times New Roman"/>
          <w:bCs/>
          <w:sz w:val="24"/>
        </w:rPr>
        <w:t xml:space="preserve">dismiss </w:t>
      </w:r>
      <w:r w:rsidRPr="00057366">
        <w:rPr>
          <w:rFonts w:ascii="Times New Roman" w:hAnsi="Times New Roman" w:cs="Times New Roman"/>
          <w:bCs/>
          <w:sz w:val="24"/>
        </w:rPr>
        <w:t xml:space="preserve">the </w:t>
      </w:r>
      <w:proofErr w:type="gramStart"/>
      <w:r w:rsidRPr="00057366">
        <w:rPr>
          <w:rFonts w:ascii="Times New Roman" w:hAnsi="Times New Roman" w:cs="Times New Roman"/>
          <w:bCs/>
          <w:sz w:val="24"/>
        </w:rPr>
        <w:t>appeal..</w:t>
      </w:r>
      <w:proofErr w:type="gramEnd"/>
      <w:r w:rsidRPr="00057366">
        <w:rPr>
          <w:rFonts w:ascii="Times New Roman" w:hAnsi="Times New Roman" w:cs="Times New Roman"/>
          <w:bCs/>
          <w:sz w:val="24"/>
        </w:rPr>
        <w:t xml:space="preserve"> Further, I agree with the orders proposed by Justice of Appeal F.E. Kapanda SC. </w:t>
      </w:r>
    </w:p>
    <w:p w14:paraId="6AC0B6D5" w14:textId="6DD8BEC9" w:rsidR="00057366" w:rsidRDefault="00057366" w:rsidP="0032733C">
      <w:pPr>
        <w:spacing w:line="360" w:lineRule="auto"/>
        <w:jc w:val="both"/>
        <w:rPr>
          <w:rFonts w:ascii="Times New Roman" w:hAnsi="Times New Roman" w:cs="Times New Roman"/>
          <w:b/>
          <w:bCs/>
          <w:sz w:val="24"/>
        </w:rPr>
      </w:pPr>
      <w:r w:rsidRPr="00057366">
        <w:rPr>
          <w:rFonts w:ascii="Times New Roman" w:hAnsi="Times New Roman" w:cs="Times New Roman"/>
          <w:b/>
          <w:bCs/>
          <w:sz w:val="24"/>
        </w:rPr>
        <w:t>Judgment delivered by Justice</w:t>
      </w:r>
      <w:r>
        <w:rPr>
          <w:rFonts w:ascii="Times New Roman" w:hAnsi="Times New Roman" w:cs="Times New Roman"/>
          <w:b/>
          <w:bCs/>
          <w:sz w:val="24"/>
        </w:rPr>
        <w:t xml:space="preserve"> A.C. </w:t>
      </w:r>
      <w:proofErr w:type="gramStart"/>
      <w:r>
        <w:rPr>
          <w:rFonts w:ascii="Times New Roman" w:hAnsi="Times New Roman" w:cs="Times New Roman"/>
          <w:b/>
          <w:bCs/>
          <w:sz w:val="24"/>
        </w:rPr>
        <w:t>Chipeta ,</w:t>
      </w:r>
      <w:proofErr w:type="gramEnd"/>
      <w:r>
        <w:rPr>
          <w:rFonts w:ascii="Times New Roman" w:hAnsi="Times New Roman" w:cs="Times New Roman"/>
          <w:b/>
          <w:bCs/>
          <w:sz w:val="24"/>
        </w:rPr>
        <w:t xml:space="preserve"> SC, JA:</w:t>
      </w:r>
    </w:p>
    <w:p w14:paraId="6117265C" w14:textId="4D666395" w:rsidR="00057366" w:rsidRPr="0032733C" w:rsidRDefault="00057366" w:rsidP="0032733C">
      <w:pPr>
        <w:spacing w:line="360" w:lineRule="auto"/>
        <w:jc w:val="both"/>
        <w:rPr>
          <w:rFonts w:ascii="Times New Roman" w:hAnsi="Times New Roman" w:cs="Times New Roman"/>
          <w:bCs/>
          <w:sz w:val="24"/>
        </w:rPr>
      </w:pPr>
      <w:r w:rsidRPr="0032733C">
        <w:rPr>
          <w:rFonts w:ascii="Times New Roman" w:hAnsi="Times New Roman" w:cs="Times New Roman"/>
          <w:bCs/>
          <w:sz w:val="24"/>
        </w:rPr>
        <w:t xml:space="preserve">I have had the opportunity to read in advance the judgment of my Lord Justice of Appeal F.E. Kapanda SC about to be delivered in this matter with which I agree. I respectfully adopt all his reasoning as mine and I also </w:t>
      </w:r>
      <w:r w:rsidR="00FD235B">
        <w:rPr>
          <w:rFonts w:ascii="Times New Roman" w:hAnsi="Times New Roman" w:cs="Times New Roman"/>
          <w:bCs/>
          <w:sz w:val="24"/>
        </w:rPr>
        <w:t xml:space="preserve">dismiss </w:t>
      </w:r>
      <w:r w:rsidR="00FD235B" w:rsidRPr="0032733C">
        <w:rPr>
          <w:rFonts w:ascii="Times New Roman" w:hAnsi="Times New Roman" w:cs="Times New Roman"/>
          <w:bCs/>
          <w:sz w:val="24"/>
        </w:rPr>
        <w:t>the</w:t>
      </w:r>
      <w:r w:rsidRPr="0032733C">
        <w:rPr>
          <w:rFonts w:ascii="Times New Roman" w:hAnsi="Times New Roman" w:cs="Times New Roman"/>
          <w:bCs/>
          <w:sz w:val="24"/>
        </w:rPr>
        <w:t xml:space="preserve"> appeal. Further, I agree with the orders proposed by Justice of Appeal F.E. Kapanda SC. </w:t>
      </w:r>
    </w:p>
    <w:p w14:paraId="77B4A4C8" w14:textId="77777777" w:rsidR="000770E8" w:rsidRDefault="000770E8" w:rsidP="0032733C">
      <w:pPr>
        <w:spacing w:line="360" w:lineRule="auto"/>
        <w:jc w:val="both"/>
        <w:rPr>
          <w:rFonts w:ascii="Times New Roman" w:hAnsi="Times New Roman" w:cs="Times New Roman"/>
          <w:b/>
          <w:bCs/>
          <w:sz w:val="24"/>
        </w:rPr>
      </w:pPr>
    </w:p>
    <w:p w14:paraId="63F2CA6F" w14:textId="0010CA8F" w:rsidR="00057366" w:rsidRPr="00057366" w:rsidRDefault="00057366" w:rsidP="0032733C">
      <w:pPr>
        <w:spacing w:line="360" w:lineRule="auto"/>
        <w:jc w:val="both"/>
        <w:rPr>
          <w:rFonts w:ascii="Times New Roman" w:hAnsi="Times New Roman" w:cs="Times New Roman"/>
          <w:b/>
          <w:bCs/>
          <w:sz w:val="24"/>
        </w:rPr>
      </w:pPr>
      <w:r w:rsidRPr="00057366">
        <w:rPr>
          <w:rFonts w:ascii="Times New Roman" w:hAnsi="Times New Roman" w:cs="Times New Roman"/>
          <w:b/>
          <w:bCs/>
          <w:sz w:val="24"/>
        </w:rPr>
        <w:t xml:space="preserve">Judgment delivered by Justice R.R. </w:t>
      </w:r>
      <w:proofErr w:type="spellStart"/>
      <w:r w:rsidRPr="00057366">
        <w:rPr>
          <w:rFonts w:ascii="Times New Roman" w:hAnsi="Times New Roman" w:cs="Times New Roman"/>
          <w:b/>
          <w:bCs/>
          <w:sz w:val="24"/>
        </w:rPr>
        <w:t>Mzikamanda</w:t>
      </w:r>
      <w:proofErr w:type="spellEnd"/>
      <w:r w:rsidRPr="00057366">
        <w:rPr>
          <w:rFonts w:ascii="Times New Roman" w:hAnsi="Times New Roman" w:cs="Times New Roman"/>
          <w:b/>
          <w:bCs/>
          <w:sz w:val="24"/>
        </w:rPr>
        <w:t xml:space="preserve">, SC, JA; </w:t>
      </w:r>
    </w:p>
    <w:p w14:paraId="744CEB0C" w14:textId="1331D341" w:rsidR="00057366" w:rsidRPr="0032733C" w:rsidRDefault="00057366" w:rsidP="0032733C">
      <w:pPr>
        <w:spacing w:line="360" w:lineRule="auto"/>
        <w:jc w:val="both"/>
        <w:rPr>
          <w:rFonts w:ascii="Times New Roman" w:hAnsi="Times New Roman" w:cs="Times New Roman"/>
          <w:sz w:val="24"/>
        </w:rPr>
      </w:pPr>
      <w:r w:rsidRPr="0032733C">
        <w:rPr>
          <w:rFonts w:ascii="Times New Roman" w:hAnsi="Times New Roman" w:cs="Times New Roman"/>
          <w:sz w:val="24"/>
        </w:rPr>
        <w:t xml:space="preserve">I have had the opportunity to read in advance the judgment of my Lord Justice of Appeal F.E. Kapanda SC about to be delivered in this matter with which I agree. I respectfully adopt all his reasoning as mine and I also </w:t>
      </w:r>
      <w:r w:rsidR="00FD235B">
        <w:rPr>
          <w:rFonts w:ascii="Times New Roman" w:hAnsi="Times New Roman" w:cs="Times New Roman"/>
          <w:sz w:val="24"/>
        </w:rPr>
        <w:t xml:space="preserve">dismiss </w:t>
      </w:r>
      <w:r w:rsidR="00FD235B" w:rsidRPr="0032733C">
        <w:rPr>
          <w:rFonts w:ascii="Times New Roman" w:hAnsi="Times New Roman" w:cs="Times New Roman"/>
          <w:sz w:val="24"/>
        </w:rPr>
        <w:t>the</w:t>
      </w:r>
      <w:r w:rsidRPr="0032733C">
        <w:rPr>
          <w:rFonts w:ascii="Times New Roman" w:hAnsi="Times New Roman" w:cs="Times New Roman"/>
          <w:sz w:val="24"/>
        </w:rPr>
        <w:t xml:space="preserve"> appeal. </w:t>
      </w:r>
    </w:p>
    <w:p w14:paraId="1F04092B" w14:textId="77777777" w:rsidR="00AA023D" w:rsidRDefault="00AA023D" w:rsidP="0032733C">
      <w:pPr>
        <w:spacing w:line="360" w:lineRule="auto"/>
        <w:jc w:val="both"/>
        <w:rPr>
          <w:rFonts w:ascii="Times New Roman" w:hAnsi="Times New Roman" w:cs="Times New Roman"/>
          <w:b/>
          <w:bCs/>
          <w:sz w:val="24"/>
        </w:rPr>
      </w:pPr>
    </w:p>
    <w:p w14:paraId="4C22C445" w14:textId="77777777" w:rsidR="00AA023D" w:rsidRDefault="00AA023D" w:rsidP="0032733C">
      <w:pPr>
        <w:spacing w:line="360" w:lineRule="auto"/>
        <w:jc w:val="both"/>
        <w:rPr>
          <w:rFonts w:ascii="Times New Roman" w:hAnsi="Times New Roman" w:cs="Times New Roman"/>
          <w:b/>
          <w:bCs/>
          <w:sz w:val="24"/>
        </w:rPr>
      </w:pPr>
    </w:p>
    <w:p w14:paraId="17813ABE" w14:textId="77777777" w:rsidR="00D236C1" w:rsidRDefault="00D236C1" w:rsidP="0032733C">
      <w:pPr>
        <w:spacing w:line="360" w:lineRule="auto"/>
        <w:jc w:val="both"/>
        <w:rPr>
          <w:rFonts w:ascii="Times New Roman" w:hAnsi="Times New Roman" w:cs="Times New Roman"/>
          <w:b/>
          <w:bCs/>
          <w:sz w:val="24"/>
        </w:rPr>
      </w:pPr>
    </w:p>
    <w:p w14:paraId="1AFE8378" w14:textId="77777777" w:rsidR="00D236C1" w:rsidRDefault="00D236C1" w:rsidP="0032733C">
      <w:pPr>
        <w:spacing w:line="360" w:lineRule="auto"/>
        <w:jc w:val="both"/>
        <w:rPr>
          <w:rFonts w:ascii="Times New Roman" w:hAnsi="Times New Roman" w:cs="Times New Roman"/>
          <w:b/>
          <w:bCs/>
          <w:sz w:val="24"/>
        </w:rPr>
      </w:pPr>
    </w:p>
    <w:p w14:paraId="10D92333" w14:textId="50E71523" w:rsidR="00057366" w:rsidRPr="00057366" w:rsidRDefault="00057366" w:rsidP="0032733C">
      <w:pPr>
        <w:spacing w:line="360" w:lineRule="auto"/>
        <w:jc w:val="both"/>
        <w:rPr>
          <w:rFonts w:ascii="Times New Roman" w:hAnsi="Times New Roman" w:cs="Times New Roman"/>
          <w:b/>
          <w:bCs/>
          <w:sz w:val="24"/>
        </w:rPr>
      </w:pPr>
      <w:r w:rsidRPr="00057366">
        <w:rPr>
          <w:rFonts w:ascii="Times New Roman" w:hAnsi="Times New Roman" w:cs="Times New Roman"/>
          <w:b/>
          <w:bCs/>
          <w:sz w:val="24"/>
        </w:rPr>
        <w:lastRenderedPageBreak/>
        <w:t xml:space="preserve">Judgment delivered by Justice L.P. Chikopa </w:t>
      </w:r>
      <w:proofErr w:type="gramStart"/>
      <w:r w:rsidRPr="00057366">
        <w:rPr>
          <w:rFonts w:ascii="Times New Roman" w:hAnsi="Times New Roman" w:cs="Times New Roman"/>
          <w:b/>
          <w:bCs/>
          <w:sz w:val="24"/>
        </w:rPr>
        <w:t>SC,JA</w:t>
      </w:r>
      <w:proofErr w:type="gramEnd"/>
      <w:r w:rsidRPr="00057366">
        <w:rPr>
          <w:rFonts w:ascii="Times New Roman" w:hAnsi="Times New Roman" w:cs="Times New Roman"/>
          <w:b/>
          <w:bCs/>
          <w:sz w:val="24"/>
        </w:rPr>
        <w:t>,</w:t>
      </w:r>
    </w:p>
    <w:p w14:paraId="33571B21" w14:textId="77777777" w:rsidR="007107B8" w:rsidRPr="00D236C1" w:rsidRDefault="007107B8" w:rsidP="00D236C1">
      <w:pPr>
        <w:spacing w:line="360" w:lineRule="auto"/>
        <w:jc w:val="both"/>
        <w:rPr>
          <w:rFonts w:ascii="Times New Roman" w:hAnsi="Times New Roman" w:cs="Times New Roman"/>
          <w:sz w:val="24"/>
          <w:szCs w:val="24"/>
        </w:rPr>
      </w:pPr>
      <w:r w:rsidRPr="00D236C1">
        <w:rPr>
          <w:rFonts w:ascii="Times New Roman" w:hAnsi="Times New Roman" w:cs="Times New Roman"/>
          <w:sz w:val="24"/>
          <w:szCs w:val="24"/>
        </w:rPr>
        <w:t>I have read in advance the judgment of My Lord Justice of Appeal F.E. Kapanda SC to be delivered in this matter. I agree with His Lordship’s conclusion that the appeal herein be dismissed. I also agree with His Lordship as to costs. It does appear however that there might be slight differences in the reasoning leading to such conclusions. It is for that reason that I have decided to express the following sentiments.</w:t>
      </w:r>
    </w:p>
    <w:p w14:paraId="2FB88074" w14:textId="77777777" w:rsidR="007107B8" w:rsidRPr="00D236C1" w:rsidRDefault="007107B8" w:rsidP="00D236C1">
      <w:pPr>
        <w:spacing w:line="360" w:lineRule="auto"/>
        <w:jc w:val="both"/>
        <w:rPr>
          <w:rFonts w:ascii="Times New Roman" w:hAnsi="Times New Roman" w:cs="Times New Roman"/>
          <w:sz w:val="24"/>
          <w:szCs w:val="24"/>
        </w:rPr>
      </w:pPr>
      <w:r w:rsidRPr="00D236C1">
        <w:rPr>
          <w:rFonts w:ascii="Times New Roman" w:hAnsi="Times New Roman" w:cs="Times New Roman"/>
          <w:sz w:val="24"/>
          <w:szCs w:val="24"/>
        </w:rPr>
        <w:t>For purposes only of clarity and context let me restate that by Originating Motion, the Appellant sought the High Court’s determination on the constitutionality of section 32 (2) (b) and (c) of the Corrupt Practices Act[Cap 7:04 of the Laws of Malawi]. The Constitutional provisions against which the above statutory provision are to be examined are section 42 (2) (f) (iii) and section 44 (1) and (2). Accordingly, through the said Originating Motion the Appellant, sought the following reliefs:</w:t>
      </w:r>
    </w:p>
    <w:p w14:paraId="5424B636" w14:textId="77777777" w:rsidR="007107B8" w:rsidRPr="00D236C1" w:rsidRDefault="007107B8" w:rsidP="00D236C1">
      <w:pPr>
        <w:spacing w:line="360" w:lineRule="auto"/>
        <w:jc w:val="both"/>
        <w:rPr>
          <w:rFonts w:ascii="Times New Roman" w:hAnsi="Times New Roman" w:cs="Times New Roman"/>
          <w:sz w:val="24"/>
          <w:szCs w:val="24"/>
        </w:rPr>
      </w:pPr>
      <w:r w:rsidRPr="00D236C1">
        <w:rPr>
          <w:rFonts w:ascii="Times New Roman" w:hAnsi="Times New Roman" w:cs="Times New Roman"/>
          <w:sz w:val="24"/>
          <w:szCs w:val="24"/>
        </w:rPr>
        <w:t>a.</w:t>
      </w:r>
      <w:r w:rsidRPr="00D236C1">
        <w:rPr>
          <w:rFonts w:ascii="Times New Roman" w:hAnsi="Times New Roman" w:cs="Times New Roman"/>
          <w:sz w:val="24"/>
          <w:szCs w:val="24"/>
        </w:rPr>
        <w:tab/>
        <w:t>A declaration that section 32 (2) (b) and (c) of the Corrupt Practices Act reverses the onus of proof in respect of an essential element of the offence created;</w:t>
      </w:r>
    </w:p>
    <w:p w14:paraId="1F6F07D1" w14:textId="77777777" w:rsidR="007107B8" w:rsidRPr="00D236C1" w:rsidRDefault="007107B8" w:rsidP="00D236C1">
      <w:pPr>
        <w:spacing w:line="360" w:lineRule="auto"/>
        <w:jc w:val="both"/>
        <w:rPr>
          <w:rFonts w:ascii="Times New Roman" w:hAnsi="Times New Roman" w:cs="Times New Roman"/>
          <w:sz w:val="24"/>
          <w:szCs w:val="24"/>
        </w:rPr>
      </w:pPr>
      <w:r w:rsidRPr="00D236C1">
        <w:rPr>
          <w:rFonts w:ascii="Times New Roman" w:hAnsi="Times New Roman" w:cs="Times New Roman"/>
          <w:sz w:val="24"/>
          <w:szCs w:val="24"/>
        </w:rPr>
        <w:t>b.</w:t>
      </w:r>
      <w:r w:rsidRPr="00D236C1">
        <w:rPr>
          <w:rFonts w:ascii="Times New Roman" w:hAnsi="Times New Roman" w:cs="Times New Roman"/>
          <w:sz w:val="24"/>
          <w:szCs w:val="24"/>
        </w:rPr>
        <w:tab/>
        <w:t>A declaration that the said section 32 (2) (b) and (c) of the Corrupt Practices Act places a legal burden of proof on the accused;</w:t>
      </w:r>
    </w:p>
    <w:p w14:paraId="018B9A5F" w14:textId="77777777" w:rsidR="007107B8" w:rsidRPr="00D236C1" w:rsidRDefault="007107B8" w:rsidP="00D236C1">
      <w:pPr>
        <w:spacing w:line="360" w:lineRule="auto"/>
        <w:jc w:val="both"/>
        <w:rPr>
          <w:rFonts w:ascii="Times New Roman" w:hAnsi="Times New Roman" w:cs="Times New Roman"/>
          <w:sz w:val="24"/>
          <w:szCs w:val="24"/>
        </w:rPr>
      </w:pPr>
      <w:r w:rsidRPr="00D236C1">
        <w:rPr>
          <w:rFonts w:ascii="Times New Roman" w:hAnsi="Times New Roman" w:cs="Times New Roman"/>
          <w:sz w:val="24"/>
          <w:szCs w:val="24"/>
        </w:rPr>
        <w:t>c.</w:t>
      </w:r>
      <w:r w:rsidRPr="00D236C1">
        <w:rPr>
          <w:rFonts w:ascii="Times New Roman" w:hAnsi="Times New Roman" w:cs="Times New Roman"/>
          <w:sz w:val="24"/>
          <w:szCs w:val="24"/>
        </w:rPr>
        <w:tab/>
        <w:t>A declaration that the said section 32 (2) (b) and (c) of the Corrupt Practices Act infringes the presumption of innocence and the right to remain silent;</w:t>
      </w:r>
    </w:p>
    <w:p w14:paraId="63ADDFE3" w14:textId="77777777" w:rsidR="007107B8" w:rsidRPr="00D236C1" w:rsidRDefault="007107B8" w:rsidP="00D236C1">
      <w:pPr>
        <w:spacing w:line="360" w:lineRule="auto"/>
        <w:jc w:val="both"/>
        <w:rPr>
          <w:rFonts w:ascii="Times New Roman" w:hAnsi="Times New Roman" w:cs="Times New Roman"/>
          <w:sz w:val="24"/>
          <w:szCs w:val="24"/>
        </w:rPr>
      </w:pPr>
      <w:r w:rsidRPr="00D236C1">
        <w:rPr>
          <w:rFonts w:ascii="Times New Roman" w:hAnsi="Times New Roman" w:cs="Times New Roman"/>
          <w:sz w:val="24"/>
          <w:szCs w:val="24"/>
        </w:rPr>
        <w:t>d.</w:t>
      </w:r>
      <w:r w:rsidRPr="00D236C1">
        <w:rPr>
          <w:rFonts w:ascii="Times New Roman" w:hAnsi="Times New Roman" w:cs="Times New Roman"/>
          <w:sz w:val="24"/>
          <w:szCs w:val="24"/>
        </w:rPr>
        <w:tab/>
        <w:t>A declaration that the said section 32 (2) (b) and (c) of the Corrupt Practices Act does not pass the limitation tests in Section 44 (1) and (2) of the Constitution; and</w:t>
      </w:r>
    </w:p>
    <w:p w14:paraId="2072FC35" w14:textId="77777777" w:rsidR="007107B8" w:rsidRPr="00D236C1" w:rsidRDefault="007107B8" w:rsidP="00D236C1">
      <w:pPr>
        <w:spacing w:line="360" w:lineRule="auto"/>
        <w:jc w:val="both"/>
        <w:rPr>
          <w:rFonts w:ascii="Times New Roman" w:hAnsi="Times New Roman" w:cs="Times New Roman"/>
          <w:sz w:val="24"/>
          <w:szCs w:val="24"/>
        </w:rPr>
      </w:pPr>
      <w:r w:rsidRPr="00D236C1">
        <w:rPr>
          <w:rFonts w:ascii="Times New Roman" w:hAnsi="Times New Roman" w:cs="Times New Roman"/>
          <w:sz w:val="24"/>
          <w:szCs w:val="24"/>
        </w:rPr>
        <w:t>e.</w:t>
      </w:r>
      <w:r w:rsidRPr="00D236C1">
        <w:rPr>
          <w:rFonts w:ascii="Times New Roman" w:hAnsi="Times New Roman" w:cs="Times New Roman"/>
          <w:sz w:val="24"/>
          <w:szCs w:val="24"/>
        </w:rPr>
        <w:tab/>
        <w:t xml:space="preserve">A declaration that the reverse onus created by the said section 32 (2) (b) and (c) of the Corrupt Practices Act should be read as imposing an evidential burden of proof on the accused; </w:t>
      </w:r>
    </w:p>
    <w:p w14:paraId="76423C0A" w14:textId="77777777" w:rsidR="007107B8" w:rsidRPr="00D236C1" w:rsidRDefault="007107B8" w:rsidP="00D236C1">
      <w:pPr>
        <w:spacing w:line="360" w:lineRule="auto"/>
        <w:jc w:val="both"/>
        <w:rPr>
          <w:rFonts w:ascii="Times New Roman" w:hAnsi="Times New Roman" w:cs="Times New Roman"/>
          <w:sz w:val="24"/>
          <w:szCs w:val="24"/>
        </w:rPr>
      </w:pPr>
      <w:r w:rsidRPr="00D236C1">
        <w:rPr>
          <w:rFonts w:ascii="Times New Roman" w:hAnsi="Times New Roman" w:cs="Times New Roman"/>
          <w:sz w:val="24"/>
          <w:szCs w:val="24"/>
        </w:rPr>
        <w:t xml:space="preserve">The High Court, sitting as a Constitutional Court, on 21 February 2018 dismissed the motion. It held that section 32 (2) (b) and (c) of the Corrupt Practices Act was in tandem with the Republican Constitution and that it did not in any way fall afoul of sections 42 (2)(f)(iii) and 44 (1) and (2) of the Constitution. The Appellant has now appealed against the said judgment. He filed seven grounds of appeal. They have been listed in Justice of Appeal Kapanda SC’s judgment. </w:t>
      </w:r>
    </w:p>
    <w:p w14:paraId="66065413" w14:textId="77777777" w:rsidR="007107B8" w:rsidRPr="00D236C1" w:rsidRDefault="007107B8" w:rsidP="00D236C1">
      <w:pPr>
        <w:spacing w:line="360" w:lineRule="auto"/>
        <w:jc w:val="both"/>
        <w:rPr>
          <w:rFonts w:ascii="Times New Roman" w:hAnsi="Times New Roman" w:cs="Times New Roman"/>
          <w:sz w:val="24"/>
          <w:szCs w:val="24"/>
        </w:rPr>
      </w:pPr>
      <w:r w:rsidRPr="00D236C1">
        <w:rPr>
          <w:rFonts w:ascii="Times New Roman" w:hAnsi="Times New Roman" w:cs="Times New Roman"/>
          <w:sz w:val="24"/>
          <w:szCs w:val="24"/>
        </w:rPr>
        <w:lastRenderedPageBreak/>
        <w:t xml:space="preserve">And because this opinion is only a slight departure from that of His Lordship Kapanda SC’s I will not belabour the issues. For it is obvious to me on the arguments and law before this and the Court below that at the heart of this appeal is the constitutionality of section 32 (2) (b) and (c) of the Corrupt Practices Act. Specifically, whether in relation to offences created thereunder the section reverses the burden of proof and infringes on an accused’s rights to be presumed innocent and to silence as provided for in section 42(2)(a), (c) and (f)(iii) of the Constitution of the Republic of Malawi.   </w:t>
      </w:r>
    </w:p>
    <w:p w14:paraId="1BD45444" w14:textId="77777777" w:rsidR="007107B8" w:rsidRPr="00D236C1" w:rsidRDefault="007107B8" w:rsidP="00D236C1">
      <w:pPr>
        <w:spacing w:line="360" w:lineRule="auto"/>
        <w:jc w:val="both"/>
        <w:rPr>
          <w:rFonts w:ascii="Times New Roman" w:hAnsi="Times New Roman" w:cs="Times New Roman"/>
          <w:sz w:val="24"/>
          <w:szCs w:val="24"/>
        </w:rPr>
      </w:pPr>
      <w:r w:rsidRPr="00D236C1">
        <w:rPr>
          <w:rFonts w:ascii="Times New Roman" w:hAnsi="Times New Roman" w:cs="Times New Roman"/>
          <w:sz w:val="24"/>
          <w:szCs w:val="24"/>
        </w:rPr>
        <w:t xml:space="preserve">There might be various ways of determining the appeal. my best way forward is to first look at the context in which the burden of proof and the rights to silence and to be presumed innocent operate, second at what our law currently says about burden of proof, presumption of innocence and the right to silence. And thirdly at what the offences in section 32 (2) (b) and (c) of the Corrupt Practices Act are exactly all about and lastly whether on a true and correct understanding of the said section it is indeed unconstitutional for infringing constitutional provisions about the burden of proof, the presumption of innocence and the right to silence. </w:t>
      </w:r>
    </w:p>
    <w:p w14:paraId="3BB175BE" w14:textId="77777777" w:rsidR="007107B8" w:rsidRPr="00D236C1" w:rsidRDefault="007107B8" w:rsidP="00D236C1">
      <w:pPr>
        <w:spacing w:line="360" w:lineRule="auto"/>
        <w:jc w:val="both"/>
        <w:rPr>
          <w:rFonts w:ascii="Times New Roman" w:hAnsi="Times New Roman" w:cs="Times New Roman"/>
          <w:sz w:val="24"/>
          <w:szCs w:val="24"/>
        </w:rPr>
      </w:pPr>
      <w:r w:rsidRPr="00D236C1">
        <w:rPr>
          <w:rFonts w:ascii="Times New Roman" w:hAnsi="Times New Roman" w:cs="Times New Roman"/>
          <w:sz w:val="24"/>
          <w:szCs w:val="24"/>
        </w:rPr>
        <w:t xml:space="preserve">In that regard, it is of cardinal importance that mention be made of the following constitutional provisions. </w:t>
      </w:r>
    </w:p>
    <w:p w14:paraId="21FEC6FA" w14:textId="77777777" w:rsidR="007107B8" w:rsidRPr="00D236C1" w:rsidRDefault="007107B8" w:rsidP="00D236C1">
      <w:pPr>
        <w:spacing w:line="360" w:lineRule="auto"/>
        <w:jc w:val="both"/>
        <w:rPr>
          <w:rFonts w:ascii="Times New Roman" w:hAnsi="Times New Roman" w:cs="Times New Roman"/>
          <w:sz w:val="24"/>
          <w:szCs w:val="24"/>
        </w:rPr>
      </w:pPr>
      <w:r w:rsidRPr="00D236C1">
        <w:rPr>
          <w:rFonts w:ascii="Times New Roman" w:hAnsi="Times New Roman" w:cs="Times New Roman"/>
          <w:sz w:val="24"/>
          <w:szCs w:val="24"/>
        </w:rPr>
        <w:t>First is section 9 thereof. It provides that:</w:t>
      </w:r>
    </w:p>
    <w:p w14:paraId="46242D33" w14:textId="77777777" w:rsidR="007107B8" w:rsidRPr="00D236C1" w:rsidRDefault="007107B8" w:rsidP="00D236C1">
      <w:pPr>
        <w:spacing w:line="360" w:lineRule="auto"/>
        <w:jc w:val="both"/>
        <w:rPr>
          <w:rFonts w:ascii="Times New Roman" w:hAnsi="Times New Roman" w:cs="Times New Roman"/>
          <w:sz w:val="24"/>
          <w:szCs w:val="24"/>
        </w:rPr>
      </w:pPr>
      <w:r w:rsidRPr="00D236C1">
        <w:rPr>
          <w:rFonts w:ascii="Times New Roman" w:hAnsi="Times New Roman" w:cs="Times New Roman"/>
          <w:sz w:val="24"/>
          <w:szCs w:val="24"/>
        </w:rPr>
        <w:t>‘the Judiciary shall have the responsibility of interpreting, protecting and enforcing this Constitution and all laws in accordance with this Constitution in an independent and impartial manner with regard only to legally relevant facts and the prescriptions of the law’.[emphasis supplied]</w:t>
      </w:r>
    </w:p>
    <w:p w14:paraId="74E6E932" w14:textId="77777777" w:rsidR="007107B8" w:rsidRPr="00D236C1" w:rsidRDefault="007107B8" w:rsidP="00D236C1">
      <w:pPr>
        <w:spacing w:line="360" w:lineRule="auto"/>
        <w:jc w:val="both"/>
        <w:rPr>
          <w:rFonts w:ascii="Times New Roman" w:hAnsi="Times New Roman" w:cs="Times New Roman"/>
          <w:sz w:val="24"/>
          <w:szCs w:val="24"/>
        </w:rPr>
      </w:pPr>
      <w:r w:rsidRPr="00D236C1">
        <w:rPr>
          <w:rFonts w:ascii="Times New Roman" w:hAnsi="Times New Roman" w:cs="Times New Roman"/>
          <w:sz w:val="24"/>
          <w:szCs w:val="24"/>
        </w:rPr>
        <w:t xml:space="preserve">Applied to the instant case the conclusion is obvious in my view. This appeal, like all others, must be determined on its own facts as found and the applicable law.  The law must be understood in a wider context to include inter alia the common law, legislation, the Constitution and indeed case law. </w:t>
      </w:r>
    </w:p>
    <w:p w14:paraId="598D240A" w14:textId="66E18458" w:rsidR="007107B8" w:rsidRPr="00D236C1" w:rsidRDefault="007107B8" w:rsidP="00D236C1">
      <w:pPr>
        <w:spacing w:line="360" w:lineRule="auto"/>
        <w:jc w:val="both"/>
        <w:rPr>
          <w:rFonts w:ascii="Times New Roman" w:hAnsi="Times New Roman" w:cs="Times New Roman"/>
          <w:sz w:val="24"/>
          <w:szCs w:val="24"/>
        </w:rPr>
      </w:pPr>
      <w:r w:rsidRPr="00D236C1">
        <w:rPr>
          <w:rFonts w:ascii="Times New Roman" w:hAnsi="Times New Roman" w:cs="Times New Roman"/>
          <w:sz w:val="24"/>
          <w:szCs w:val="24"/>
        </w:rPr>
        <w:t>The second are sections 20</w:t>
      </w:r>
      <w:r w:rsidR="00D236C1">
        <w:rPr>
          <w:rFonts w:ascii="Times New Roman" w:hAnsi="Times New Roman" w:cs="Times New Roman"/>
          <w:sz w:val="24"/>
          <w:szCs w:val="24"/>
        </w:rPr>
        <w:t xml:space="preserve"> </w:t>
      </w:r>
      <w:r w:rsidRPr="00D236C1">
        <w:rPr>
          <w:rFonts w:ascii="Times New Roman" w:hAnsi="Times New Roman" w:cs="Times New Roman"/>
          <w:sz w:val="24"/>
          <w:szCs w:val="24"/>
        </w:rPr>
        <w:t>[1]</w:t>
      </w:r>
      <w:r>
        <w:rPr>
          <w:rFonts w:ascii="Times New Roman" w:hAnsi="Times New Roman" w:cs="Times New Roman"/>
          <w:sz w:val="24"/>
          <w:szCs w:val="24"/>
        </w:rPr>
        <w:t xml:space="preserve"> </w:t>
      </w:r>
      <w:r w:rsidRPr="00D236C1">
        <w:rPr>
          <w:rFonts w:ascii="Times New Roman" w:hAnsi="Times New Roman" w:cs="Times New Roman"/>
          <w:sz w:val="24"/>
          <w:szCs w:val="24"/>
        </w:rPr>
        <w:t>and 4 of the Constitution read together. The latter entitles all the peoples of Malawi to the equal protection of the Constitution and laws made under it</w:t>
      </w:r>
      <w:r w:rsidR="00D236C1">
        <w:rPr>
          <w:rFonts w:ascii="Times New Roman" w:hAnsi="Times New Roman" w:cs="Times New Roman"/>
          <w:sz w:val="24"/>
          <w:szCs w:val="24"/>
        </w:rPr>
        <w:t xml:space="preserve"> </w:t>
      </w:r>
      <w:r w:rsidRPr="00D236C1">
        <w:rPr>
          <w:rFonts w:ascii="Times New Roman" w:hAnsi="Times New Roman" w:cs="Times New Roman"/>
          <w:sz w:val="24"/>
          <w:szCs w:val="24"/>
        </w:rPr>
        <w:t>[emphasis supplied].</w:t>
      </w:r>
    </w:p>
    <w:p w14:paraId="16AC7DA9" w14:textId="77777777" w:rsidR="007107B8" w:rsidRPr="00D236C1" w:rsidRDefault="007107B8" w:rsidP="00D236C1">
      <w:pPr>
        <w:spacing w:line="360" w:lineRule="auto"/>
        <w:jc w:val="both"/>
        <w:rPr>
          <w:rFonts w:ascii="Times New Roman" w:hAnsi="Times New Roman" w:cs="Times New Roman"/>
          <w:sz w:val="24"/>
          <w:szCs w:val="24"/>
        </w:rPr>
      </w:pPr>
      <w:r w:rsidRPr="00D236C1">
        <w:rPr>
          <w:rFonts w:ascii="Times New Roman" w:hAnsi="Times New Roman" w:cs="Times New Roman"/>
          <w:sz w:val="24"/>
          <w:szCs w:val="24"/>
        </w:rPr>
        <w:lastRenderedPageBreak/>
        <w:t>The former reads:</w:t>
      </w:r>
    </w:p>
    <w:p w14:paraId="725D70B1" w14:textId="77777777" w:rsidR="007107B8" w:rsidRPr="00D236C1" w:rsidRDefault="007107B8" w:rsidP="00D236C1">
      <w:pPr>
        <w:spacing w:line="360" w:lineRule="auto"/>
        <w:jc w:val="both"/>
        <w:rPr>
          <w:rFonts w:ascii="Times New Roman" w:hAnsi="Times New Roman" w:cs="Times New Roman"/>
          <w:sz w:val="24"/>
          <w:szCs w:val="24"/>
        </w:rPr>
      </w:pPr>
      <w:r w:rsidRPr="00D236C1">
        <w:rPr>
          <w:rFonts w:ascii="Times New Roman" w:hAnsi="Times New Roman" w:cs="Times New Roman"/>
          <w:sz w:val="24"/>
          <w:szCs w:val="24"/>
        </w:rPr>
        <w:t>‘[1] discrimination of persons in any form is prohibited and all persons are under any law guaranteed equal and effective protection against discrimination on grounds of race, colour, sex, language, religion, political or other opinion, national, ethnic or social origin, disability property, birth or other status or condition.’</w:t>
      </w:r>
    </w:p>
    <w:p w14:paraId="05B92E44" w14:textId="77777777" w:rsidR="007107B8" w:rsidRPr="00D236C1" w:rsidRDefault="007107B8" w:rsidP="00D236C1">
      <w:pPr>
        <w:spacing w:line="360" w:lineRule="auto"/>
        <w:jc w:val="both"/>
        <w:rPr>
          <w:rFonts w:ascii="Times New Roman" w:hAnsi="Times New Roman" w:cs="Times New Roman"/>
          <w:sz w:val="24"/>
          <w:szCs w:val="24"/>
        </w:rPr>
      </w:pPr>
      <w:r w:rsidRPr="00D236C1">
        <w:rPr>
          <w:rFonts w:ascii="Times New Roman" w:hAnsi="Times New Roman" w:cs="Times New Roman"/>
          <w:sz w:val="24"/>
          <w:szCs w:val="24"/>
        </w:rPr>
        <w:t xml:space="preserve">In my understanding the above clauses support the proposition that similarly situated persons, including where applicable accused persons, should be treated equally. None should be more advantaged or disadvantaged, as the case may be, than the other. </w:t>
      </w:r>
    </w:p>
    <w:p w14:paraId="2C3092D6" w14:textId="77777777" w:rsidR="007107B8" w:rsidRPr="00D236C1" w:rsidRDefault="007107B8" w:rsidP="00D236C1">
      <w:pPr>
        <w:spacing w:line="360" w:lineRule="auto"/>
        <w:jc w:val="both"/>
        <w:rPr>
          <w:rFonts w:ascii="Times New Roman" w:hAnsi="Times New Roman" w:cs="Times New Roman"/>
          <w:sz w:val="24"/>
          <w:szCs w:val="24"/>
        </w:rPr>
      </w:pPr>
      <w:r w:rsidRPr="00D236C1">
        <w:rPr>
          <w:rFonts w:ascii="Times New Roman" w:hAnsi="Times New Roman" w:cs="Times New Roman"/>
          <w:sz w:val="24"/>
          <w:szCs w:val="24"/>
        </w:rPr>
        <w:t>The third is section 44 of the Constitution. Particularly subsections [1] and [2]. They read;</w:t>
      </w:r>
    </w:p>
    <w:p w14:paraId="5E7DF50E" w14:textId="77777777" w:rsidR="007107B8" w:rsidRPr="00D236C1" w:rsidRDefault="007107B8" w:rsidP="00D236C1">
      <w:pPr>
        <w:spacing w:line="360" w:lineRule="auto"/>
        <w:jc w:val="both"/>
        <w:rPr>
          <w:rFonts w:ascii="Times New Roman" w:hAnsi="Times New Roman" w:cs="Times New Roman"/>
          <w:sz w:val="24"/>
          <w:szCs w:val="24"/>
        </w:rPr>
      </w:pPr>
      <w:r w:rsidRPr="00D236C1">
        <w:rPr>
          <w:rFonts w:ascii="Times New Roman" w:hAnsi="Times New Roman" w:cs="Times New Roman"/>
          <w:sz w:val="24"/>
          <w:szCs w:val="24"/>
        </w:rPr>
        <w:t>[1] no restrictions or limitations maybe placed on the exercise of any rights and freedoms provided for in this Constitution other those prescribed by the law, which are reasonable, recognised by international human rights standards and are necessary in an open and democratic society;</w:t>
      </w:r>
    </w:p>
    <w:p w14:paraId="212F07B5" w14:textId="77777777" w:rsidR="007107B8" w:rsidRPr="00D236C1" w:rsidRDefault="007107B8" w:rsidP="00D236C1">
      <w:pPr>
        <w:spacing w:line="360" w:lineRule="auto"/>
        <w:jc w:val="both"/>
        <w:rPr>
          <w:rFonts w:ascii="Times New Roman" w:hAnsi="Times New Roman" w:cs="Times New Roman"/>
          <w:sz w:val="24"/>
          <w:szCs w:val="24"/>
        </w:rPr>
      </w:pPr>
      <w:r w:rsidRPr="00D236C1">
        <w:rPr>
          <w:rFonts w:ascii="Times New Roman" w:hAnsi="Times New Roman" w:cs="Times New Roman"/>
          <w:sz w:val="24"/>
          <w:szCs w:val="24"/>
        </w:rPr>
        <w:t>[2] laws prescribing restrictions or limitations shall not negate the essential content of the right or freedom in question and shall be of general application’.</w:t>
      </w:r>
    </w:p>
    <w:p w14:paraId="24477AA1" w14:textId="77777777" w:rsidR="007107B8" w:rsidRPr="00D236C1" w:rsidRDefault="007107B8" w:rsidP="00D236C1">
      <w:pPr>
        <w:spacing w:line="360" w:lineRule="auto"/>
        <w:jc w:val="both"/>
        <w:rPr>
          <w:rFonts w:ascii="Times New Roman" w:hAnsi="Times New Roman" w:cs="Times New Roman"/>
          <w:sz w:val="24"/>
          <w:szCs w:val="24"/>
        </w:rPr>
      </w:pPr>
      <w:r w:rsidRPr="00D236C1">
        <w:rPr>
          <w:rFonts w:ascii="Times New Roman" w:hAnsi="Times New Roman" w:cs="Times New Roman"/>
          <w:sz w:val="24"/>
          <w:szCs w:val="24"/>
        </w:rPr>
        <w:t xml:space="preserve">On the face of it </w:t>
      </w:r>
      <w:proofErr w:type="spellStart"/>
      <w:r w:rsidRPr="00D236C1">
        <w:rPr>
          <w:rFonts w:ascii="Times New Roman" w:hAnsi="Times New Roman" w:cs="Times New Roman"/>
          <w:sz w:val="24"/>
          <w:szCs w:val="24"/>
        </w:rPr>
        <w:t>it</w:t>
      </w:r>
      <w:proofErr w:type="spellEnd"/>
      <w:r w:rsidRPr="00D236C1">
        <w:rPr>
          <w:rFonts w:ascii="Times New Roman" w:hAnsi="Times New Roman" w:cs="Times New Roman"/>
          <w:sz w:val="24"/>
          <w:szCs w:val="24"/>
        </w:rPr>
        <w:t xml:space="preserve"> appears that all rights and freedoms under our Constitution are limitable. Except that whatever limitations are imposed must meet the criteria set out in section 44[2] and [3] abovementioned. In </w:t>
      </w:r>
      <w:r w:rsidRPr="00A4175E">
        <w:rPr>
          <w:rFonts w:ascii="Times New Roman" w:hAnsi="Times New Roman" w:cs="Times New Roman"/>
          <w:b/>
          <w:sz w:val="24"/>
          <w:szCs w:val="24"/>
        </w:rPr>
        <w:t>Maggie Kaunda v R</w:t>
      </w:r>
      <w:r w:rsidRPr="00D236C1">
        <w:rPr>
          <w:rFonts w:ascii="Times New Roman" w:hAnsi="Times New Roman" w:cs="Times New Roman"/>
          <w:sz w:val="24"/>
          <w:szCs w:val="24"/>
        </w:rPr>
        <w:t xml:space="preserve"> Criminal Appeal Number 8 0f 2001 High Court of Malawi, Mzuzu Registry[unreported] I, while sitting as a High Court opined that a limitation must meet/comply with the totality of the four criteria set out in section 44[1] before it can be considered a legal and effective limitation. It is a view I still subscribe to. </w:t>
      </w:r>
    </w:p>
    <w:p w14:paraId="65383E17" w14:textId="77777777" w:rsidR="007107B8" w:rsidRPr="00D236C1" w:rsidRDefault="007107B8" w:rsidP="00D236C1">
      <w:pPr>
        <w:spacing w:line="360" w:lineRule="auto"/>
        <w:jc w:val="both"/>
        <w:rPr>
          <w:rFonts w:ascii="Times New Roman" w:hAnsi="Times New Roman" w:cs="Times New Roman"/>
          <w:sz w:val="24"/>
          <w:szCs w:val="24"/>
        </w:rPr>
      </w:pPr>
      <w:r w:rsidRPr="00D236C1">
        <w:rPr>
          <w:rFonts w:ascii="Times New Roman" w:hAnsi="Times New Roman" w:cs="Times New Roman"/>
          <w:sz w:val="24"/>
          <w:szCs w:val="24"/>
        </w:rPr>
        <w:t>Lastly I consider section 45. The side note talks of derogation and public emergency. It is a long section. I will not therefore quote it in full. Suffice it to say that the essence thereof, especially in subsections 1 and 2 is that it allows derogation from the rights provided for in the Constitution in a state of emergency. Derogation is however not permissible with respect to:</w:t>
      </w:r>
    </w:p>
    <w:p w14:paraId="39B2DCC3" w14:textId="77777777" w:rsidR="007107B8" w:rsidRPr="00D236C1" w:rsidRDefault="007107B8" w:rsidP="00D236C1">
      <w:pPr>
        <w:spacing w:line="360" w:lineRule="auto"/>
        <w:jc w:val="both"/>
        <w:rPr>
          <w:rFonts w:ascii="Times New Roman" w:hAnsi="Times New Roman" w:cs="Times New Roman"/>
          <w:sz w:val="24"/>
          <w:szCs w:val="24"/>
        </w:rPr>
      </w:pPr>
      <w:r w:rsidRPr="00D236C1">
        <w:rPr>
          <w:rFonts w:ascii="Times New Roman" w:hAnsi="Times New Roman" w:cs="Times New Roman"/>
          <w:sz w:val="24"/>
          <w:szCs w:val="24"/>
        </w:rPr>
        <w:t>[</w:t>
      </w:r>
      <w:proofErr w:type="spellStart"/>
      <w:r w:rsidRPr="00D236C1">
        <w:rPr>
          <w:rFonts w:ascii="Times New Roman" w:hAnsi="Times New Roman" w:cs="Times New Roman"/>
          <w:sz w:val="24"/>
          <w:szCs w:val="24"/>
        </w:rPr>
        <w:t>i</w:t>
      </w:r>
      <w:proofErr w:type="spellEnd"/>
      <w:r w:rsidRPr="00D236C1">
        <w:rPr>
          <w:rFonts w:ascii="Times New Roman" w:hAnsi="Times New Roman" w:cs="Times New Roman"/>
          <w:sz w:val="24"/>
          <w:szCs w:val="24"/>
        </w:rPr>
        <w:t xml:space="preserve">] the right to </w:t>
      </w:r>
      <w:proofErr w:type="gramStart"/>
      <w:r w:rsidRPr="00D236C1">
        <w:rPr>
          <w:rFonts w:ascii="Times New Roman" w:hAnsi="Times New Roman" w:cs="Times New Roman"/>
          <w:sz w:val="24"/>
          <w:szCs w:val="24"/>
        </w:rPr>
        <w:t>life;</w:t>
      </w:r>
      <w:proofErr w:type="gramEnd"/>
    </w:p>
    <w:p w14:paraId="1DCBE79A" w14:textId="77777777" w:rsidR="007107B8" w:rsidRPr="00D236C1" w:rsidRDefault="007107B8" w:rsidP="00D236C1">
      <w:pPr>
        <w:spacing w:line="360" w:lineRule="auto"/>
        <w:jc w:val="both"/>
        <w:rPr>
          <w:rFonts w:ascii="Times New Roman" w:hAnsi="Times New Roman" w:cs="Times New Roman"/>
          <w:sz w:val="24"/>
          <w:szCs w:val="24"/>
        </w:rPr>
      </w:pPr>
      <w:r w:rsidRPr="00D236C1">
        <w:rPr>
          <w:rFonts w:ascii="Times New Roman" w:hAnsi="Times New Roman" w:cs="Times New Roman"/>
          <w:sz w:val="24"/>
          <w:szCs w:val="24"/>
        </w:rPr>
        <w:t xml:space="preserve">[ii] the prohibition of torture and cruel, inhuman or degrading treatment or </w:t>
      </w:r>
      <w:proofErr w:type="gramStart"/>
      <w:r w:rsidRPr="00D236C1">
        <w:rPr>
          <w:rFonts w:ascii="Times New Roman" w:hAnsi="Times New Roman" w:cs="Times New Roman"/>
          <w:sz w:val="24"/>
          <w:szCs w:val="24"/>
        </w:rPr>
        <w:t>punishment;</w:t>
      </w:r>
      <w:proofErr w:type="gramEnd"/>
    </w:p>
    <w:p w14:paraId="3280D2B7" w14:textId="77777777" w:rsidR="007107B8" w:rsidRPr="00D236C1" w:rsidRDefault="007107B8" w:rsidP="00D236C1">
      <w:pPr>
        <w:spacing w:line="360" w:lineRule="auto"/>
        <w:jc w:val="both"/>
        <w:rPr>
          <w:rFonts w:ascii="Times New Roman" w:hAnsi="Times New Roman" w:cs="Times New Roman"/>
          <w:sz w:val="24"/>
          <w:szCs w:val="24"/>
        </w:rPr>
      </w:pPr>
      <w:r w:rsidRPr="00D236C1">
        <w:rPr>
          <w:rFonts w:ascii="Times New Roman" w:hAnsi="Times New Roman" w:cs="Times New Roman"/>
          <w:sz w:val="24"/>
          <w:szCs w:val="24"/>
        </w:rPr>
        <w:t xml:space="preserve">[iii] the prohibition of </w:t>
      </w:r>
      <w:proofErr w:type="gramStart"/>
      <w:r w:rsidRPr="00D236C1">
        <w:rPr>
          <w:rFonts w:ascii="Times New Roman" w:hAnsi="Times New Roman" w:cs="Times New Roman"/>
          <w:sz w:val="24"/>
          <w:szCs w:val="24"/>
        </w:rPr>
        <w:t>genocide;</w:t>
      </w:r>
      <w:proofErr w:type="gramEnd"/>
    </w:p>
    <w:p w14:paraId="1320932B" w14:textId="77777777" w:rsidR="007107B8" w:rsidRPr="00D236C1" w:rsidRDefault="007107B8" w:rsidP="00D236C1">
      <w:pPr>
        <w:spacing w:line="360" w:lineRule="auto"/>
        <w:jc w:val="both"/>
        <w:rPr>
          <w:rFonts w:ascii="Times New Roman" w:hAnsi="Times New Roman" w:cs="Times New Roman"/>
          <w:sz w:val="24"/>
          <w:szCs w:val="24"/>
        </w:rPr>
      </w:pPr>
      <w:r w:rsidRPr="00D236C1">
        <w:rPr>
          <w:rFonts w:ascii="Times New Roman" w:hAnsi="Times New Roman" w:cs="Times New Roman"/>
          <w:sz w:val="24"/>
          <w:szCs w:val="24"/>
        </w:rPr>
        <w:lastRenderedPageBreak/>
        <w:t xml:space="preserve">[iv] the prohibition of slavery, the slave trade and slave like </w:t>
      </w:r>
      <w:proofErr w:type="gramStart"/>
      <w:r w:rsidRPr="00D236C1">
        <w:rPr>
          <w:rFonts w:ascii="Times New Roman" w:hAnsi="Times New Roman" w:cs="Times New Roman"/>
          <w:sz w:val="24"/>
          <w:szCs w:val="24"/>
        </w:rPr>
        <w:t>practices;</w:t>
      </w:r>
      <w:proofErr w:type="gramEnd"/>
    </w:p>
    <w:p w14:paraId="63BAA68B" w14:textId="77777777" w:rsidR="007107B8" w:rsidRPr="00D236C1" w:rsidRDefault="007107B8" w:rsidP="00D236C1">
      <w:pPr>
        <w:spacing w:line="360" w:lineRule="auto"/>
        <w:jc w:val="both"/>
        <w:rPr>
          <w:rFonts w:ascii="Times New Roman" w:hAnsi="Times New Roman" w:cs="Times New Roman"/>
          <w:sz w:val="24"/>
          <w:szCs w:val="24"/>
        </w:rPr>
      </w:pPr>
      <w:r w:rsidRPr="00D236C1">
        <w:rPr>
          <w:rFonts w:ascii="Times New Roman" w:hAnsi="Times New Roman" w:cs="Times New Roman"/>
          <w:sz w:val="24"/>
          <w:szCs w:val="24"/>
        </w:rPr>
        <w:t xml:space="preserve">[v] the prohibition of imprisonment for failure to meet contractual </w:t>
      </w:r>
      <w:proofErr w:type="gramStart"/>
      <w:r w:rsidRPr="00D236C1">
        <w:rPr>
          <w:rFonts w:ascii="Times New Roman" w:hAnsi="Times New Roman" w:cs="Times New Roman"/>
          <w:sz w:val="24"/>
          <w:szCs w:val="24"/>
        </w:rPr>
        <w:t>obligation</w:t>
      </w:r>
      <w:proofErr w:type="gramEnd"/>
    </w:p>
    <w:p w14:paraId="0A941F1B" w14:textId="77777777" w:rsidR="007107B8" w:rsidRPr="00D236C1" w:rsidRDefault="007107B8" w:rsidP="00D236C1">
      <w:pPr>
        <w:spacing w:line="360" w:lineRule="auto"/>
        <w:jc w:val="both"/>
        <w:rPr>
          <w:rFonts w:ascii="Times New Roman" w:hAnsi="Times New Roman" w:cs="Times New Roman"/>
          <w:sz w:val="24"/>
          <w:szCs w:val="24"/>
        </w:rPr>
      </w:pPr>
      <w:r w:rsidRPr="00D236C1">
        <w:rPr>
          <w:rFonts w:ascii="Times New Roman" w:hAnsi="Times New Roman" w:cs="Times New Roman"/>
          <w:sz w:val="24"/>
          <w:szCs w:val="24"/>
        </w:rPr>
        <w:t xml:space="preserve">[vi] the prohibition on retrospective criminalisation and the retrospective imposition of greater penalties for criminal </w:t>
      </w:r>
      <w:proofErr w:type="gramStart"/>
      <w:r w:rsidRPr="00D236C1">
        <w:rPr>
          <w:rFonts w:ascii="Times New Roman" w:hAnsi="Times New Roman" w:cs="Times New Roman"/>
          <w:sz w:val="24"/>
          <w:szCs w:val="24"/>
        </w:rPr>
        <w:t>acts;</w:t>
      </w:r>
      <w:proofErr w:type="gramEnd"/>
    </w:p>
    <w:p w14:paraId="6F7A04E7" w14:textId="77777777" w:rsidR="007107B8" w:rsidRPr="00D236C1" w:rsidRDefault="007107B8" w:rsidP="00D236C1">
      <w:pPr>
        <w:spacing w:line="360" w:lineRule="auto"/>
        <w:jc w:val="both"/>
        <w:rPr>
          <w:rFonts w:ascii="Times New Roman" w:hAnsi="Times New Roman" w:cs="Times New Roman"/>
          <w:sz w:val="24"/>
          <w:szCs w:val="24"/>
        </w:rPr>
      </w:pPr>
      <w:r w:rsidRPr="00D236C1">
        <w:rPr>
          <w:rFonts w:ascii="Times New Roman" w:hAnsi="Times New Roman" w:cs="Times New Roman"/>
          <w:sz w:val="24"/>
          <w:szCs w:val="24"/>
        </w:rPr>
        <w:t xml:space="preserve">[vii] the right to equality and recognition before the </w:t>
      </w:r>
      <w:proofErr w:type="gramStart"/>
      <w:r w:rsidRPr="00D236C1">
        <w:rPr>
          <w:rFonts w:ascii="Times New Roman" w:hAnsi="Times New Roman" w:cs="Times New Roman"/>
          <w:sz w:val="24"/>
          <w:szCs w:val="24"/>
        </w:rPr>
        <w:t>law;</w:t>
      </w:r>
      <w:proofErr w:type="gramEnd"/>
    </w:p>
    <w:p w14:paraId="371B17AA" w14:textId="77777777" w:rsidR="007107B8" w:rsidRPr="00D236C1" w:rsidRDefault="007107B8" w:rsidP="00D236C1">
      <w:pPr>
        <w:spacing w:line="360" w:lineRule="auto"/>
        <w:jc w:val="both"/>
        <w:rPr>
          <w:rFonts w:ascii="Times New Roman" w:hAnsi="Times New Roman" w:cs="Times New Roman"/>
          <w:sz w:val="24"/>
          <w:szCs w:val="24"/>
        </w:rPr>
      </w:pPr>
      <w:r w:rsidRPr="00D236C1">
        <w:rPr>
          <w:rFonts w:ascii="Times New Roman" w:hAnsi="Times New Roman" w:cs="Times New Roman"/>
          <w:sz w:val="24"/>
          <w:szCs w:val="24"/>
        </w:rPr>
        <w:t>[viii] the right to freedom of conscience, belief, thought and religion and to academic freedom; or</w:t>
      </w:r>
    </w:p>
    <w:p w14:paraId="2567B771" w14:textId="77777777" w:rsidR="007107B8" w:rsidRPr="00D236C1" w:rsidRDefault="007107B8" w:rsidP="00D236C1">
      <w:pPr>
        <w:spacing w:line="360" w:lineRule="auto"/>
        <w:jc w:val="both"/>
        <w:rPr>
          <w:rFonts w:ascii="Times New Roman" w:hAnsi="Times New Roman" w:cs="Times New Roman"/>
          <w:sz w:val="24"/>
          <w:szCs w:val="24"/>
        </w:rPr>
      </w:pPr>
      <w:r w:rsidRPr="00D236C1">
        <w:rPr>
          <w:rFonts w:ascii="Times New Roman" w:hAnsi="Times New Roman" w:cs="Times New Roman"/>
          <w:sz w:val="24"/>
          <w:szCs w:val="24"/>
        </w:rPr>
        <w:t xml:space="preserve">[ix] the right to habeas corpus. </w:t>
      </w:r>
    </w:p>
    <w:p w14:paraId="16F525FF" w14:textId="77777777" w:rsidR="007107B8" w:rsidRPr="00D236C1" w:rsidRDefault="007107B8" w:rsidP="00D236C1">
      <w:pPr>
        <w:spacing w:line="360" w:lineRule="auto"/>
        <w:jc w:val="both"/>
        <w:rPr>
          <w:rFonts w:ascii="Times New Roman" w:hAnsi="Times New Roman" w:cs="Times New Roman"/>
          <w:sz w:val="24"/>
          <w:szCs w:val="24"/>
        </w:rPr>
      </w:pPr>
      <w:r w:rsidRPr="00D236C1">
        <w:rPr>
          <w:rFonts w:ascii="Times New Roman" w:hAnsi="Times New Roman" w:cs="Times New Roman"/>
          <w:sz w:val="24"/>
          <w:szCs w:val="24"/>
        </w:rPr>
        <w:t>I did ask myself some questions about the immediately above. For instance, is limitation as used in section 44 equal to derogation as used in section 45? Is, or should the fact that some rights are expressly exempted from derogation in section 45 while there is no such provision in section 44 be of any significance?</w:t>
      </w:r>
    </w:p>
    <w:p w14:paraId="55BF671A" w14:textId="77777777" w:rsidR="007107B8" w:rsidRPr="00D236C1" w:rsidRDefault="007107B8" w:rsidP="00D236C1">
      <w:pPr>
        <w:spacing w:line="360" w:lineRule="auto"/>
        <w:jc w:val="both"/>
        <w:rPr>
          <w:rFonts w:ascii="Times New Roman" w:hAnsi="Times New Roman" w:cs="Times New Roman"/>
          <w:sz w:val="24"/>
          <w:szCs w:val="24"/>
        </w:rPr>
      </w:pPr>
      <w:r w:rsidRPr="00D236C1">
        <w:rPr>
          <w:rFonts w:ascii="Times New Roman" w:hAnsi="Times New Roman" w:cs="Times New Roman"/>
          <w:sz w:val="24"/>
          <w:szCs w:val="24"/>
        </w:rPr>
        <w:t xml:space="preserve">Whatever answer one chooses to give to the above questions I have no doubt firstly that limitations cannot be equal to derogations. Their use and in separate sections at that, attests to that fact in my view. More than that Black’s Law Dictionary 6th edition refers to a limitation as inter alia some restriction in duration, extent or scope. Applied to rights and freedoms I am of the view that a limitation should refer to a restriction in duration, extent and scope of right and freedoms. </w:t>
      </w:r>
    </w:p>
    <w:p w14:paraId="2AE32484" w14:textId="77777777" w:rsidR="007107B8" w:rsidRPr="00D236C1" w:rsidRDefault="007107B8" w:rsidP="00D236C1">
      <w:pPr>
        <w:spacing w:line="360" w:lineRule="auto"/>
        <w:jc w:val="both"/>
        <w:rPr>
          <w:rFonts w:ascii="Times New Roman" w:hAnsi="Times New Roman" w:cs="Times New Roman"/>
          <w:sz w:val="24"/>
          <w:szCs w:val="24"/>
        </w:rPr>
      </w:pPr>
      <w:r w:rsidRPr="00D236C1">
        <w:rPr>
          <w:rFonts w:ascii="Times New Roman" w:hAnsi="Times New Roman" w:cs="Times New Roman"/>
          <w:sz w:val="24"/>
          <w:szCs w:val="24"/>
        </w:rPr>
        <w:t xml:space="preserve">A derogation on the other hand refers, according to very same </w:t>
      </w:r>
      <w:r w:rsidRPr="00A4175E">
        <w:rPr>
          <w:rFonts w:ascii="Times New Roman" w:hAnsi="Times New Roman" w:cs="Times New Roman"/>
          <w:b/>
          <w:sz w:val="24"/>
          <w:szCs w:val="24"/>
        </w:rPr>
        <w:t>Black’s Law Dictionary</w:t>
      </w:r>
      <w:r w:rsidRPr="00D236C1">
        <w:rPr>
          <w:rFonts w:ascii="Times New Roman" w:hAnsi="Times New Roman" w:cs="Times New Roman"/>
          <w:sz w:val="24"/>
          <w:szCs w:val="24"/>
        </w:rPr>
        <w:t>, to a partial repeal or abolition of a law which limits its scope or impairs its utility and force. Applied to this case and in the Malawi context it would, in my view, refer to a partial repeal or abolition of rights and freedoms following the declaration of a state of emergency. By definition and in action a limitation and a derogation are not one and the same thing in my humble view.</w:t>
      </w:r>
    </w:p>
    <w:p w14:paraId="66FCAE26" w14:textId="77777777" w:rsidR="007107B8" w:rsidRPr="00D236C1" w:rsidRDefault="007107B8" w:rsidP="00D236C1">
      <w:pPr>
        <w:spacing w:line="360" w:lineRule="auto"/>
        <w:jc w:val="both"/>
        <w:rPr>
          <w:rFonts w:ascii="Times New Roman" w:hAnsi="Times New Roman" w:cs="Times New Roman"/>
          <w:sz w:val="24"/>
          <w:szCs w:val="24"/>
        </w:rPr>
      </w:pPr>
      <w:r w:rsidRPr="00D236C1">
        <w:rPr>
          <w:rFonts w:ascii="Times New Roman" w:hAnsi="Times New Roman" w:cs="Times New Roman"/>
          <w:sz w:val="24"/>
          <w:szCs w:val="24"/>
        </w:rPr>
        <w:t xml:space="preserve">Secondly it is worth noting that while derogation is allowable under section 45 of the Constitution it is expressly prohibited in relation to, inter alia, the right to equality before the law. It is not an accident in my humble view. It seeks to emphasise, in case there are some doubting </w:t>
      </w:r>
      <w:proofErr w:type="spellStart"/>
      <w:r w:rsidRPr="00D236C1">
        <w:rPr>
          <w:rFonts w:ascii="Times New Roman" w:hAnsi="Times New Roman" w:cs="Times New Roman"/>
          <w:sz w:val="24"/>
          <w:szCs w:val="24"/>
        </w:rPr>
        <w:t>Thomases</w:t>
      </w:r>
      <w:proofErr w:type="spellEnd"/>
      <w:r w:rsidRPr="00D236C1">
        <w:rPr>
          <w:rFonts w:ascii="Times New Roman" w:hAnsi="Times New Roman" w:cs="Times New Roman"/>
          <w:sz w:val="24"/>
          <w:szCs w:val="24"/>
        </w:rPr>
        <w:t xml:space="preserve"> about, the equality of all persons before the law. That the law provides protection to all and sundry without exception. That all similarly situated persons will be treated in equal fashion.</w:t>
      </w:r>
    </w:p>
    <w:p w14:paraId="06B1CB9D" w14:textId="77777777" w:rsidR="007107B8" w:rsidRPr="00D236C1" w:rsidRDefault="007107B8" w:rsidP="00D236C1">
      <w:pPr>
        <w:spacing w:line="360" w:lineRule="auto"/>
        <w:jc w:val="both"/>
        <w:rPr>
          <w:rFonts w:ascii="Times New Roman" w:hAnsi="Times New Roman" w:cs="Times New Roman"/>
          <w:sz w:val="24"/>
          <w:szCs w:val="24"/>
        </w:rPr>
      </w:pPr>
      <w:r w:rsidRPr="00D236C1">
        <w:rPr>
          <w:rFonts w:ascii="Times New Roman" w:hAnsi="Times New Roman" w:cs="Times New Roman"/>
          <w:sz w:val="24"/>
          <w:szCs w:val="24"/>
        </w:rPr>
        <w:lastRenderedPageBreak/>
        <w:t xml:space="preserve">Coming back to the issues before us namely the burden of proof, the presumption of innocence and the right to silence it is fair to say that our law provides for them from various perspectives. That of the common law, statutory law, constitutional law and finally case law both local and international. And talking about burden of proof perhaps the most famous mention thereof is in the case of </w:t>
      </w:r>
      <w:proofErr w:type="spellStart"/>
      <w:r w:rsidRPr="00A4175E">
        <w:rPr>
          <w:rFonts w:ascii="Times New Roman" w:hAnsi="Times New Roman" w:cs="Times New Roman"/>
          <w:b/>
          <w:sz w:val="24"/>
          <w:szCs w:val="24"/>
        </w:rPr>
        <w:t>Woolmington</w:t>
      </w:r>
      <w:proofErr w:type="spellEnd"/>
      <w:r w:rsidRPr="00A4175E">
        <w:rPr>
          <w:rFonts w:ascii="Times New Roman" w:hAnsi="Times New Roman" w:cs="Times New Roman"/>
          <w:b/>
          <w:sz w:val="24"/>
          <w:szCs w:val="24"/>
        </w:rPr>
        <w:t xml:space="preserve"> v DPP</w:t>
      </w:r>
      <w:r w:rsidRPr="00D236C1">
        <w:rPr>
          <w:rFonts w:ascii="Times New Roman" w:hAnsi="Times New Roman" w:cs="Times New Roman"/>
          <w:sz w:val="24"/>
          <w:szCs w:val="24"/>
        </w:rPr>
        <w:t xml:space="preserve"> [1935] AC 462 where Viscount Sankey, LC said at pages 481-2:</w:t>
      </w:r>
    </w:p>
    <w:p w14:paraId="6DDCF769" w14:textId="77777777" w:rsidR="007107B8" w:rsidRPr="00D236C1" w:rsidRDefault="007107B8" w:rsidP="00D236C1">
      <w:pPr>
        <w:spacing w:line="360" w:lineRule="auto"/>
        <w:ind w:left="720"/>
        <w:jc w:val="both"/>
        <w:rPr>
          <w:rFonts w:ascii="Times New Roman" w:hAnsi="Times New Roman" w:cs="Times New Roman"/>
          <w:sz w:val="24"/>
          <w:szCs w:val="24"/>
        </w:rPr>
      </w:pPr>
      <w:r w:rsidRPr="00D236C1">
        <w:rPr>
          <w:rFonts w:ascii="Times New Roman" w:hAnsi="Times New Roman" w:cs="Times New Roman"/>
          <w:sz w:val="24"/>
          <w:szCs w:val="24"/>
        </w:rPr>
        <w:t>‘but the prosecution must prove the guilt of the prisoner…</w:t>
      </w:r>
      <w:proofErr w:type="gramStart"/>
      <w:r w:rsidRPr="00D236C1">
        <w:rPr>
          <w:rFonts w:ascii="Times New Roman" w:hAnsi="Times New Roman" w:cs="Times New Roman"/>
          <w:sz w:val="24"/>
          <w:szCs w:val="24"/>
        </w:rPr>
        <w:t>…..</w:t>
      </w:r>
      <w:proofErr w:type="gramEnd"/>
      <w:r w:rsidRPr="00D236C1">
        <w:rPr>
          <w:rFonts w:ascii="Times New Roman" w:hAnsi="Times New Roman" w:cs="Times New Roman"/>
          <w:sz w:val="24"/>
          <w:szCs w:val="24"/>
        </w:rPr>
        <w:t xml:space="preserve"> there is no such burden laid on the prisoner to prove his innocence and it is sufficient for him to raise a doubt as to satisfy the jury of his innocence. Throughout the web of the English Criminal Law one golden thread is always to be seen, that it is the duty of the prosecution to prove the prisoner’s guilt subject to what I have already said as to the defence of insanity exception…. No matter what the charge or where the trial, the principle that the prosecution must prove the guilt of the prisoner is part of the common Law of England and no attempt to whittle it down can be entertained…. ’</w:t>
      </w:r>
    </w:p>
    <w:p w14:paraId="510C6BE2" w14:textId="7392DDDE" w:rsidR="007107B8" w:rsidRPr="00D236C1" w:rsidRDefault="007107B8" w:rsidP="00D236C1">
      <w:pPr>
        <w:spacing w:line="360" w:lineRule="auto"/>
        <w:jc w:val="both"/>
        <w:rPr>
          <w:rFonts w:ascii="Times New Roman" w:hAnsi="Times New Roman" w:cs="Times New Roman"/>
          <w:sz w:val="24"/>
          <w:szCs w:val="24"/>
        </w:rPr>
      </w:pPr>
      <w:r w:rsidRPr="00D236C1">
        <w:rPr>
          <w:rFonts w:ascii="Times New Roman" w:hAnsi="Times New Roman" w:cs="Times New Roman"/>
          <w:sz w:val="24"/>
          <w:szCs w:val="24"/>
        </w:rPr>
        <w:t xml:space="preserve">Back home there have also been eloquent references to the burden of proof. One of my all-time favourites is in </w:t>
      </w:r>
      <w:proofErr w:type="spellStart"/>
      <w:r w:rsidRPr="007F1D45">
        <w:rPr>
          <w:rFonts w:ascii="Times New Roman" w:hAnsi="Times New Roman" w:cs="Times New Roman"/>
          <w:b/>
          <w:sz w:val="24"/>
          <w:szCs w:val="24"/>
        </w:rPr>
        <w:t>Mogra</w:t>
      </w:r>
      <w:proofErr w:type="spellEnd"/>
      <w:r w:rsidRPr="007F1D45">
        <w:rPr>
          <w:rFonts w:ascii="Times New Roman" w:hAnsi="Times New Roman" w:cs="Times New Roman"/>
          <w:b/>
          <w:sz w:val="24"/>
          <w:szCs w:val="24"/>
        </w:rPr>
        <w:t xml:space="preserve"> v R </w:t>
      </w:r>
      <w:r w:rsidRPr="00D236C1">
        <w:rPr>
          <w:rFonts w:ascii="Times New Roman" w:hAnsi="Times New Roman" w:cs="Times New Roman"/>
          <w:sz w:val="24"/>
          <w:szCs w:val="24"/>
        </w:rPr>
        <w:t>where Chipeta J</w:t>
      </w:r>
      <w:r w:rsidR="0039412A">
        <w:rPr>
          <w:rFonts w:ascii="Times New Roman" w:hAnsi="Times New Roman" w:cs="Times New Roman"/>
          <w:sz w:val="24"/>
          <w:szCs w:val="24"/>
        </w:rPr>
        <w:t xml:space="preserve"> </w:t>
      </w:r>
      <w:r w:rsidRPr="00D236C1">
        <w:rPr>
          <w:rFonts w:ascii="Times New Roman" w:hAnsi="Times New Roman" w:cs="Times New Roman"/>
          <w:sz w:val="24"/>
          <w:szCs w:val="24"/>
        </w:rPr>
        <w:t>[as he then was] said:</w:t>
      </w:r>
    </w:p>
    <w:p w14:paraId="649396F0" w14:textId="77777777" w:rsidR="007107B8" w:rsidRPr="00D236C1" w:rsidRDefault="007107B8" w:rsidP="00D236C1">
      <w:pPr>
        <w:spacing w:line="360" w:lineRule="auto"/>
        <w:jc w:val="both"/>
        <w:rPr>
          <w:rFonts w:ascii="Times New Roman" w:hAnsi="Times New Roman" w:cs="Times New Roman"/>
          <w:sz w:val="24"/>
          <w:szCs w:val="24"/>
        </w:rPr>
      </w:pPr>
      <w:r w:rsidRPr="00D236C1">
        <w:rPr>
          <w:rFonts w:ascii="Times New Roman" w:hAnsi="Times New Roman" w:cs="Times New Roman"/>
          <w:sz w:val="24"/>
          <w:szCs w:val="24"/>
        </w:rPr>
        <w:t xml:space="preserve">‘under section 187[1] the Criminal Procedure and Evidence Code and from countless decided cases, including </w:t>
      </w:r>
      <w:proofErr w:type="spellStart"/>
      <w:r w:rsidRPr="00A4175E">
        <w:rPr>
          <w:rFonts w:ascii="Times New Roman" w:hAnsi="Times New Roman" w:cs="Times New Roman"/>
          <w:b/>
          <w:sz w:val="24"/>
          <w:szCs w:val="24"/>
        </w:rPr>
        <w:t>Woolmington</w:t>
      </w:r>
      <w:proofErr w:type="spellEnd"/>
      <w:r w:rsidRPr="00A4175E">
        <w:rPr>
          <w:rFonts w:ascii="Times New Roman" w:hAnsi="Times New Roman" w:cs="Times New Roman"/>
          <w:b/>
          <w:sz w:val="24"/>
          <w:szCs w:val="24"/>
        </w:rPr>
        <w:t xml:space="preserve"> v DPP</w:t>
      </w:r>
      <w:r w:rsidRPr="00D236C1">
        <w:rPr>
          <w:rFonts w:ascii="Times New Roman" w:hAnsi="Times New Roman" w:cs="Times New Roman"/>
          <w:sz w:val="24"/>
          <w:szCs w:val="24"/>
        </w:rPr>
        <w:t>[ supra] as well as from learned authors of texts on criminal procedure and evidence, it is clearly cardinal that in general the legal burden to prove the guilt of the accused rests with and never leaves the prosecution throughout a case, and that the standard of proof to be attained does not get any lower than that of beyond reasonable doubt. Further under our Constitution section 42[2][f][iii] every accused person is presumed innocent and does not bear any duty in the least to prove such innocence…. An accused need do no more than raise, if he opts to fight the allegation against him, some reasonable doubt about his guilt. It is in fact not even obligatory for him to give any evidence in his defence. Thus even doubts solely arising from the prosecution evidence itself are sufficient to free him from the yoke of the charges even without him uttering a word let alone doubts arising from the defence evidence or testimony. It is clearly the law that reasonable doubts in a criminal case, whether arising from the prosecution evidence, or from the defence evidence or from both sides, must be resolved in favour of the accused.’</w:t>
      </w:r>
    </w:p>
    <w:p w14:paraId="0D126D3A" w14:textId="77777777" w:rsidR="007107B8" w:rsidRPr="00D236C1" w:rsidRDefault="007107B8" w:rsidP="00D236C1">
      <w:pPr>
        <w:spacing w:line="360" w:lineRule="auto"/>
        <w:jc w:val="both"/>
        <w:rPr>
          <w:rFonts w:ascii="Times New Roman" w:hAnsi="Times New Roman" w:cs="Times New Roman"/>
          <w:sz w:val="24"/>
          <w:szCs w:val="24"/>
        </w:rPr>
      </w:pPr>
      <w:r w:rsidRPr="00D236C1">
        <w:rPr>
          <w:rFonts w:ascii="Times New Roman" w:hAnsi="Times New Roman" w:cs="Times New Roman"/>
          <w:sz w:val="24"/>
          <w:szCs w:val="24"/>
        </w:rPr>
        <w:lastRenderedPageBreak/>
        <w:t>The big take away from the above cases is obviously the fact that the burden of proof in criminal cases lies on the State to prove its case beyond reasonable doubt. More importantly in my view is the fact that an accused is not obliged to say anything in their defence which is in tandem with section 42[2][f][iii] of our Constitution. That when an accused actually speaks in their defence it is not to prove their innocence. It is only to raise doubt as to their guilt seeing as the obligation is always on the State to prove their guilt beyond reasonable doubt.</w:t>
      </w:r>
    </w:p>
    <w:p w14:paraId="16F4FD19" w14:textId="77777777" w:rsidR="007107B8" w:rsidRPr="00D236C1" w:rsidRDefault="007107B8" w:rsidP="00D236C1">
      <w:pPr>
        <w:spacing w:line="360" w:lineRule="auto"/>
        <w:jc w:val="both"/>
        <w:rPr>
          <w:rFonts w:ascii="Times New Roman" w:hAnsi="Times New Roman" w:cs="Times New Roman"/>
          <w:sz w:val="24"/>
          <w:szCs w:val="24"/>
        </w:rPr>
      </w:pPr>
      <w:r w:rsidRPr="00D236C1">
        <w:rPr>
          <w:rFonts w:ascii="Times New Roman" w:hAnsi="Times New Roman" w:cs="Times New Roman"/>
          <w:sz w:val="24"/>
          <w:szCs w:val="24"/>
        </w:rPr>
        <w:t xml:space="preserve">There are also statutory provisions regarding the burden of proof. Section 187[1] of the Criminal Procedure and Evidence Code is an example. It provides: </w:t>
      </w:r>
    </w:p>
    <w:p w14:paraId="4F9E764E" w14:textId="77777777" w:rsidR="007107B8" w:rsidRPr="00D236C1" w:rsidRDefault="007107B8" w:rsidP="00D236C1">
      <w:pPr>
        <w:spacing w:line="360" w:lineRule="auto"/>
        <w:jc w:val="both"/>
        <w:rPr>
          <w:rFonts w:ascii="Times New Roman" w:hAnsi="Times New Roman" w:cs="Times New Roman"/>
          <w:sz w:val="24"/>
          <w:szCs w:val="24"/>
        </w:rPr>
      </w:pPr>
      <w:r w:rsidRPr="00D236C1">
        <w:rPr>
          <w:rFonts w:ascii="Times New Roman" w:hAnsi="Times New Roman" w:cs="Times New Roman"/>
          <w:sz w:val="24"/>
          <w:szCs w:val="24"/>
        </w:rPr>
        <w:t>‘the burden of proving any particular fact lies on the person who wishes the court or jury, to believe its existence, unless it is provided by any written law that the proof of such fact shall lie on any particular person.</w:t>
      </w:r>
    </w:p>
    <w:p w14:paraId="0D2D8075" w14:textId="77777777" w:rsidR="007107B8" w:rsidRPr="00D236C1" w:rsidRDefault="007107B8" w:rsidP="00D236C1">
      <w:pPr>
        <w:spacing w:line="360" w:lineRule="auto"/>
        <w:jc w:val="both"/>
        <w:rPr>
          <w:rFonts w:ascii="Times New Roman" w:hAnsi="Times New Roman" w:cs="Times New Roman"/>
          <w:sz w:val="24"/>
          <w:szCs w:val="24"/>
        </w:rPr>
      </w:pPr>
      <w:r w:rsidRPr="00D236C1">
        <w:rPr>
          <w:rFonts w:ascii="Times New Roman" w:hAnsi="Times New Roman" w:cs="Times New Roman"/>
          <w:sz w:val="24"/>
          <w:szCs w:val="24"/>
        </w:rPr>
        <w:t>Provided that subject to any express provision to the contrary in any written law the burden of proving that a person who is accused of an offence is guilty of that offence lies upon the prosecution.’</w:t>
      </w:r>
    </w:p>
    <w:p w14:paraId="25A5AE1F" w14:textId="77777777" w:rsidR="007107B8" w:rsidRPr="00D236C1" w:rsidRDefault="007107B8" w:rsidP="00D236C1">
      <w:pPr>
        <w:spacing w:line="360" w:lineRule="auto"/>
        <w:jc w:val="both"/>
        <w:rPr>
          <w:rFonts w:ascii="Times New Roman" w:hAnsi="Times New Roman" w:cs="Times New Roman"/>
          <w:sz w:val="24"/>
          <w:szCs w:val="24"/>
        </w:rPr>
      </w:pPr>
      <w:r w:rsidRPr="00D236C1">
        <w:rPr>
          <w:rFonts w:ascii="Times New Roman" w:hAnsi="Times New Roman" w:cs="Times New Roman"/>
          <w:sz w:val="24"/>
          <w:szCs w:val="24"/>
        </w:rPr>
        <w:t>Our Constitution delivers much the same message. Section 42 (2) (f) (iii) thereof is in the following terms:</w:t>
      </w:r>
    </w:p>
    <w:p w14:paraId="601595C7" w14:textId="77777777" w:rsidR="007107B8" w:rsidRPr="00D236C1" w:rsidRDefault="007107B8" w:rsidP="00D236C1">
      <w:pPr>
        <w:spacing w:line="360" w:lineRule="auto"/>
        <w:ind w:left="720"/>
        <w:jc w:val="both"/>
        <w:rPr>
          <w:rFonts w:ascii="Times New Roman" w:hAnsi="Times New Roman" w:cs="Times New Roman"/>
          <w:sz w:val="24"/>
          <w:szCs w:val="24"/>
        </w:rPr>
      </w:pPr>
      <w:r w:rsidRPr="00D236C1">
        <w:rPr>
          <w:rFonts w:ascii="Times New Roman" w:hAnsi="Times New Roman" w:cs="Times New Roman"/>
          <w:sz w:val="24"/>
          <w:szCs w:val="24"/>
        </w:rPr>
        <w:t xml:space="preserve">“Every person arrested for, or accused of, the alleged commission of an offence shall, in addition to the rights which he or she has as a detained person, have the right— </w:t>
      </w:r>
    </w:p>
    <w:p w14:paraId="371FEE2D" w14:textId="77777777" w:rsidR="007107B8" w:rsidRPr="00D236C1" w:rsidRDefault="007107B8" w:rsidP="00D236C1">
      <w:pPr>
        <w:spacing w:line="360" w:lineRule="auto"/>
        <w:ind w:left="720"/>
        <w:jc w:val="both"/>
        <w:rPr>
          <w:rFonts w:ascii="Times New Roman" w:hAnsi="Times New Roman" w:cs="Times New Roman"/>
          <w:sz w:val="24"/>
          <w:szCs w:val="24"/>
        </w:rPr>
      </w:pPr>
      <w:r w:rsidRPr="00D236C1">
        <w:rPr>
          <w:rFonts w:ascii="Times New Roman" w:hAnsi="Times New Roman" w:cs="Times New Roman"/>
          <w:sz w:val="24"/>
          <w:szCs w:val="24"/>
        </w:rPr>
        <w:t>(f) as an accused person, to a fair trial, which shall include the right—</w:t>
      </w:r>
    </w:p>
    <w:p w14:paraId="5F0109FD" w14:textId="77777777" w:rsidR="007107B8" w:rsidRPr="00D236C1" w:rsidRDefault="007107B8" w:rsidP="00D236C1">
      <w:pPr>
        <w:spacing w:line="360" w:lineRule="auto"/>
        <w:ind w:left="720"/>
        <w:jc w:val="both"/>
        <w:rPr>
          <w:rFonts w:ascii="Times New Roman" w:hAnsi="Times New Roman" w:cs="Times New Roman"/>
          <w:sz w:val="24"/>
          <w:szCs w:val="24"/>
        </w:rPr>
      </w:pPr>
      <w:r w:rsidRPr="00D236C1">
        <w:rPr>
          <w:rFonts w:ascii="Times New Roman" w:hAnsi="Times New Roman" w:cs="Times New Roman"/>
          <w:sz w:val="24"/>
          <w:szCs w:val="24"/>
        </w:rPr>
        <w:t>(iii)</w:t>
      </w:r>
      <w:r w:rsidRPr="00D236C1">
        <w:rPr>
          <w:rFonts w:ascii="Times New Roman" w:hAnsi="Times New Roman" w:cs="Times New Roman"/>
          <w:sz w:val="24"/>
          <w:szCs w:val="24"/>
        </w:rPr>
        <w:tab/>
        <w:t>to be presumed innocent and to remain silent during plea proceedings or trial and not to testify during trial…”</w:t>
      </w:r>
    </w:p>
    <w:p w14:paraId="45E9205A" w14:textId="77777777" w:rsidR="007107B8" w:rsidRPr="00D236C1" w:rsidRDefault="007107B8" w:rsidP="00D236C1">
      <w:pPr>
        <w:spacing w:line="360" w:lineRule="auto"/>
        <w:jc w:val="both"/>
        <w:rPr>
          <w:rFonts w:ascii="Times New Roman" w:hAnsi="Times New Roman" w:cs="Times New Roman"/>
          <w:sz w:val="24"/>
          <w:szCs w:val="24"/>
        </w:rPr>
      </w:pPr>
      <w:r w:rsidRPr="00D236C1">
        <w:rPr>
          <w:rFonts w:ascii="Times New Roman" w:hAnsi="Times New Roman" w:cs="Times New Roman"/>
          <w:sz w:val="24"/>
          <w:szCs w:val="24"/>
        </w:rPr>
        <w:t xml:space="preserve">There is also what are called the Judges Rules. They are to the effect that an accused shall not be compelled to say anything about an accusation against them. But that where they decide to do so they should be warned that whatever they say might be used against them in a court of law. </w:t>
      </w:r>
    </w:p>
    <w:p w14:paraId="1B8AF6B0" w14:textId="4C9609E9" w:rsidR="007107B8" w:rsidRPr="00D236C1" w:rsidRDefault="007107B8" w:rsidP="00D236C1">
      <w:pPr>
        <w:spacing w:line="360" w:lineRule="auto"/>
        <w:jc w:val="both"/>
        <w:rPr>
          <w:rFonts w:ascii="Times New Roman" w:hAnsi="Times New Roman" w:cs="Times New Roman"/>
          <w:sz w:val="24"/>
          <w:szCs w:val="24"/>
        </w:rPr>
      </w:pPr>
      <w:r w:rsidRPr="00D236C1">
        <w:rPr>
          <w:rFonts w:ascii="Times New Roman" w:hAnsi="Times New Roman" w:cs="Times New Roman"/>
          <w:sz w:val="24"/>
          <w:szCs w:val="24"/>
        </w:rPr>
        <w:t xml:space="preserve">Proceeding on the above it is a fact that our criminal law guarantees an accused the right to silence, the presumption of innocence and the fact that the burden of proof will always be with the State to prove its case beyond reasonable doubt. This guarantee is, in terms of sections 20[1] and 4 of the Constitution, applicable to all accused persons without exception unless one successfully argues </w:t>
      </w:r>
      <w:r w:rsidRPr="00D236C1">
        <w:rPr>
          <w:rFonts w:ascii="Times New Roman" w:hAnsi="Times New Roman" w:cs="Times New Roman"/>
          <w:sz w:val="24"/>
          <w:szCs w:val="24"/>
        </w:rPr>
        <w:lastRenderedPageBreak/>
        <w:t>that such rights have been successfully/lawfully limited in terms of section 44[1] and [2] of the Constitution or similarly derogated from under section 45 above-mentioned. I would think however that because there is no mention of a state of emergency in this case the question of a derogation or derogations does not and cannot arise.</w:t>
      </w:r>
    </w:p>
    <w:p w14:paraId="3D26772F" w14:textId="77777777" w:rsidR="007107B8" w:rsidRPr="00D236C1" w:rsidRDefault="007107B8" w:rsidP="00D236C1">
      <w:pPr>
        <w:spacing w:line="360" w:lineRule="auto"/>
        <w:jc w:val="both"/>
        <w:rPr>
          <w:rFonts w:ascii="Times New Roman" w:hAnsi="Times New Roman" w:cs="Times New Roman"/>
          <w:sz w:val="24"/>
          <w:szCs w:val="24"/>
        </w:rPr>
      </w:pPr>
      <w:r w:rsidRPr="00D236C1">
        <w:rPr>
          <w:rFonts w:ascii="Times New Roman" w:hAnsi="Times New Roman" w:cs="Times New Roman"/>
          <w:sz w:val="24"/>
          <w:szCs w:val="24"/>
        </w:rPr>
        <w:t>The Appellant’s argument, As I understand it, is that section 32[2][b] and [c] is unconstitutional for infringing his right to be presumed innocent, his right to silence and transferring the burden on the State to prove him guilty of the offences created under section 32[2][b] and [c] to him. in his view, the said section obliges him on the pain of being found guilty to say something in his defence. It also does not presume him innocent hence its requirement that he says something in his defence and lastly that the effect of the above requirements is to oblige him to prove himself innocent once it is determined that he is either living a certain lifestyle or has in his custody a certain amount of assets.</w:t>
      </w:r>
    </w:p>
    <w:p w14:paraId="07B7173A" w14:textId="77777777" w:rsidR="007107B8" w:rsidRPr="00D236C1" w:rsidRDefault="007107B8" w:rsidP="00D236C1">
      <w:pPr>
        <w:spacing w:line="360" w:lineRule="auto"/>
        <w:jc w:val="both"/>
        <w:rPr>
          <w:rFonts w:ascii="Times New Roman" w:hAnsi="Times New Roman" w:cs="Times New Roman"/>
          <w:sz w:val="24"/>
          <w:szCs w:val="24"/>
        </w:rPr>
      </w:pPr>
      <w:r w:rsidRPr="00D236C1">
        <w:rPr>
          <w:rFonts w:ascii="Times New Roman" w:hAnsi="Times New Roman" w:cs="Times New Roman"/>
          <w:sz w:val="24"/>
          <w:szCs w:val="24"/>
        </w:rPr>
        <w:t xml:space="preserve">The Respondent on the other hand and again as we understand their argument, seems to agree that section 32[2][b] and [c] have the effect of limiting the Appellant’s right to be presumed innocent, to silence and reversing the State’s obligation to prove their allegations beyond doubt. It however cites section 44 (1) and 44 (2) of the Constitution and contends that the rights in section 42[2][f][iii] are capable of limitation. It further contends that the said rights have in the instant case been properly/lawfully limited and cannot therefore be unconstitutional as argued by the Appellant or at all. </w:t>
      </w:r>
    </w:p>
    <w:p w14:paraId="1602B4AF" w14:textId="77777777" w:rsidR="007107B8" w:rsidRPr="00D236C1" w:rsidRDefault="007107B8" w:rsidP="00D236C1">
      <w:pPr>
        <w:spacing w:line="360" w:lineRule="auto"/>
        <w:jc w:val="both"/>
        <w:rPr>
          <w:rFonts w:ascii="Times New Roman" w:hAnsi="Times New Roman" w:cs="Times New Roman"/>
          <w:sz w:val="24"/>
          <w:szCs w:val="24"/>
        </w:rPr>
      </w:pPr>
      <w:r w:rsidRPr="00D236C1">
        <w:rPr>
          <w:rFonts w:ascii="Times New Roman" w:hAnsi="Times New Roman" w:cs="Times New Roman"/>
          <w:sz w:val="24"/>
          <w:szCs w:val="24"/>
        </w:rPr>
        <w:t xml:space="preserve">Is section 32 (2) (b) and (c) of the Corrupt Practices Act unconstitutional for reversing the burden of proof, infringing on the rights to silence and to be presumed innocent? In asking the foregoing question I am proceeding on the basis that the section can be unconstitutional as conceived i.e. on the face of it or by way of placing unjustifiable limitations on constitutional rights. </w:t>
      </w:r>
    </w:p>
    <w:p w14:paraId="00DA624A" w14:textId="77777777" w:rsidR="007107B8" w:rsidRPr="00D236C1" w:rsidRDefault="007107B8" w:rsidP="00D236C1">
      <w:pPr>
        <w:spacing w:line="360" w:lineRule="auto"/>
        <w:jc w:val="both"/>
        <w:rPr>
          <w:rFonts w:ascii="Times New Roman" w:hAnsi="Times New Roman" w:cs="Times New Roman"/>
          <w:sz w:val="24"/>
          <w:szCs w:val="24"/>
        </w:rPr>
      </w:pPr>
      <w:r w:rsidRPr="00D236C1">
        <w:rPr>
          <w:rFonts w:ascii="Times New Roman" w:hAnsi="Times New Roman" w:cs="Times New Roman"/>
          <w:sz w:val="24"/>
          <w:szCs w:val="24"/>
        </w:rPr>
        <w:t>The starting point should in my view be to restate what we have said above courtesy of section 9 of the Constitution namely that cases are decided on the basis of legally relevant facts and prescriptions of the law. In the instant case the questions then become what exactly does section 32 of the CPA exactly provide for? What does   section 42 (2) (f) (iii) of the Constitution say? Does section 32(2)(b) and (c) on its true construction and understanding fall afoul of the Constitution specifically section 42[2][f][iii]?</w:t>
      </w:r>
    </w:p>
    <w:p w14:paraId="54F953A6" w14:textId="77777777" w:rsidR="007107B8" w:rsidRPr="00D236C1" w:rsidRDefault="007107B8" w:rsidP="00D236C1">
      <w:pPr>
        <w:spacing w:line="360" w:lineRule="auto"/>
        <w:jc w:val="both"/>
        <w:rPr>
          <w:rFonts w:ascii="Times New Roman" w:hAnsi="Times New Roman" w:cs="Times New Roman"/>
          <w:sz w:val="24"/>
          <w:szCs w:val="24"/>
        </w:rPr>
      </w:pPr>
      <w:r w:rsidRPr="00D236C1">
        <w:rPr>
          <w:rFonts w:ascii="Times New Roman" w:hAnsi="Times New Roman" w:cs="Times New Roman"/>
          <w:sz w:val="24"/>
          <w:szCs w:val="24"/>
        </w:rPr>
        <w:lastRenderedPageBreak/>
        <w:t>Section 32 of the Corrupt Practices Act provides as follows:</w:t>
      </w:r>
    </w:p>
    <w:p w14:paraId="7C0AEBEE" w14:textId="77777777" w:rsidR="007107B8" w:rsidRPr="00D236C1" w:rsidRDefault="007107B8" w:rsidP="00D236C1">
      <w:pPr>
        <w:spacing w:line="360" w:lineRule="auto"/>
        <w:jc w:val="both"/>
        <w:rPr>
          <w:rFonts w:ascii="Times New Roman" w:hAnsi="Times New Roman" w:cs="Times New Roman"/>
          <w:sz w:val="24"/>
          <w:szCs w:val="24"/>
        </w:rPr>
      </w:pPr>
      <w:r w:rsidRPr="00D236C1">
        <w:rPr>
          <w:rFonts w:ascii="Times New Roman" w:hAnsi="Times New Roman" w:cs="Times New Roman"/>
          <w:sz w:val="24"/>
          <w:szCs w:val="24"/>
        </w:rPr>
        <w:t>“(1) The Director, the Deputy Director or any officer of the Bureau authorized in writing by the Director may investigate any public officer where there are reasonable grounds to believe that such public officer—</w:t>
      </w:r>
    </w:p>
    <w:p w14:paraId="4A0A12F4" w14:textId="77777777" w:rsidR="007107B8" w:rsidRPr="00D236C1" w:rsidRDefault="007107B8" w:rsidP="00D236C1">
      <w:pPr>
        <w:spacing w:line="360" w:lineRule="auto"/>
        <w:jc w:val="both"/>
        <w:rPr>
          <w:rFonts w:ascii="Times New Roman" w:hAnsi="Times New Roman" w:cs="Times New Roman"/>
          <w:sz w:val="24"/>
          <w:szCs w:val="24"/>
        </w:rPr>
      </w:pPr>
      <w:r w:rsidRPr="00D236C1">
        <w:rPr>
          <w:rFonts w:ascii="Times New Roman" w:hAnsi="Times New Roman" w:cs="Times New Roman"/>
          <w:sz w:val="24"/>
          <w:szCs w:val="24"/>
        </w:rPr>
        <w:t xml:space="preserve">(a) maintains a standard of living above that which is commensurate with his present or past official emoluments or other known sources of </w:t>
      </w:r>
      <w:proofErr w:type="gramStart"/>
      <w:r w:rsidRPr="00D236C1">
        <w:rPr>
          <w:rFonts w:ascii="Times New Roman" w:hAnsi="Times New Roman" w:cs="Times New Roman"/>
          <w:sz w:val="24"/>
          <w:szCs w:val="24"/>
        </w:rPr>
        <w:t>income;</w:t>
      </w:r>
      <w:proofErr w:type="gramEnd"/>
    </w:p>
    <w:p w14:paraId="7F860077" w14:textId="77777777" w:rsidR="007107B8" w:rsidRPr="00D236C1" w:rsidRDefault="007107B8" w:rsidP="00D236C1">
      <w:pPr>
        <w:spacing w:line="360" w:lineRule="auto"/>
        <w:jc w:val="both"/>
        <w:rPr>
          <w:rFonts w:ascii="Times New Roman" w:hAnsi="Times New Roman" w:cs="Times New Roman"/>
          <w:sz w:val="24"/>
          <w:szCs w:val="24"/>
        </w:rPr>
      </w:pPr>
      <w:r w:rsidRPr="00D236C1">
        <w:rPr>
          <w:rFonts w:ascii="Times New Roman" w:hAnsi="Times New Roman" w:cs="Times New Roman"/>
          <w:sz w:val="24"/>
          <w:szCs w:val="24"/>
        </w:rPr>
        <w:t>(b) is in control or possession of pecuniary resources or property disproportionate to his present or past official emoluments or other known sources of income; or</w:t>
      </w:r>
    </w:p>
    <w:p w14:paraId="52CCCFAA" w14:textId="77777777" w:rsidR="007107B8" w:rsidRPr="00D236C1" w:rsidRDefault="007107B8" w:rsidP="00D236C1">
      <w:pPr>
        <w:spacing w:line="360" w:lineRule="auto"/>
        <w:jc w:val="both"/>
        <w:rPr>
          <w:rFonts w:ascii="Times New Roman" w:hAnsi="Times New Roman" w:cs="Times New Roman"/>
          <w:sz w:val="24"/>
          <w:szCs w:val="24"/>
        </w:rPr>
      </w:pPr>
      <w:r w:rsidRPr="00D236C1">
        <w:rPr>
          <w:rFonts w:ascii="Times New Roman" w:hAnsi="Times New Roman" w:cs="Times New Roman"/>
          <w:sz w:val="24"/>
          <w:szCs w:val="24"/>
        </w:rPr>
        <w:t>(c) is in receipt directly or indirectly of the benefit of any services which he may reasonably be suspected of having received corruptly or in circumstances which amount to an offence under this Act.</w:t>
      </w:r>
    </w:p>
    <w:p w14:paraId="16477F1B" w14:textId="77777777" w:rsidR="007107B8" w:rsidRPr="00D236C1" w:rsidRDefault="007107B8" w:rsidP="00D236C1">
      <w:pPr>
        <w:spacing w:line="360" w:lineRule="auto"/>
        <w:jc w:val="both"/>
        <w:rPr>
          <w:rFonts w:ascii="Times New Roman" w:hAnsi="Times New Roman" w:cs="Times New Roman"/>
          <w:sz w:val="24"/>
          <w:szCs w:val="24"/>
        </w:rPr>
      </w:pPr>
      <w:r w:rsidRPr="00D236C1">
        <w:rPr>
          <w:rFonts w:ascii="Times New Roman" w:hAnsi="Times New Roman" w:cs="Times New Roman"/>
          <w:sz w:val="24"/>
          <w:szCs w:val="24"/>
        </w:rPr>
        <w:t>(2) Any public officer who, after due investigation carried out under the provisions of subsection (1), is found to—</w:t>
      </w:r>
    </w:p>
    <w:p w14:paraId="4FE3FA30" w14:textId="77777777" w:rsidR="007107B8" w:rsidRPr="00D236C1" w:rsidRDefault="007107B8" w:rsidP="00D236C1">
      <w:pPr>
        <w:spacing w:line="360" w:lineRule="auto"/>
        <w:jc w:val="both"/>
        <w:rPr>
          <w:rFonts w:ascii="Times New Roman" w:hAnsi="Times New Roman" w:cs="Times New Roman"/>
          <w:sz w:val="24"/>
          <w:szCs w:val="24"/>
        </w:rPr>
      </w:pPr>
      <w:r w:rsidRPr="00D236C1">
        <w:rPr>
          <w:rFonts w:ascii="Times New Roman" w:hAnsi="Times New Roman" w:cs="Times New Roman"/>
          <w:sz w:val="24"/>
          <w:szCs w:val="24"/>
        </w:rPr>
        <w:t xml:space="preserve">(a) maintain a standard of living above that which is commensurate with his present or past official emoluments or other known sources of </w:t>
      </w:r>
      <w:proofErr w:type="gramStart"/>
      <w:r w:rsidRPr="00D236C1">
        <w:rPr>
          <w:rFonts w:ascii="Times New Roman" w:hAnsi="Times New Roman" w:cs="Times New Roman"/>
          <w:sz w:val="24"/>
          <w:szCs w:val="24"/>
        </w:rPr>
        <w:t>income;</w:t>
      </w:r>
      <w:proofErr w:type="gramEnd"/>
    </w:p>
    <w:p w14:paraId="7801D2EF" w14:textId="77777777" w:rsidR="007107B8" w:rsidRPr="00D236C1" w:rsidRDefault="007107B8" w:rsidP="00D236C1">
      <w:pPr>
        <w:spacing w:line="360" w:lineRule="auto"/>
        <w:jc w:val="both"/>
        <w:rPr>
          <w:rFonts w:ascii="Times New Roman" w:hAnsi="Times New Roman" w:cs="Times New Roman"/>
          <w:sz w:val="24"/>
          <w:szCs w:val="24"/>
        </w:rPr>
      </w:pPr>
      <w:r w:rsidRPr="00D236C1">
        <w:rPr>
          <w:rFonts w:ascii="Times New Roman" w:hAnsi="Times New Roman" w:cs="Times New Roman"/>
          <w:sz w:val="24"/>
          <w:szCs w:val="24"/>
        </w:rPr>
        <w:t>(b) be in control or possession of pecuniary resources or property disproportionate to his present or past official emoluments or other known sources of income; or</w:t>
      </w:r>
    </w:p>
    <w:p w14:paraId="7906104F" w14:textId="77777777" w:rsidR="007107B8" w:rsidRPr="00D236C1" w:rsidRDefault="007107B8" w:rsidP="00D236C1">
      <w:pPr>
        <w:spacing w:line="360" w:lineRule="auto"/>
        <w:jc w:val="both"/>
        <w:rPr>
          <w:rFonts w:ascii="Times New Roman" w:hAnsi="Times New Roman" w:cs="Times New Roman"/>
          <w:sz w:val="24"/>
          <w:szCs w:val="24"/>
        </w:rPr>
      </w:pPr>
      <w:r w:rsidRPr="00D236C1">
        <w:rPr>
          <w:rFonts w:ascii="Times New Roman" w:hAnsi="Times New Roman" w:cs="Times New Roman"/>
          <w:sz w:val="24"/>
          <w:szCs w:val="24"/>
        </w:rPr>
        <w:t>(c) be in receipt directly or indirectly of the benefit of any services which he may reasonably be suspected of having received corruptly or in circumstances which amount  to an offence under this Act, shall, unless he gives a reasonable explanation, be charged with having or having had under his control or in his possession pecuniary resources or property reasonably suspected of having been corruptly acquired and, unless he gives a satisfactory explanation to the court as to how else he was able to maintain such a standard of living, or such pecuniary resources or property came under his control or his possession, or he came to enjoy the benefits of such services, he shall be guilty of an offence.</w:t>
      </w:r>
    </w:p>
    <w:p w14:paraId="78AC9FB5" w14:textId="77777777" w:rsidR="007107B8" w:rsidRPr="00D236C1" w:rsidRDefault="007107B8" w:rsidP="00D236C1">
      <w:pPr>
        <w:spacing w:line="360" w:lineRule="auto"/>
        <w:jc w:val="both"/>
        <w:rPr>
          <w:rFonts w:ascii="Times New Roman" w:hAnsi="Times New Roman" w:cs="Times New Roman"/>
          <w:sz w:val="24"/>
          <w:szCs w:val="24"/>
        </w:rPr>
      </w:pPr>
      <w:r w:rsidRPr="00D236C1">
        <w:rPr>
          <w:rFonts w:ascii="Times New Roman" w:hAnsi="Times New Roman" w:cs="Times New Roman"/>
          <w:sz w:val="24"/>
          <w:szCs w:val="24"/>
        </w:rPr>
        <w:t>(3) In this section—</w:t>
      </w:r>
    </w:p>
    <w:p w14:paraId="1177CA15" w14:textId="77777777" w:rsidR="007107B8" w:rsidRPr="00D236C1" w:rsidRDefault="007107B8" w:rsidP="00D236C1">
      <w:pPr>
        <w:spacing w:line="360" w:lineRule="auto"/>
        <w:jc w:val="both"/>
        <w:rPr>
          <w:rFonts w:ascii="Times New Roman" w:hAnsi="Times New Roman" w:cs="Times New Roman"/>
          <w:sz w:val="24"/>
          <w:szCs w:val="24"/>
        </w:rPr>
      </w:pPr>
      <w:r w:rsidRPr="00D236C1">
        <w:rPr>
          <w:rFonts w:ascii="Times New Roman" w:hAnsi="Times New Roman" w:cs="Times New Roman"/>
          <w:sz w:val="24"/>
          <w:szCs w:val="24"/>
        </w:rPr>
        <w:t xml:space="preserve">(a) “official emoluments” includes a pension, gratuity or other terminal </w:t>
      </w:r>
      <w:proofErr w:type="gramStart"/>
      <w:r w:rsidRPr="00D236C1">
        <w:rPr>
          <w:rFonts w:ascii="Times New Roman" w:hAnsi="Times New Roman" w:cs="Times New Roman"/>
          <w:sz w:val="24"/>
          <w:szCs w:val="24"/>
        </w:rPr>
        <w:t>benefits;</w:t>
      </w:r>
      <w:proofErr w:type="gramEnd"/>
    </w:p>
    <w:p w14:paraId="3B904DB0" w14:textId="77777777" w:rsidR="007107B8" w:rsidRPr="00D236C1" w:rsidRDefault="007107B8" w:rsidP="00D236C1">
      <w:pPr>
        <w:spacing w:line="360" w:lineRule="auto"/>
        <w:jc w:val="both"/>
        <w:rPr>
          <w:rFonts w:ascii="Times New Roman" w:hAnsi="Times New Roman" w:cs="Times New Roman"/>
          <w:sz w:val="24"/>
          <w:szCs w:val="24"/>
        </w:rPr>
      </w:pPr>
      <w:r w:rsidRPr="00D236C1">
        <w:rPr>
          <w:rFonts w:ascii="Times New Roman" w:hAnsi="Times New Roman" w:cs="Times New Roman"/>
          <w:sz w:val="24"/>
          <w:szCs w:val="24"/>
        </w:rPr>
        <w:lastRenderedPageBreak/>
        <w:t xml:space="preserve">(b) “public officer” includes any person who has held office as a public officer on or after 6th </w:t>
      </w:r>
      <w:proofErr w:type="gramStart"/>
      <w:r w:rsidRPr="00D236C1">
        <w:rPr>
          <w:rFonts w:ascii="Times New Roman" w:hAnsi="Times New Roman" w:cs="Times New Roman"/>
          <w:sz w:val="24"/>
          <w:szCs w:val="24"/>
        </w:rPr>
        <w:t>July,</w:t>
      </w:r>
      <w:proofErr w:type="gramEnd"/>
      <w:r w:rsidRPr="00D236C1">
        <w:rPr>
          <w:rFonts w:ascii="Times New Roman" w:hAnsi="Times New Roman" w:cs="Times New Roman"/>
          <w:sz w:val="24"/>
          <w:szCs w:val="24"/>
        </w:rPr>
        <w:t xml:space="preserve"> 1964.”</w:t>
      </w:r>
    </w:p>
    <w:p w14:paraId="2A012C69" w14:textId="77777777" w:rsidR="007107B8" w:rsidRPr="00D236C1" w:rsidRDefault="007107B8" w:rsidP="00D236C1">
      <w:pPr>
        <w:spacing w:line="360" w:lineRule="auto"/>
        <w:jc w:val="both"/>
        <w:rPr>
          <w:rFonts w:ascii="Times New Roman" w:hAnsi="Times New Roman" w:cs="Times New Roman"/>
          <w:sz w:val="24"/>
          <w:szCs w:val="24"/>
        </w:rPr>
      </w:pPr>
      <w:r w:rsidRPr="00D236C1">
        <w:rPr>
          <w:rFonts w:ascii="Times New Roman" w:hAnsi="Times New Roman" w:cs="Times New Roman"/>
          <w:sz w:val="24"/>
          <w:szCs w:val="24"/>
        </w:rPr>
        <w:t xml:space="preserve">The marginal note to section 32 describes the offence thereunder as Possession of Unexplained Property. This, in so far as we understand the English language, should be differentiated from the mere possession of property no matter its quantity. The section is triggered by any one, two or all of the following three things. A public officer maintaining a standard of living beyond that which is commensurate with their present or past official emoluments or other known means of income, being in control or possession of pecuniary resources or property disproportionate to their  present or past official emoluments  or other known means of income and thirdly being in receipt of benefit of any services that raise the suspicion that it has been corruptly received or in circumstances which amount to an offence under the Corrupt Practices Act. </w:t>
      </w:r>
    </w:p>
    <w:p w14:paraId="0A1178F6" w14:textId="77777777" w:rsidR="007107B8" w:rsidRPr="00D236C1" w:rsidRDefault="007107B8" w:rsidP="00D236C1">
      <w:pPr>
        <w:spacing w:line="360" w:lineRule="auto"/>
        <w:jc w:val="both"/>
        <w:rPr>
          <w:rFonts w:ascii="Times New Roman" w:hAnsi="Times New Roman" w:cs="Times New Roman"/>
          <w:sz w:val="24"/>
          <w:szCs w:val="24"/>
        </w:rPr>
      </w:pPr>
      <w:r w:rsidRPr="00D236C1">
        <w:rPr>
          <w:rFonts w:ascii="Times New Roman" w:hAnsi="Times New Roman" w:cs="Times New Roman"/>
          <w:sz w:val="24"/>
          <w:szCs w:val="24"/>
        </w:rPr>
        <w:t xml:space="preserve">Whenever and however such suspicion arises the ACB, on the written authority of its </w:t>
      </w:r>
      <w:proofErr w:type="gramStart"/>
      <w:r w:rsidRPr="00D236C1">
        <w:rPr>
          <w:rFonts w:ascii="Times New Roman" w:hAnsi="Times New Roman" w:cs="Times New Roman"/>
          <w:sz w:val="24"/>
          <w:szCs w:val="24"/>
        </w:rPr>
        <w:t>Director[</w:t>
      </w:r>
      <w:proofErr w:type="gramEnd"/>
      <w:r w:rsidRPr="00D236C1">
        <w:rPr>
          <w:rFonts w:ascii="Times New Roman" w:hAnsi="Times New Roman" w:cs="Times New Roman"/>
          <w:sz w:val="24"/>
          <w:szCs w:val="24"/>
        </w:rPr>
        <w:t xml:space="preserve">same as Director General?] may investigate such suspicion to determine whether an offence under section 32 might have committed. And if upon the investigations the ACB is convinced that their suspicions are well founded, they will bring charges against the suspected public officer. the suspected officer will then be guilty as charged, of course after due process, unless he gives a satisfactory explanation to the court hearing their case about the innocence of their possession and/or control of property and their high standard of living. </w:t>
      </w:r>
    </w:p>
    <w:p w14:paraId="5B5A2D6A" w14:textId="77777777" w:rsidR="007107B8" w:rsidRPr="00D236C1" w:rsidRDefault="007107B8" w:rsidP="00D236C1">
      <w:pPr>
        <w:spacing w:line="360" w:lineRule="auto"/>
        <w:jc w:val="both"/>
        <w:rPr>
          <w:rFonts w:ascii="Times New Roman" w:hAnsi="Times New Roman" w:cs="Times New Roman"/>
          <w:sz w:val="24"/>
          <w:szCs w:val="24"/>
        </w:rPr>
      </w:pPr>
      <w:r w:rsidRPr="00D236C1">
        <w:rPr>
          <w:rFonts w:ascii="Times New Roman" w:hAnsi="Times New Roman" w:cs="Times New Roman"/>
          <w:sz w:val="24"/>
          <w:szCs w:val="24"/>
        </w:rPr>
        <w:t xml:space="preserve">Looking at section 32 in the light of the discussion about presumption of innocence, the right to silence and the burden of proof the arguments proffered for and against its constitutionality the law and the applicable facts I am have no doubt that the said section is on a normal reading and understanding thereof not unconstitutional as alleged or at all. the section does not place any legal burden on the Appellant to prove his innocence. it does not compel him to say anything in his defence. It does not interfere with the presumption of innocence. The references to satisfactory explanations notwithstanding it still remains the duty of the State/the prosecution to prove its case against the accused beyond reasonable doubt. The State therefore has, under both section 32 (2) (b) and (c) the State has, inter alia, to establish beyond reasonable doubt that the accused is [a] ‘in control or possession of pecuniary resources or property and [b] that the same are disproportionate to his past, present official emoluments or other known sources of income’. It must, as the case maybe, prove beyond doubt the suspect is indeed living a standard of life not commensurate with </w:t>
      </w:r>
      <w:r w:rsidRPr="00D236C1">
        <w:rPr>
          <w:rFonts w:ascii="Times New Roman" w:hAnsi="Times New Roman" w:cs="Times New Roman"/>
          <w:sz w:val="24"/>
          <w:szCs w:val="24"/>
        </w:rPr>
        <w:lastRenderedPageBreak/>
        <w:t xml:space="preserve">his earnings past or present or other known income. Meaning, as I understand the section and our criminal law, that if the State is incapable of providing such or that there is doubt whether such facts have been proven beyond doubt or not such doubt will be resolved in favour of the accused and an acquittal will follow. </w:t>
      </w:r>
    </w:p>
    <w:p w14:paraId="2D8D1041" w14:textId="77777777" w:rsidR="007107B8" w:rsidRPr="00D236C1" w:rsidRDefault="007107B8" w:rsidP="00D236C1">
      <w:pPr>
        <w:spacing w:line="360" w:lineRule="auto"/>
        <w:jc w:val="both"/>
        <w:rPr>
          <w:rFonts w:ascii="Times New Roman" w:hAnsi="Times New Roman" w:cs="Times New Roman"/>
          <w:sz w:val="24"/>
          <w:szCs w:val="24"/>
        </w:rPr>
      </w:pPr>
      <w:r w:rsidRPr="00D236C1">
        <w:rPr>
          <w:rFonts w:ascii="Times New Roman" w:hAnsi="Times New Roman" w:cs="Times New Roman"/>
          <w:sz w:val="24"/>
          <w:szCs w:val="24"/>
        </w:rPr>
        <w:t xml:space="preserve">True the section talks of an accused having to give a satisfactory explanation upon certain facts being proven. But the explanation is not in my opinion obligatory. It still is up to the accused whether to say something or exercise their right to silence. And where they say something it is not to prove their innocence. it is, at the most, to cast doubt on the State’s case in the manner spoken of by Chipeta </w:t>
      </w:r>
      <w:proofErr w:type="gramStart"/>
      <w:r w:rsidRPr="00D236C1">
        <w:rPr>
          <w:rFonts w:ascii="Times New Roman" w:hAnsi="Times New Roman" w:cs="Times New Roman"/>
          <w:sz w:val="24"/>
          <w:szCs w:val="24"/>
        </w:rPr>
        <w:t>J.[</w:t>
      </w:r>
      <w:proofErr w:type="gramEnd"/>
      <w:r w:rsidRPr="00D236C1">
        <w:rPr>
          <w:rFonts w:ascii="Times New Roman" w:hAnsi="Times New Roman" w:cs="Times New Roman"/>
          <w:sz w:val="24"/>
          <w:szCs w:val="24"/>
        </w:rPr>
        <w:t xml:space="preserve">as he then was] in </w:t>
      </w:r>
      <w:proofErr w:type="spellStart"/>
      <w:r w:rsidRPr="00A4175E">
        <w:rPr>
          <w:rFonts w:ascii="Times New Roman" w:hAnsi="Times New Roman" w:cs="Times New Roman"/>
          <w:b/>
          <w:sz w:val="24"/>
          <w:szCs w:val="24"/>
        </w:rPr>
        <w:t>Mogra</w:t>
      </w:r>
      <w:proofErr w:type="spellEnd"/>
      <w:r w:rsidRPr="00A4175E">
        <w:rPr>
          <w:rFonts w:ascii="Times New Roman" w:hAnsi="Times New Roman" w:cs="Times New Roman"/>
          <w:b/>
          <w:sz w:val="24"/>
          <w:szCs w:val="24"/>
        </w:rPr>
        <w:t xml:space="preserve"> v R</w:t>
      </w:r>
      <w:r w:rsidRPr="00D236C1">
        <w:rPr>
          <w:rFonts w:ascii="Times New Roman" w:hAnsi="Times New Roman" w:cs="Times New Roman"/>
          <w:sz w:val="24"/>
          <w:szCs w:val="24"/>
        </w:rPr>
        <w:t xml:space="preserve">. The accused will not be guilty because they did not give an explanation. They will be guilty because the court trial court having looked at the proven facts and law before it has come to the conclusion that the same prove beyond reasonable doubt that the accused was living a standard pf life beyond their known past or present income or whether they had under their control assets or property not commensurate to such income. </w:t>
      </w:r>
    </w:p>
    <w:p w14:paraId="17B551CD" w14:textId="77777777" w:rsidR="007107B8" w:rsidRPr="00D236C1" w:rsidRDefault="007107B8" w:rsidP="00D236C1">
      <w:pPr>
        <w:spacing w:line="360" w:lineRule="auto"/>
        <w:jc w:val="both"/>
        <w:rPr>
          <w:rFonts w:ascii="Times New Roman" w:hAnsi="Times New Roman" w:cs="Times New Roman"/>
          <w:sz w:val="24"/>
          <w:szCs w:val="24"/>
        </w:rPr>
      </w:pPr>
      <w:r w:rsidRPr="00D236C1">
        <w:rPr>
          <w:rFonts w:ascii="Times New Roman" w:hAnsi="Times New Roman" w:cs="Times New Roman"/>
          <w:sz w:val="24"/>
          <w:szCs w:val="24"/>
        </w:rPr>
        <w:t>Accordingly, section 32 (2) (b) and (c) of the Corrupt Practices Act does not on the face of it create a reverse onus provision in respect of legal burden of proof. Neither does it oblige the accused to say something in their defence or infringe their right to be presumed innocent. the section is not on its face unconstitutional.</w:t>
      </w:r>
    </w:p>
    <w:p w14:paraId="220FE431" w14:textId="77777777" w:rsidR="007107B8" w:rsidRPr="00D236C1" w:rsidRDefault="007107B8" w:rsidP="00D236C1">
      <w:pPr>
        <w:spacing w:line="360" w:lineRule="auto"/>
        <w:jc w:val="both"/>
        <w:rPr>
          <w:rFonts w:ascii="Times New Roman" w:hAnsi="Times New Roman" w:cs="Times New Roman"/>
          <w:sz w:val="24"/>
          <w:szCs w:val="24"/>
        </w:rPr>
      </w:pPr>
      <w:r w:rsidRPr="00D236C1">
        <w:rPr>
          <w:rFonts w:ascii="Times New Roman" w:hAnsi="Times New Roman" w:cs="Times New Roman"/>
          <w:sz w:val="24"/>
          <w:szCs w:val="24"/>
        </w:rPr>
        <w:t>I should also say that in my humble opinion section 44[1] and [2] of the Constitution is not engaged in this case for the simple reason that section 32(2)(a) and (c) do not place any limitations on section 42[2][f][iii] of the Constitution.</w:t>
      </w:r>
    </w:p>
    <w:p w14:paraId="6A6098FF" w14:textId="56B1E08D" w:rsidR="00ED0BA8" w:rsidRPr="00D236C1" w:rsidRDefault="007107B8" w:rsidP="00D236C1">
      <w:pPr>
        <w:spacing w:line="360" w:lineRule="auto"/>
        <w:jc w:val="both"/>
        <w:rPr>
          <w:rFonts w:ascii="Times New Roman" w:hAnsi="Times New Roman" w:cs="Times New Roman"/>
          <w:sz w:val="24"/>
          <w:szCs w:val="24"/>
        </w:rPr>
      </w:pPr>
      <w:r w:rsidRPr="00D236C1">
        <w:rPr>
          <w:rFonts w:ascii="Times New Roman" w:hAnsi="Times New Roman" w:cs="Times New Roman"/>
          <w:sz w:val="24"/>
          <w:szCs w:val="24"/>
        </w:rPr>
        <w:t>I would in the circumstances also dismiss the appeal.</w:t>
      </w:r>
    </w:p>
    <w:p w14:paraId="087BFAAC" w14:textId="42697143" w:rsidR="00057366" w:rsidRDefault="00057366" w:rsidP="0032733C">
      <w:pPr>
        <w:spacing w:line="360" w:lineRule="auto"/>
        <w:rPr>
          <w:rFonts w:ascii="Times New Roman" w:hAnsi="Times New Roman" w:cs="Times New Roman"/>
          <w:b/>
          <w:sz w:val="24"/>
        </w:rPr>
      </w:pPr>
    </w:p>
    <w:p w14:paraId="622AFF7D" w14:textId="1A8D567C" w:rsidR="00057366" w:rsidRDefault="00057366" w:rsidP="0032733C">
      <w:pPr>
        <w:spacing w:line="360" w:lineRule="auto"/>
        <w:rPr>
          <w:rFonts w:ascii="Times New Roman" w:hAnsi="Times New Roman" w:cs="Times New Roman"/>
          <w:b/>
          <w:sz w:val="24"/>
        </w:rPr>
      </w:pPr>
    </w:p>
    <w:p w14:paraId="3B3BA073" w14:textId="77777777" w:rsidR="00057366" w:rsidRDefault="00057366" w:rsidP="0032733C">
      <w:pPr>
        <w:spacing w:line="360" w:lineRule="auto"/>
        <w:rPr>
          <w:rFonts w:ascii="Times New Roman" w:hAnsi="Times New Roman" w:cs="Times New Roman"/>
          <w:b/>
          <w:sz w:val="24"/>
        </w:rPr>
        <w:sectPr w:rsidR="00057366" w:rsidSect="00D236C1">
          <w:pgSz w:w="12240" w:h="15840"/>
          <w:pgMar w:top="1440" w:right="1440" w:bottom="1440" w:left="1440" w:header="708" w:footer="708" w:gutter="0"/>
          <w:lnNumType w:countBy="5"/>
          <w:cols w:space="708"/>
          <w:docGrid w:linePitch="360"/>
        </w:sectPr>
      </w:pPr>
    </w:p>
    <w:p w14:paraId="43C32279" w14:textId="77777777" w:rsidR="00AA023D" w:rsidRPr="00AA023D" w:rsidRDefault="00AA023D" w:rsidP="00AA023D">
      <w:pPr>
        <w:spacing w:line="360" w:lineRule="auto"/>
        <w:rPr>
          <w:rFonts w:ascii="Times New Roman" w:hAnsi="Times New Roman" w:cs="Times New Roman"/>
          <w:b/>
          <w:sz w:val="24"/>
        </w:rPr>
      </w:pPr>
      <w:r w:rsidRPr="00AA023D">
        <w:rPr>
          <w:rFonts w:ascii="Times New Roman" w:hAnsi="Times New Roman" w:cs="Times New Roman"/>
          <w:b/>
          <w:sz w:val="24"/>
        </w:rPr>
        <w:lastRenderedPageBreak/>
        <w:t>Kapanda SC, JA:</w:t>
      </w:r>
    </w:p>
    <w:p w14:paraId="0DEE0AAC" w14:textId="77777777" w:rsidR="00AA023D" w:rsidRDefault="00AA023D" w:rsidP="0032733C">
      <w:pPr>
        <w:spacing w:line="360" w:lineRule="auto"/>
        <w:rPr>
          <w:rFonts w:ascii="Times New Roman" w:hAnsi="Times New Roman" w:cs="Times New Roman"/>
          <w:b/>
          <w:sz w:val="24"/>
        </w:rPr>
      </w:pPr>
    </w:p>
    <w:p w14:paraId="143525A3" w14:textId="5CE9BC6A" w:rsidR="00AF3CAE" w:rsidRPr="00C47AD6" w:rsidRDefault="00750F6C" w:rsidP="0032733C">
      <w:pPr>
        <w:spacing w:line="360" w:lineRule="auto"/>
        <w:rPr>
          <w:rFonts w:ascii="Times New Roman" w:hAnsi="Times New Roman" w:cs="Times New Roman"/>
          <w:b/>
          <w:sz w:val="24"/>
        </w:rPr>
      </w:pPr>
      <w:r w:rsidRPr="00C47AD6">
        <w:rPr>
          <w:rFonts w:ascii="Times New Roman" w:hAnsi="Times New Roman" w:cs="Times New Roman"/>
          <w:b/>
          <w:sz w:val="24"/>
        </w:rPr>
        <w:t xml:space="preserve">INTRODUCTION </w:t>
      </w:r>
    </w:p>
    <w:p w14:paraId="3B79003C" w14:textId="55DB78EC" w:rsidR="00750F6C" w:rsidRPr="00C47AD6" w:rsidRDefault="00AF3CAE" w:rsidP="005111C3">
      <w:pPr>
        <w:spacing w:line="360" w:lineRule="auto"/>
        <w:jc w:val="both"/>
        <w:rPr>
          <w:rFonts w:ascii="Times New Roman" w:hAnsi="Times New Roman" w:cs="Times New Roman"/>
          <w:bCs/>
          <w:sz w:val="24"/>
        </w:rPr>
      </w:pPr>
      <w:r w:rsidRPr="00C47AD6">
        <w:rPr>
          <w:rFonts w:ascii="Times New Roman" w:hAnsi="Times New Roman" w:cs="Times New Roman"/>
          <w:bCs/>
          <w:sz w:val="24"/>
        </w:rPr>
        <w:t xml:space="preserve">This is an appeal against the judgment of the </w:t>
      </w:r>
      <w:r w:rsidR="00024856" w:rsidRPr="00C47AD6">
        <w:rPr>
          <w:rFonts w:ascii="Times New Roman" w:hAnsi="Times New Roman" w:cs="Times New Roman"/>
          <w:bCs/>
          <w:sz w:val="24"/>
        </w:rPr>
        <w:t>C</w:t>
      </w:r>
      <w:r w:rsidRPr="00C47AD6">
        <w:rPr>
          <w:rFonts w:ascii="Times New Roman" w:hAnsi="Times New Roman" w:cs="Times New Roman"/>
          <w:bCs/>
          <w:sz w:val="24"/>
        </w:rPr>
        <w:t xml:space="preserve">ourt below sitting as a </w:t>
      </w:r>
      <w:r w:rsidR="00024856" w:rsidRPr="00C47AD6">
        <w:rPr>
          <w:rFonts w:ascii="Times New Roman" w:hAnsi="Times New Roman" w:cs="Times New Roman"/>
          <w:bCs/>
          <w:sz w:val="24"/>
        </w:rPr>
        <w:t>c</w:t>
      </w:r>
      <w:r w:rsidRPr="00C47AD6">
        <w:rPr>
          <w:rFonts w:ascii="Times New Roman" w:hAnsi="Times New Roman" w:cs="Times New Roman"/>
          <w:bCs/>
          <w:sz w:val="24"/>
        </w:rPr>
        <w:t xml:space="preserve">onstitutional panel delivered on 21 February 2018. The </w:t>
      </w:r>
      <w:r w:rsidR="000C35FA" w:rsidRPr="00C47AD6">
        <w:rPr>
          <w:rFonts w:ascii="Times New Roman" w:hAnsi="Times New Roman" w:cs="Times New Roman"/>
          <w:bCs/>
          <w:sz w:val="24"/>
        </w:rPr>
        <w:t>A</w:t>
      </w:r>
      <w:r w:rsidRPr="00C47AD6">
        <w:rPr>
          <w:rFonts w:ascii="Times New Roman" w:hAnsi="Times New Roman" w:cs="Times New Roman"/>
          <w:bCs/>
          <w:sz w:val="24"/>
        </w:rPr>
        <w:t xml:space="preserve">ppellant is answering corruption related charges before the High Court. By originating </w:t>
      </w:r>
      <w:r w:rsidR="00765BBC" w:rsidRPr="00C47AD6">
        <w:rPr>
          <w:rFonts w:ascii="Times New Roman" w:hAnsi="Times New Roman" w:cs="Times New Roman"/>
          <w:bCs/>
          <w:sz w:val="24"/>
        </w:rPr>
        <w:t>motion,</w:t>
      </w:r>
      <w:r w:rsidR="00750F6C" w:rsidRPr="00C47AD6">
        <w:rPr>
          <w:rFonts w:ascii="Times New Roman" w:hAnsi="Times New Roman" w:cs="Times New Roman"/>
          <w:bCs/>
          <w:sz w:val="24"/>
        </w:rPr>
        <w:t xml:space="preserve"> </w:t>
      </w:r>
      <w:r w:rsidRPr="00C47AD6">
        <w:rPr>
          <w:rFonts w:ascii="Times New Roman" w:hAnsi="Times New Roman" w:cs="Times New Roman"/>
          <w:bCs/>
          <w:sz w:val="24"/>
        </w:rPr>
        <w:t xml:space="preserve">the </w:t>
      </w:r>
      <w:r w:rsidR="000C35FA" w:rsidRPr="00C47AD6">
        <w:rPr>
          <w:rFonts w:ascii="Times New Roman" w:hAnsi="Times New Roman" w:cs="Times New Roman"/>
          <w:bCs/>
          <w:sz w:val="24"/>
        </w:rPr>
        <w:t>A</w:t>
      </w:r>
      <w:r w:rsidRPr="00C47AD6">
        <w:rPr>
          <w:rFonts w:ascii="Times New Roman" w:hAnsi="Times New Roman" w:cs="Times New Roman"/>
          <w:bCs/>
          <w:sz w:val="24"/>
        </w:rPr>
        <w:t xml:space="preserve">ppellant sought the High Court’s determination of the constitutionality of section 32 (2) (c) of the Corrupt Practices Act. The Constitutional provisions against which the statutory provisions were examined were section 42 (2) (f) (iii) and section 44 (2) and (3). </w:t>
      </w:r>
      <w:r w:rsidR="00750F6C" w:rsidRPr="00C47AD6">
        <w:rPr>
          <w:rFonts w:ascii="Times New Roman" w:hAnsi="Times New Roman" w:cs="Times New Roman"/>
          <w:bCs/>
          <w:sz w:val="24"/>
        </w:rPr>
        <w:t xml:space="preserve">The Appellant through the </w:t>
      </w:r>
      <w:r w:rsidR="005111C3" w:rsidRPr="00C47AD6">
        <w:rPr>
          <w:rFonts w:ascii="Times New Roman" w:hAnsi="Times New Roman" w:cs="Times New Roman"/>
          <w:bCs/>
          <w:sz w:val="24"/>
        </w:rPr>
        <w:t xml:space="preserve">Originating Motion </w:t>
      </w:r>
      <w:r w:rsidR="00750F6C" w:rsidRPr="00C47AD6">
        <w:rPr>
          <w:rFonts w:ascii="Times New Roman" w:hAnsi="Times New Roman" w:cs="Times New Roman"/>
          <w:bCs/>
          <w:sz w:val="24"/>
        </w:rPr>
        <w:t>sought the following declarations:</w:t>
      </w:r>
    </w:p>
    <w:p w14:paraId="2918B746" w14:textId="3FB99FBD" w:rsidR="00750F6C" w:rsidRPr="00C47AD6" w:rsidRDefault="00750F6C" w:rsidP="005111C3">
      <w:pPr>
        <w:pStyle w:val="ListParagraph"/>
        <w:numPr>
          <w:ilvl w:val="0"/>
          <w:numId w:val="9"/>
        </w:numPr>
        <w:spacing w:line="360" w:lineRule="auto"/>
        <w:jc w:val="both"/>
        <w:rPr>
          <w:rFonts w:ascii="Times New Roman" w:hAnsi="Times New Roman" w:cs="Times New Roman"/>
          <w:bCs/>
          <w:sz w:val="24"/>
        </w:rPr>
      </w:pPr>
      <w:r w:rsidRPr="00C47AD6">
        <w:rPr>
          <w:rFonts w:ascii="Times New Roman" w:hAnsi="Times New Roman" w:cs="Times New Roman"/>
          <w:bCs/>
          <w:sz w:val="24"/>
        </w:rPr>
        <w:t>A declaration that section 32 (2) (b) and (c) of the Corrupt Practices Act reverses the onus of proof in respect of an essential element of the offence create</w:t>
      </w:r>
      <w:r w:rsidR="00A8599B" w:rsidRPr="00C47AD6">
        <w:rPr>
          <w:rFonts w:ascii="Times New Roman" w:hAnsi="Times New Roman" w:cs="Times New Roman"/>
          <w:bCs/>
          <w:sz w:val="24"/>
        </w:rPr>
        <w:t>d;</w:t>
      </w:r>
    </w:p>
    <w:p w14:paraId="2387F275" w14:textId="52576398" w:rsidR="00750F6C" w:rsidRPr="00C47AD6" w:rsidRDefault="00750F6C" w:rsidP="005111C3">
      <w:pPr>
        <w:pStyle w:val="ListParagraph"/>
        <w:numPr>
          <w:ilvl w:val="0"/>
          <w:numId w:val="9"/>
        </w:numPr>
        <w:spacing w:line="360" w:lineRule="auto"/>
        <w:jc w:val="both"/>
        <w:rPr>
          <w:rFonts w:ascii="Times New Roman" w:hAnsi="Times New Roman" w:cs="Times New Roman"/>
          <w:bCs/>
          <w:sz w:val="24"/>
        </w:rPr>
      </w:pPr>
      <w:r w:rsidRPr="00C47AD6">
        <w:rPr>
          <w:rFonts w:ascii="Times New Roman" w:hAnsi="Times New Roman" w:cs="Times New Roman"/>
          <w:bCs/>
          <w:sz w:val="24"/>
        </w:rPr>
        <w:t xml:space="preserve">A declaration that the said section </w:t>
      </w:r>
      <w:r w:rsidR="005111C3" w:rsidRPr="005111C3">
        <w:rPr>
          <w:rFonts w:ascii="Times New Roman" w:hAnsi="Times New Roman" w:cs="Times New Roman"/>
          <w:bCs/>
          <w:sz w:val="24"/>
        </w:rPr>
        <w:t xml:space="preserve">32 (2) (b) and (c) of the Corrupt Practices Act </w:t>
      </w:r>
      <w:r w:rsidRPr="00C47AD6">
        <w:rPr>
          <w:rFonts w:ascii="Times New Roman" w:hAnsi="Times New Roman" w:cs="Times New Roman"/>
          <w:bCs/>
          <w:sz w:val="24"/>
        </w:rPr>
        <w:t>places a legal burden of proof on the accused</w:t>
      </w:r>
      <w:r w:rsidR="00A8599B" w:rsidRPr="00C47AD6">
        <w:rPr>
          <w:rFonts w:ascii="Times New Roman" w:hAnsi="Times New Roman" w:cs="Times New Roman"/>
          <w:bCs/>
          <w:sz w:val="24"/>
        </w:rPr>
        <w:t>;</w:t>
      </w:r>
    </w:p>
    <w:p w14:paraId="50F8692C" w14:textId="77777777" w:rsidR="00750F6C" w:rsidRPr="00C47AD6" w:rsidRDefault="00750F6C" w:rsidP="005111C3">
      <w:pPr>
        <w:pStyle w:val="ListParagraph"/>
        <w:spacing w:line="360" w:lineRule="auto"/>
        <w:jc w:val="both"/>
        <w:rPr>
          <w:rFonts w:ascii="Times New Roman" w:hAnsi="Times New Roman" w:cs="Times New Roman"/>
          <w:bCs/>
          <w:sz w:val="24"/>
        </w:rPr>
      </w:pPr>
    </w:p>
    <w:p w14:paraId="5F8CAC34" w14:textId="5C91503B" w:rsidR="00750F6C" w:rsidRPr="00C47AD6" w:rsidRDefault="00750F6C" w:rsidP="005111C3">
      <w:pPr>
        <w:pStyle w:val="ListParagraph"/>
        <w:numPr>
          <w:ilvl w:val="0"/>
          <w:numId w:val="9"/>
        </w:numPr>
        <w:spacing w:line="360" w:lineRule="auto"/>
        <w:jc w:val="both"/>
        <w:rPr>
          <w:rFonts w:ascii="Times New Roman" w:hAnsi="Times New Roman" w:cs="Times New Roman"/>
          <w:bCs/>
          <w:sz w:val="24"/>
        </w:rPr>
      </w:pPr>
      <w:r w:rsidRPr="00C47AD6">
        <w:rPr>
          <w:rFonts w:ascii="Times New Roman" w:hAnsi="Times New Roman" w:cs="Times New Roman"/>
          <w:bCs/>
          <w:sz w:val="24"/>
        </w:rPr>
        <w:t xml:space="preserve">A declaration that the </w:t>
      </w:r>
      <w:r w:rsidR="005111C3">
        <w:rPr>
          <w:rFonts w:ascii="Times New Roman" w:hAnsi="Times New Roman" w:cs="Times New Roman"/>
          <w:bCs/>
          <w:sz w:val="24"/>
        </w:rPr>
        <w:t xml:space="preserve">said </w:t>
      </w:r>
      <w:r w:rsidRPr="00C47AD6">
        <w:rPr>
          <w:rFonts w:ascii="Times New Roman" w:hAnsi="Times New Roman" w:cs="Times New Roman"/>
          <w:bCs/>
          <w:sz w:val="24"/>
        </w:rPr>
        <w:t xml:space="preserve">section </w:t>
      </w:r>
      <w:r w:rsidR="005111C3" w:rsidRPr="005111C3">
        <w:rPr>
          <w:rFonts w:ascii="Times New Roman" w:hAnsi="Times New Roman" w:cs="Times New Roman"/>
          <w:bCs/>
          <w:sz w:val="24"/>
        </w:rPr>
        <w:t xml:space="preserve">32 (2) (b) and (c) of the Corrupt Practices Act </w:t>
      </w:r>
      <w:r w:rsidRPr="00C47AD6">
        <w:rPr>
          <w:rFonts w:ascii="Times New Roman" w:hAnsi="Times New Roman" w:cs="Times New Roman"/>
          <w:bCs/>
          <w:sz w:val="24"/>
        </w:rPr>
        <w:t>infringes the prescription of innocence and the right to remain silent</w:t>
      </w:r>
      <w:r w:rsidR="00A8599B" w:rsidRPr="00C47AD6">
        <w:rPr>
          <w:rFonts w:ascii="Times New Roman" w:hAnsi="Times New Roman" w:cs="Times New Roman"/>
          <w:bCs/>
          <w:sz w:val="24"/>
        </w:rPr>
        <w:t>;</w:t>
      </w:r>
    </w:p>
    <w:p w14:paraId="32B72ED1" w14:textId="77777777" w:rsidR="00750F6C" w:rsidRPr="00C47AD6" w:rsidRDefault="00750F6C" w:rsidP="0032733C">
      <w:pPr>
        <w:pStyle w:val="ListParagraph"/>
        <w:spacing w:line="360" w:lineRule="auto"/>
        <w:rPr>
          <w:rFonts w:ascii="Times New Roman" w:hAnsi="Times New Roman" w:cs="Times New Roman"/>
          <w:bCs/>
          <w:sz w:val="24"/>
        </w:rPr>
      </w:pPr>
    </w:p>
    <w:p w14:paraId="105635EF" w14:textId="1CD887EF" w:rsidR="00750F6C" w:rsidRPr="00C47AD6" w:rsidRDefault="00750F6C" w:rsidP="005111C3">
      <w:pPr>
        <w:pStyle w:val="ListParagraph"/>
        <w:numPr>
          <w:ilvl w:val="0"/>
          <w:numId w:val="9"/>
        </w:numPr>
        <w:spacing w:line="360" w:lineRule="auto"/>
        <w:jc w:val="both"/>
        <w:rPr>
          <w:rFonts w:ascii="Times New Roman" w:hAnsi="Times New Roman" w:cs="Times New Roman"/>
          <w:bCs/>
          <w:sz w:val="24"/>
        </w:rPr>
      </w:pPr>
      <w:r w:rsidRPr="00C47AD6">
        <w:rPr>
          <w:rFonts w:ascii="Times New Roman" w:hAnsi="Times New Roman" w:cs="Times New Roman"/>
          <w:bCs/>
          <w:sz w:val="24"/>
        </w:rPr>
        <w:t xml:space="preserve">A declaration that the said section </w:t>
      </w:r>
      <w:r w:rsidR="005111C3" w:rsidRPr="005111C3">
        <w:rPr>
          <w:rFonts w:ascii="Times New Roman" w:hAnsi="Times New Roman" w:cs="Times New Roman"/>
          <w:bCs/>
          <w:sz w:val="24"/>
        </w:rPr>
        <w:t xml:space="preserve">32 (2) (b) and (c) of the Corrupt Practices Act </w:t>
      </w:r>
      <w:r w:rsidRPr="00C47AD6">
        <w:rPr>
          <w:rFonts w:ascii="Times New Roman" w:hAnsi="Times New Roman" w:cs="Times New Roman"/>
          <w:bCs/>
          <w:sz w:val="24"/>
        </w:rPr>
        <w:t>does not pass the limitation tests in Section 44 (2) and (3) of the Constitution</w:t>
      </w:r>
      <w:r w:rsidR="00A8599B" w:rsidRPr="00C47AD6">
        <w:rPr>
          <w:rFonts w:ascii="Times New Roman" w:hAnsi="Times New Roman" w:cs="Times New Roman"/>
          <w:bCs/>
          <w:sz w:val="24"/>
        </w:rPr>
        <w:t>;</w:t>
      </w:r>
    </w:p>
    <w:p w14:paraId="565FBC02" w14:textId="77777777" w:rsidR="00750F6C" w:rsidRPr="00C47AD6" w:rsidRDefault="00750F6C" w:rsidP="0032733C">
      <w:pPr>
        <w:pStyle w:val="ListParagraph"/>
        <w:spacing w:line="360" w:lineRule="auto"/>
        <w:rPr>
          <w:rFonts w:ascii="Times New Roman" w:hAnsi="Times New Roman" w:cs="Times New Roman"/>
          <w:bCs/>
          <w:sz w:val="24"/>
        </w:rPr>
      </w:pPr>
    </w:p>
    <w:p w14:paraId="3EB3758E" w14:textId="1148908A" w:rsidR="00750F6C" w:rsidRPr="00C47AD6" w:rsidRDefault="00750F6C" w:rsidP="005111C3">
      <w:pPr>
        <w:pStyle w:val="ListParagraph"/>
        <w:numPr>
          <w:ilvl w:val="0"/>
          <w:numId w:val="9"/>
        </w:numPr>
        <w:spacing w:line="360" w:lineRule="auto"/>
        <w:jc w:val="both"/>
        <w:rPr>
          <w:rFonts w:ascii="Times New Roman" w:hAnsi="Times New Roman" w:cs="Times New Roman"/>
          <w:bCs/>
          <w:sz w:val="24"/>
        </w:rPr>
      </w:pPr>
      <w:r w:rsidRPr="00C47AD6">
        <w:rPr>
          <w:rFonts w:ascii="Times New Roman" w:hAnsi="Times New Roman" w:cs="Times New Roman"/>
          <w:bCs/>
          <w:sz w:val="24"/>
        </w:rPr>
        <w:t xml:space="preserve">A declaration that the reverse onus created by the </w:t>
      </w:r>
      <w:r w:rsidR="005111C3">
        <w:rPr>
          <w:rFonts w:ascii="Times New Roman" w:hAnsi="Times New Roman" w:cs="Times New Roman"/>
          <w:bCs/>
          <w:sz w:val="24"/>
        </w:rPr>
        <w:t xml:space="preserve">said </w:t>
      </w:r>
      <w:r w:rsidRPr="00C47AD6">
        <w:rPr>
          <w:rFonts w:ascii="Times New Roman" w:hAnsi="Times New Roman" w:cs="Times New Roman"/>
          <w:bCs/>
          <w:sz w:val="24"/>
        </w:rPr>
        <w:t xml:space="preserve">section </w:t>
      </w:r>
      <w:r w:rsidR="005111C3" w:rsidRPr="005111C3">
        <w:rPr>
          <w:rFonts w:ascii="Times New Roman" w:hAnsi="Times New Roman" w:cs="Times New Roman"/>
          <w:bCs/>
          <w:sz w:val="24"/>
        </w:rPr>
        <w:t xml:space="preserve">32 (2) (b) and (c) of the Corrupt Practices Act </w:t>
      </w:r>
      <w:r w:rsidRPr="00C47AD6">
        <w:rPr>
          <w:rFonts w:ascii="Times New Roman" w:hAnsi="Times New Roman" w:cs="Times New Roman"/>
          <w:bCs/>
          <w:sz w:val="24"/>
        </w:rPr>
        <w:t xml:space="preserve">should be read as imposing an evidential burden of proof </w:t>
      </w:r>
      <w:r w:rsidR="005111C3">
        <w:rPr>
          <w:rFonts w:ascii="Times New Roman" w:hAnsi="Times New Roman" w:cs="Times New Roman"/>
          <w:bCs/>
          <w:sz w:val="24"/>
        </w:rPr>
        <w:t xml:space="preserve">on </w:t>
      </w:r>
      <w:r w:rsidRPr="00C47AD6">
        <w:rPr>
          <w:rFonts w:ascii="Times New Roman" w:hAnsi="Times New Roman" w:cs="Times New Roman"/>
          <w:bCs/>
          <w:sz w:val="24"/>
        </w:rPr>
        <w:t>the accused</w:t>
      </w:r>
      <w:r w:rsidR="00A8599B" w:rsidRPr="00C47AD6">
        <w:rPr>
          <w:rFonts w:ascii="Times New Roman" w:hAnsi="Times New Roman" w:cs="Times New Roman"/>
          <w:bCs/>
          <w:sz w:val="24"/>
        </w:rPr>
        <w:t>; and</w:t>
      </w:r>
    </w:p>
    <w:p w14:paraId="05B19A30" w14:textId="77777777" w:rsidR="00750F6C" w:rsidRPr="00C47AD6" w:rsidRDefault="00750F6C" w:rsidP="0032733C">
      <w:pPr>
        <w:pStyle w:val="ListParagraph"/>
        <w:spacing w:line="360" w:lineRule="auto"/>
        <w:rPr>
          <w:rFonts w:ascii="Times New Roman" w:hAnsi="Times New Roman" w:cs="Times New Roman"/>
          <w:bCs/>
          <w:sz w:val="24"/>
        </w:rPr>
      </w:pPr>
    </w:p>
    <w:p w14:paraId="371F0113" w14:textId="37D8BED2" w:rsidR="00750F6C" w:rsidRPr="00C47AD6" w:rsidRDefault="00750F6C" w:rsidP="005111C3">
      <w:pPr>
        <w:pStyle w:val="ListParagraph"/>
        <w:numPr>
          <w:ilvl w:val="0"/>
          <w:numId w:val="9"/>
        </w:numPr>
        <w:spacing w:line="360" w:lineRule="auto"/>
        <w:jc w:val="both"/>
        <w:rPr>
          <w:rFonts w:ascii="Times New Roman" w:hAnsi="Times New Roman" w:cs="Times New Roman"/>
          <w:bCs/>
          <w:sz w:val="24"/>
        </w:rPr>
      </w:pPr>
      <w:r w:rsidRPr="00C47AD6">
        <w:rPr>
          <w:rFonts w:ascii="Times New Roman" w:hAnsi="Times New Roman" w:cs="Times New Roman"/>
          <w:bCs/>
          <w:sz w:val="24"/>
        </w:rPr>
        <w:t xml:space="preserve">A declaration that the reverse onus created by the </w:t>
      </w:r>
      <w:r w:rsidR="005111C3">
        <w:rPr>
          <w:rFonts w:ascii="Times New Roman" w:hAnsi="Times New Roman" w:cs="Times New Roman"/>
          <w:bCs/>
          <w:sz w:val="24"/>
        </w:rPr>
        <w:t xml:space="preserve">said </w:t>
      </w:r>
      <w:r w:rsidRPr="00C47AD6">
        <w:rPr>
          <w:rFonts w:ascii="Times New Roman" w:hAnsi="Times New Roman" w:cs="Times New Roman"/>
          <w:bCs/>
          <w:sz w:val="24"/>
        </w:rPr>
        <w:t xml:space="preserve">section </w:t>
      </w:r>
      <w:r w:rsidR="005111C3" w:rsidRPr="005111C3">
        <w:rPr>
          <w:rFonts w:ascii="Times New Roman" w:hAnsi="Times New Roman" w:cs="Times New Roman"/>
          <w:bCs/>
          <w:sz w:val="24"/>
        </w:rPr>
        <w:t xml:space="preserve">32 (2) (b) and (c) of the Corrupt Practices Act </w:t>
      </w:r>
      <w:r w:rsidRPr="00C47AD6">
        <w:rPr>
          <w:rFonts w:ascii="Times New Roman" w:hAnsi="Times New Roman" w:cs="Times New Roman"/>
          <w:bCs/>
          <w:sz w:val="24"/>
        </w:rPr>
        <w:t>should be read as imposing an evidential burden of proof on the accused.</w:t>
      </w:r>
    </w:p>
    <w:p w14:paraId="28915BEF" w14:textId="03BFF09B" w:rsidR="000C35FA" w:rsidRPr="00C47AD6" w:rsidRDefault="00AF3CAE" w:rsidP="005111C3">
      <w:pPr>
        <w:spacing w:line="360" w:lineRule="auto"/>
        <w:jc w:val="both"/>
        <w:rPr>
          <w:rFonts w:ascii="Times New Roman" w:hAnsi="Times New Roman" w:cs="Times New Roman"/>
          <w:bCs/>
          <w:sz w:val="24"/>
        </w:rPr>
      </w:pPr>
      <w:r w:rsidRPr="00C47AD6">
        <w:rPr>
          <w:rFonts w:ascii="Times New Roman" w:hAnsi="Times New Roman" w:cs="Times New Roman"/>
          <w:bCs/>
          <w:sz w:val="24"/>
        </w:rPr>
        <w:t>The High Court</w:t>
      </w:r>
      <w:r w:rsidR="00A81235">
        <w:rPr>
          <w:rFonts w:ascii="Times New Roman" w:hAnsi="Times New Roman" w:cs="Times New Roman"/>
          <w:bCs/>
          <w:sz w:val="24"/>
        </w:rPr>
        <w:t>,</w:t>
      </w:r>
      <w:r w:rsidRPr="00C47AD6">
        <w:rPr>
          <w:rFonts w:ascii="Times New Roman" w:hAnsi="Times New Roman" w:cs="Times New Roman"/>
          <w:bCs/>
          <w:sz w:val="24"/>
        </w:rPr>
        <w:t xml:space="preserve"> sitting as a </w:t>
      </w:r>
      <w:r w:rsidR="00024856" w:rsidRPr="00C47AD6">
        <w:rPr>
          <w:rFonts w:ascii="Times New Roman" w:hAnsi="Times New Roman" w:cs="Times New Roman"/>
          <w:bCs/>
          <w:sz w:val="24"/>
        </w:rPr>
        <w:t>c</w:t>
      </w:r>
      <w:r w:rsidRPr="00C47AD6">
        <w:rPr>
          <w:rFonts w:ascii="Times New Roman" w:hAnsi="Times New Roman" w:cs="Times New Roman"/>
          <w:bCs/>
          <w:sz w:val="24"/>
        </w:rPr>
        <w:t xml:space="preserve">onstitutional </w:t>
      </w:r>
      <w:r w:rsidR="009B1133" w:rsidRPr="00C47AD6">
        <w:rPr>
          <w:rFonts w:ascii="Times New Roman" w:hAnsi="Times New Roman" w:cs="Times New Roman"/>
          <w:bCs/>
          <w:sz w:val="24"/>
        </w:rPr>
        <w:t>panel</w:t>
      </w:r>
      <w:r w:rsidR="00A81235">
        <w:rPr>
          <w:rFonts w:ascii="Times New Roman" w:hAnsi="Times New Roman" w:cs="Times New Roman"/>
          <w:bCs/>
          <w:sz w:val="24"/>
        </w:rPr>
        <w:t>,</w:t>
      </w:r>
      <w:r w:rsidRPr="00C47AD6">
        <w:rPr>
          <w:rFonts w:ascii="Times New Roman" w:hAnsi="Times New Roman" w:cs="Times New Roman"/>
          <w:bCs/>
          <w:sz w:val="24"/>
        </w:rPr>
        <w:t xml:space="preserve"> dismissed the application holding that section 32 (2) (c) of </w:t>
      </w:r>
      <w:r w:rsidR="00067609" w:rsidRPr="00C47AD6">
        <w:rPr>
          <w:rFonts w:ascii="Times New Roman" w:hAnsi="Times New Roman" w:cs="Times New Roman"/>
          <w:bCs/>
          <w:sz w:val="24"/>
        </w:rPr>
        <w:t xml:space="preserve">the </w:t>
      </w:r>
      <w:r w:rsidR="00067609">
        <w:rPr>
          <w:rFonts w:ascii="Times New Roman" w:hAnsi="Times New Roman" w:cs="Times New Roman"/>
          <w:bCs/>
          <w:sz w:val="24"/>
        </w:rPr>
        <w:t>Corrupt</w:t>
      </w:r>
      <w:r w:rsidR="005111C3">
        <w:rPr>
          <w:rFonts w:ascii="Times New Roman" w:hAnsi="Times New Roman" w:cs="Times New Roman"/>
          <w:bCs/>
          <w:sz w:val="24"/>
        </w:rPr>
        <w:t xml:space="preserve"> Practices Act</w:t>
      </w:r>
      <w:r w:rsidRPr="00C47AD6">
        <w:rPr>
          <w:rFonts w:ascii="Times New Roman" w:hAnsi="Times New Roman" w:cs="Times New Roman"/>
          <w:bCs/>
          <w:sz w:val="24"/>
        </w:rPr>
        <w:t xml:space="preserve"> was in tandem with the Republican Constitution and </w:t>
      </w:r>
      <w:r w:rsidR="005111C3">
        <w:rPr>
          <w:rFonts w:ascii="Times New Roman" w:hAnsi="Times New Roman" w:cs="Times New Roman"/>
          <w:bCs/>
          <w:sz w:val="24"/>
        </w:rPr>
        <w:t xml:space="preserve">that it </w:t>
      </w:r>
      <w:r w:rsidRPr="00C47AD6">
        <w:rPr>
          <w:rFonts w:ascii="Times New Roman" w:hAnsi="Times New Roman" w:cs="Times New Roman"/>
          <w:bCs/>
          <w:sz w:val="24"/>
        </w:rPr>
        <w:t xml:space="preserve">did </w:t>
      </w:r>
      <w:r w:rsidRPr="00C47AD6">
        <w:rPr>
          <w:rFonts w:ascii="Times New Roman" w:hAnsi="Times New Roman" w:cs="Times New Roman"/>
          <w:bCs/>
          <w:sz w:val="24"/>
        </w:rPr>
        <w:lastRenderedPageBreak/>
        <w:t xml:space="preserve">not in any way fall afoul to section 42 (2) (f) (iii) and section 44 (2) and (3) of the Constitution. </w:t>
      </w:r>
      <w:r w:rsidR="00AE05BD" w:rsidRPr="00C47AD6">
        <w:rPr>
          <w:rFonts w:ascii="Times New Roman" w:hAnsi="Times New Roman" w:cs="Times New Roman"/>
          <w:bCs/>
          <w:sz w:val="24"/>
        </w:rPr>
        <w:t>The Appellant now appeals against the whole of the said judgment.</w:t>
      </w:r>
    </w:p>
    <w:p w14:paraId="428255E6" w14:textId="77777777" w:rsidR="000C35FA" w:rsidRPr="00C47AD6" w:rsidRDefault="000C35FA" w:rsidP="005111C3">
      <w:pPr>
        <w:spacing w:line="360" w:lineRule="auto"/>
        <w:jc w:val="both"/>
        <w:rPr>
          <w:rFonts w:ascii="Times New Roman" w:hAnsi="Times New Roman" w:cs="Times New Roman"/>
          <w:bCs/>
          <w:sz w:val="24"/>
        </w:rPr>
      </w:pPr>
    </w:p>
    <w:p w14:paraId="34B32C83" w14:textId="77777777" w:rsidR="009F5B0F" w:rsidRDefault="009F5B0F" w:rsidP="00BB7CE9">
      <w:pPr>
        <w:spacing w:line="360" w:lineRule="auto"/>
        <w:jc w:val="both"/>
        <w:rPr>
          <w:rFonts w:ascii="Times New Roman" w:hAnsi="Times New Roman" w:cs="Times New Roman"/>
          <w:b/>
          <w:sz w:val="24"/>
        </w:rPr>
      </w:pPr>
    </w:p>
    <w:p w14:paraId="5C5FAA43" w14:textId="294AC6A3" w:rsidR="000C35FA" w:rsidRPr="00C47AD6" w:rsidRDefault="00A8599B" w:rsidP="00275AB2">
      <w:pPr>
        <w:spacing w:line="360" w:lineRule="auto"/>
        <w:jc w:val="both"/>
        <w:rPr>
          <w:rFonts w:ascii="Times New Roman" w:hAnsi="Times New Roman" w:cs="Times New Roman"/>
          <w:b/>
          <w:sz w:val="24"/>
        </w:rPr>
      </w:pPr>
      <w:r w:rsidRPr="00C47AD6">
        <w:rPr>
          <w:rFonts w:ascii="Times New Roman" w:hAnsi="Times New Roman" w:cs="Times New Roman"/>
          <w:b/>
          <w:sz w:val="24"/>
        </w:rPr>
        <w:t>FACTUAL BACKGROUND</w:t>
      </w:r>
    </w:p>
    <w:p w14:paraId="6273F2C8" w14:textId="0BB099EF" w:rsidR="00DD706D" w:rsidRPr="00C47AD6" w:rsidRDefault="000C35FA" w:rsidP="00275AB2">
      <w:pPr>
        <w:spacing w:line="360" w:lineRule="auto"/>
        <w:jc w:val="both"/>
        <w:rPr>
          <w:rFonts w:ascii="Times New Roman" w:hAnsi="Times New Roman" w:cs="Times New Roman"/>
          <w:bCs/>
          <w:sz w:val="24"/>
        </w:rPr>
      </w:pPr>
      <w:r w:rsidRPr="00C47AD6">
        <w:rPr>
          <w:rFonts w:ascii="Times New Roman" w:hAnsi="Times New Roman" w:cs="Times New Roman"/>
          <w:bCs/>
          <w:sz w:val="24"/>
        </w:rPr>
        <w:t xml:space="preserve">In 2009 the Appellant was charged in the High Court with 15 counts of corruption, fraud and theft by public servant under </w:t>
      </w:r>
      <w:r w:rsidR="00A81235" w:rsidRPr="00C47AD6">
        <w:rPr>
          <w:rFonts w:ascii="Times New Roman" w:hAnsi="Times New Roman" w:cs="Times New Roman"/>
          <w:bCs/>
          <w:sz w:val="24"/>
        </w:rPr>
        <w:t xml:space="preserve">the </w:t>
      </w:r>
      <w:r w:rsidR="00A81235">
        <w:rPr>
          <w:rFonts w:ascii="Times New Roman" w:hAnsi="Times New Roman" w:cs="Times New Roman"/>
          <w:bCs/>
          <w:sz w:val="24"/>
        </w:rPr>
        <w:t>Corrupt</w:t>
      </w:r>
      <w:r w:rsidR="005111C3">
        <w:rPr>
          <w:rFonts w:ascii="Times New Roman" w:hAnsi="Times New Roman" w:cs="Times New Roman"/>
          <w:bCs/>
          <w:sz w:val="24"/>
        </w:rPr>
        <w:t xml:space="preserve"> Practices Act</w:t>
      </w:r>
      <w:r w:rsidR="005111C3" w:rsidRPr="00C47AD6">
        <w:rPr>
          <w:rFonts w:ascii="Times New Roman" w:hAnsi="Times New Roman" w:cs="Times New Roman"/>
          <w:bCs/>
          <w:sz w:val="24"/>
        </w:rPr>
        <w:t xml:space="preserve"> </w:t>
      </w:r>
      <w:r w:rsidRPr="00C47AD6">
        <w:rPr>
          <w:rFonts w:ascii="Times New Roman" w:hAnsi="Times New Roman" w:cs="Times New Roman"/>
          <w:bCs/>
          <w:sz w:val="24"/>
        </w:rPr>
        <w:t xml:space="preserve">and the Penal Code. In the course of the trial, Appellant sought to challenge the constitutionality of section 32 (2) (b) and (c) of the </w:t>
      </w:r>
      <w:r w:rsidR="00A81235">
        <w:rPr>
          <w:rFonts w:ascii="Times New Roman" w:hAnsi="Times New Roman" w:cs="Times New Roman"/>
          <w:bCs/>
          <w:sz w:val="24"/>
        </w:rPr>
        <w:t xml:space="preserve">Corrupt </w:t>
      </w:r>
      <w:r w:rsidR="005111C3">
        <w:rPr>
          <w:rFonts w:ascii="Times New Roman" w:hAnsi="Times New Roman" w:cs="Times New Roman"/>
          <w:bCs/>
          <w:sz w:val="24"/>
        </w:rPr>
        <w:t>Practices Act</w:t>
      </w:r>
      <w:r w:rsidRPr="00C47AD6">
        <w:rPr>
          <w:rFonts w:ascii="Times New Roman" w:hAnsi="Times New Roman" w:cs="Times New Roman"/>
          <w:bCs/>
          <w:sz w:val="24"/>
        </w:rPr>
        <w:t xml:space="preserve">. </w:t>
      </w:r>
      <w:proofErr w:type="spellStart"/>
      <w:r w:rsidR="00DD706D" w:rsidRPr="00C47AD6">
        <w:rPr>
          <w:rFonts w:ascii="Times New Roman" w:hAnsi="Times New Roman" w:cs="Times New Roman"/>
          <w:bCs/>
          <w:sz w:val="24"/>
        </w:rPr>
        <w:t>Kamwambe</w:t>
      </w:r>
      <w:proofErr w:type="spellEnd"/>
      <w:r w:rsidR="00DD706D" w:rsidRPr="00C47AD6">
        <w:rPr>
          <w:rFonts w:ascii="Times New Roman" w:hAnsi="Times New Roman" w:cs="Times New Roman"/>
          <w:bCs/>
          <w:sz w:val="24"/>
        </w:rPr>
        <w:t xml:space="preserve"> J., as he was then, presiding, determined that the challenge raised a constitutional question and directed the Appellant to seek certification from the Chief Justice that the matter be determined as such. Appellant sought and obtained certification to file </w:t>
      </w:r>
      <w:r w:rsidR="005111C3" w:rsidRPr="00C47AD6">
        <w:rPr>
          <w:rFonts w:ascii="Times New Roman" w:hAnsi="Times New Roman" w:cs="Times New Roman"/>
          <w:bCs/>
          <w:sz w:val="24"/>
        </w:rPr>
        <w:t xml:space="preserve">Originating Summons </w:t>
      </w:r>
      <w:r w:rsidR="00DD706D" w:rsidRPr="00C47AD6">
        <w:rPr>
          <w:rFonts w:ascii="Times New Roman" w:hAnsi="Times New Roman" w:cs="Times New Roman"/>
          <w:bCs/>
          <w:sz w:val="24"/>
        </w:rPr>
        <w:t xml:space="preserve">to resolve the constitutional question. </w:t>
      </w:r>
    </w:p>
    <w:p w14:paraId="4B19D3F6" w14:textId="27DDB355" w:rsidR="00DD706D" w:rsidRPr="00C47AD6" w:rsidRDefault="00DD706D" w:rsidP="00275AB2">
      <w:pPr>
        <w:spacing w:line="360" w:lineRule="auto"/>
        <w:jc w:val="both"/>
        <w:rPr>
          <w:rFonts w:ascii="Times New Roman" w:hAnsi="Times New Roman" w:cs="Times New Roman"/>
          <w:bCs/>
          <w:sz w:val="24"/>
        </w:rPr>
      </w:pPr>
      <w:r w:rsidRPr="00C47AD6">
        <w:rPr>
          <w:rFonts w:ascii="Times New Roman" w:hAnsi="Times New Roman" w:cs="Times New Roman"/>
          <w:bCs/>
          <w:sz w:val="24"/>
        </w:rPr>
        <w:t xml:space="preserve">After a full hearing, the High Court, sitting in a constitutional matter, dismissed applicant’s suit, finding section 32 (2) (b) and (c) </w:t>
      </w:r>
      <w:r w:rsidR="00A81235" w:rsidRPr="00A81235">
        <w:rPr>
          <w:rFonts w:ascii="Times New Roman" w:hAnsi="Times New Roman" w:cs="Times New Roman"/>
          <w:bCs/>
          <w:sz w:val="24"/>
        </w:rPr>
        <w:t xml:space="preserve">of the Corrupt Practices Act </w:t>
      </w:r>
      <w:r w:rsidRPr="00C47AD6">
        <w:rPr>
          <w:rFonts w:ascii="Times New Roman" w:hAnsi="Times New Roman" w:cs="Times New Roman"/>
          <w:bCs/>
          <w:sz w:val="24"/>
        </w:rPr>
        <w:t xml:space="preserve">constitutional and declaring that it did not infringe the right to a fair trial or the right to remain silent under section 42 of the Constitution. The Court below also found that the provision did not require an accused to disprove an essential element of the offence created. The Court below also declared that the provision was a reasonable limitation of the presumption of innocence and that it imposed an evidential as contrasted with a legal burden on an accused to rebut the reverse burden of proof on balance of probabilities. </w:t>
      </w:r>
    </w:p>
    <w:p w14:paraId="20CF88F1" w14:textId="54C53FEB" w:rsidR="00AE05BD" w:rsidRPr="00C47AD6" w:rsidRDefault="00AE05BD" w:rsidP="00275AB2">
      <w:pPr>
        <w:spacing w:line="360" w:lineRule="auto"/>
        <w:jc w:val="both"/>
        <w:rPr>
          <w:rFonts w:ascii="Times New Roman" w:hAnsi="Times New Roman" w:cs="Times New Roman"/>
          <w:bCs/>
          <w:sz w:val="24"/>
        </w:rPr>
      </w:pPr>
    </w:p>
    <w:p w14:paraId="2E320751" w14:textId="175850AF" w:rsidR="00AE05BD" w:rsidRPr="00C47AD6" w:rsidRDefault="009B1133" w:rsidP="00497669">
      <w:pPr>
        <w:spacing w:line="360" w:lineRule="auto"/>
        <w:jc w:val="both"/>
        <w:rPr>
          <w:rFonts w:ascii="Times New Roman" w:hAnsi="Times New Roman" w:cs="Times New Roman"/>
          <w:b/>
          <w:sz w:val="24"/>
        </w:rPr>
      </w:pPr>
      <w:r w:rsidRPr="00C47AD6">
        <w:rPr>
          <w:rFonts w:ascii="Times New Roman" w:hAnsi="Times New Roman" w:cs="Times New Roman"/>
          <w:b/>
          <w:sz w:val="24"/>
        </w:rPr>
        <w:t xml:space="preserve">THE GROUNDS OF APPEAL </w:t>
      </w:r>
    </w:p>
    <w:p w14:paraId="05E57608" w14:textId="77ADA30C" w:rsidR="00AE05BD" w:rsidRPr="00C47AD6" w:rsidRDefault="00085C71" w:rsidP="00497669">
      <w:pPr>
        <w:spacing w:line="360" w:lineRule="auto"/>
        <w:jc w:val="both"/>
        <w:rPr>
          <w:rFonts w:ascii="Times New Roman" w:hAnsi="Times New Roman" w:cs="Times New Roman"/>
          <w:bCs/>
          <w:sz w:val="24"/>
        </w:rPr>
      </w:pPr>
      <w:r w:rsidRPr="00C47AD6">
        <w:rPr>
          <w:rFonts w:ascii="Times New Roman" w:hAnsi="Times New Roman" w:cs="Times New Roman"/>
          <w:bCs/>
          <w:sz w:val="24"/>
        </w:rPr>
        <w:t>The Appellant filed notice and grounds of appeal. The following are the grounds of appeal:</w:t>
      </w:r>
    </w:p>
    <w:p w14:paraId="2BCA8242" w14:textId="3E644EB4" w:rsidR="00085C71" w:rsidRPr="00C47AD6" w:rsidRDefault="00085C71" w:rsidP="00713B2E">
      <w:pPr>
        <w:pStyle w:val="ListParagraph"/>
        <w:numPr>
          <w:ilvl w:val="0"/>
          <w:numId w:val="1"/>
        </w:numPr>
        <w:spacing w:line="360" w:lineRule="auto"/>
        <w:jc w:val="both"/>
        <w:rPr>
          <w:rFonts w:ascii="Times New Roman" w:hAnsi="Times New Roman" w:cs="Times New Roman"/>
          <w:bCs/>
          <w:sz w:val="24"/>
        </w:rPr>
      </w:pPr>
      <w:r w:rsidRPr="00C47AD6">
        <w:rPr>
          <w:rFonts w:ascii="Times New Roman" w:hAnsi="Times New Roman" w:cs="Times New Roman"/>
          <w:bCs/>
          <w:sz w:val="24"/>
        </w:rPr>
        <w:t>The lower Court (sic) erred in law in holding that Counsel must desist from over relying on case law and statutes from other Commonwealth jurisdictions on the basis that the wording of those constitutions are similar to ours and that the test is not similarity but rather comparability when in fact similarity does make case law and statutes in question comparable;</w:t>
      </w:r>
    </w:p>
    <w:p w14:paraId="2E010DFA" w14:textId="292C1873" w:rsidR="00085C71" w:rsidRPr="00C47AD6" w:rsidRDefault="00085C71" w:rsidP="004960CD">
      <w:pPr>
        <w:pStyle w:val="ListParagraph"/>
        <w:spacing w:line="360" w:lineRule="auto"/>
        <w:jc w:val="both"/>
        <w:rPr>
          <w:rFonts w:ascii="Times New Roman" w:hAnsi="Times New Roman" w:cs="Times New Roman"/>
          <w:bCs/>
          <w:sz w:val="24"/>
        </w:rPr>
      </w:pPr>
    </w:p>
    <w:p w14:paraId="53DFBE1D" w14:textId="3059D3B1" w:rsidR="00085C71" w:rsidRPr="00C47AD6" w:rsidRDefault="00085C71" w:rsidP="004960CD">
      <w:pPr>
        <w:pStyle w:val="ListParagraph"/>
        <w:numPr>
          <w:ilvl w:val="0"/>
          <w:numId w:val="1"/>
        </w:numPr>
        <w:spacing w:line="360" w:lineRule="auto"/>
        <w:jc w:val="both"/>
        <w:rPr>
          <w:rFonts w:ascii="Times New Roman" w:hAnsi="Times New Roman" w:cs="Times New Roman"/>
          <w:bCs/>
          <w:sz w:val="24"/>
        </w:rPr>
      </w:pPr>
      <w:r w:rsidRPr="00C47AD6">
        <w:rPr>
          <w:rFonts w:ascii="Times New Roman" w:hAnsi="Times New Roman" w:cs="Times New Roman"/>
          <w:bCs/>
          <w:sz w:val="24"/>
        </w:rPr>
        <w:t>The lower Court (sic) erred in law by holding that section 32 (2) (b) and (c) of the Corrupt Practices Act does not place a legal burden of proof on the accused and therefore violates the accused’s right to be presumed innocent and the right to remain silent under section 42 (2) (f) (iii) of the Constitution;</w:t>
      </w:r>
    </w:p>
    <w:p w14:paraId="498D475C" w14:textId="011AF456" w:rsidR="00085C71" w:rsidRPr="00C47AD6" w:rsidRDefault="00085C71" w:rsidP="004960CD">
      <w:pPr>
        <w:pStyle w:val="ListParagraph"/>
        <w:spacing w:line="360" w:lineRule="auto"/>
        <w:rPr>
          <w:rFonts w:ascii="Times New Roman" w:hAnsi="Times New Roman" w:cs="Times New Roman"/>
          <w:bCs/>
          <w:sz w:val="24"/>
        </w:rPr>
      </w:pPr>
    </w:p>
    <w:p w14:paraId="6E7F565D" w14:textId="4FBEF4BB" w:rsidR="00085C71" w:rsidRPr="00C47AD6" w:rsidRDefault="00085C71" w:rsidP="00921C9C">
      <w:pPr>
        <w:pStyle w:val="ListParagraph"/>
        <w:numPr>
          <w:ilvl w:val="0"/>
          <w:numId w:val="1"/>
        </w:numPr>
        <w:spacing w:line="360" w:lineRule="auto"/>
        <w:jc w:val="both"/>
        <w:rPr>
          <w:rFonts w:ascii="Times New Roman" w:hAnsi="Times New Roman" w:cs="Times New Roman"/>
          <w:bCs/>
          <w:sz w:val="24"/>
        </w:rPr>
      </w:pPr>
      <w:r w:rsidRPr="00C47AD6">
        <w:rPr>
          <w:rFonts w:ascii="Times New Roman" w:hAnsi="Times New Roman" w:cs="Times New Roman"/>
          <w:bCs/>
          <w:sz w:val="24"/>
        </w:rPr>
        <w:t xml:space="preserve">The lower Court (sic) erred in law by holding that it was bound by the decision of the Supreme Court of Appeal in </w:t>
      </w:r>
      <w:r w:rsidR="00C84FD1" w:rsidRPr="00C47AD6">
        <w:rPr>
          <w:rFonts w:ascii="Times New Roman" w:hAnsi="Times New Roman" w:cs="Times New Roman"/>
          <w:b/>
          <w:i/>
          <w:iCs/>
          <w:sz w:val="24"/>
        </w:rPr>
        <w:t xml:space="preserve">The Attorney General v Hon. Friday Anderson </w:t>
      </w:r>
      <w:proofErr w:type="spellStart"/>
      <w:r w:rsidR="00C84FD1" w:rsidRPr="00C47AD6">
        <w:rPr>
          <w:rFonts w:ascii="Times New Roman" w:hAnsi="Times New Roman" w:cs="Times New Roman"/>
          <w:b/>
          <w:i/>
          <w:iCs/>
          <w:sz w:val="24"/>
        </w:rPr>
        <w:t>Jumbe</w:t>
      </w:r>
      <w:proofErr w:type="spellEnd"/>
      <w:r w:rsidR="00C84FD1" w:rsidRPr="00C47AD6">
        <w:rPr>
          <w:rFonts w:ascii="Times New Roman" w:hAnsi="Times New Roman" w:cs="Times New Roman"/>
          <w:b/>
          <w:i/>
          <w:iCs/>
          <w:sz w:val="24"/>
        </w:rPr>
        <w:t xml:space="preserve"> and another </w:t>
      </w:r>
      <w:r w:rsidRPr="00C47AD6">
        <w:rPr>
          <w:rFonts w:ascii="Times New Roman" w:hAnsi="Times New Roman" w:cs="Times New Roman"/>
          <w:bCs/>
          <w:sz w:val="24"/>
        </w:rPr>
        <w:t>[2014] MLR 332 when the matters in the case in question are different from matters in the present Court and by failing to distinguish the matter in question from the present one;</w:t>
      </w:r>
    </w:p>
    <w:p w14:paraId="262122AD" w14:textId="6BBF97B4" w:rsidR="00085C71" w:rsidRPr="00C47AD6" w:rsidRDefault="00085C71" w:rsidP="00921C9C">
      <w:pPr>
        <w:pStyle w:val="ListParagraph"/>
        <w:spacing w:line="360" w:lineRule="auto"/>
        <w:rPr>
          <w:rFonts w:ascii="Times New Roman" w:hAnsi="Times New Roman" w:cs="Times New Roman"/>
          <w:bCs/>
          <w:sz w:val="24"/>
        </w:rPr>
      </w:pPr>
    </w:p>
    <w:p w14:paraId="64B5E865" w14:textId="17603841" w:rsidR="00085C71" w:rsidRPr="00C47AD6" w:rsidRDefault="00085C71" w:rsidP="00BB7CE9">
      <w:pPr>
        <w:pStyle w:val="ListParagraph"/>
        <w:numPr>
          <w:ilvl w:val="0"/>
          <w:numId w:val="1"/>
        </w:numPr>
        <w:spacing w:line="360" w:lineRule="auto"/>
        <w:jc w:val="both"/>
        <w:rPr>
          <w:rFonts w:ascii="Times New Roman" w:hAnsi="Times New Roman" w:cs="Times New Roman"/>
          <w:bCs/>
          <w:sz w:val="24"/>
        </w:rPr>
      </w:pPr>
      <w:r w:rsidRPr="00C47AD6">
        <w:rPr>
          <w:rFonts w:ascii="Times New Roman" w:hAnsi="Times New Roman" w:cs="Times New Roman"/>
          <w:bCs/>
          <w:sz w:val="24"/>
        </w:rPr>
        <w:t>The lower Court (sic) erred in law by ignoring the applicant’s oral submissions;</w:t>
      </w:r>
    </w:p>
    <w:p w14:paraId="31A14D73" w14:textId="615AD467" w:rsidR="00085C71" w:rsidRPr="00C47AD6" w:rsidRDefault="00085C71" w:rsidP="00275AB2">
      <w:pPr>
        <w:pStyle w:val="ListParagraph"/>
        <w:spacing w:line="360" w:lineRule="auto"/>
        <w:rPr>
          <w:rFonts w:ascii="Times New Roman" w:hAnsi="Times New Roman" w:cs="Times New Roman"/>
          <w:bCs/>
          <w:sz w:val="24"/>
        </w:rPr>
      </w:pPr>
    </w:p>
    <w:p w14:paraId="02E4E02B" w14:textId="5343E06C" w:rsidR="00085C71" w:rsidRPr="00C47AD6" w:rsidRDefault="00085C71" w:rsidP="00275AB2">
      <w:pPr>
        <w:pStyle w:val="ListParagraph"/>
        <w:numPr>
          <w:ilvl w:val="0"/>
          <w:numId w:val="1"/>
        </w:numPr>
        <w:spacing w:line="360" w:lineRule="auto"/>
        <w:jc w:val="both"/>
        <w:rPr>
          <w:rFonts w:ascii="Times New Roman" w:hAnsi="Times New Roman" w:cs="Times New Roman"/>
          <w:bCs/>
          <w:sz w:val="24"/>
        </w:rPr>
      </w:pPr>
      <w:r w:rsidRPr="00C47AD6">
        <w:rPr>
          <w:rFonts w:ascii="Times New Roman" w:hAnsi="Times New Roman" w:cs="Times New Roman"/>
          <w:bCs/>
          <w:sz w:val="24"/>
        </w:rPr>
        <w:t>The lower Court (sic) erred in law by holding that the limitation in section 32 (2) (c) of the Corrupt Practices Act is reasonable in an open and democratic dispensation prevailing in the country especially in view of the Court’s finding that the accused will have to make an informed decision of whether or not to exercise his right to remain silent;</w:t>
      </w:r>
    </w:p>
    <w:p w14:paraId="5196A6A4" w14:textId="6E056FAA" w:rsidR="00085C71" w:rsidRPr="00C47AD6" w:rsidRDefault="00085C71" w:rsidP="00275AB2">
      <w:pPr>
        <w:pStyle w:val="ListParagraph"/>
        <w:spacing w:line="360" w:lineRule="auto"/>
        <w:rPr>
          <w:rFonts w:ascii="Times New Roman" w:hAnsi="Times New Roman" w:cs="Times New Roman"/>
          <w:bCs/>
          <w:sz w:val="24"/>
        </w:rPr>
      </w:pPr>
    </w:p>
    <w:p w14:paraId="1A55331D" w14:textId="5931CFC4" w:rsidR="00085C71" w:rsidRPr="00C47AD6" w:rsidRDefault="00085C71" w:rsidP="00275AB2">
      <w:pPr>
        <w:pStyle w:val="ListParagraph"/>
        <w:numPr>
          <w:ilvl w:val="0"/>
          <w:numId w:val="1"/>
        </w:numPr>
        <w:spacing w:line="360" w:lineRule="auto"/>
        <w:jc w:val="both"/>
        <w:rPr>
          <w:rFonts w:ascii="Times New Roman" w:hAnsi="Times New Roman" w:cs="Times New Roman"/>
          <w:bCs/>
          <w:sz w:val="24"/>
        </w:rPr>
      </w:pPr>
      <w:r w:rsidRPr="00C47AD6">
        <w:rPr>
          <w:rFonts w:ascii="Times New Roman" w:hAnsi="Times New Roman" w:cs="Times New Roman"/>
          <w:bCs/>
          <w:sz w:val="24"/>
        </w:rPr>
        <w:t>The lower Court (sic) erred in law by failing to consider what constitutes actus reus for the offence in section 32 (2) (b) and (c) of the Corrupt Practices Act and whether the only</w:t>
      </w:r>
      <w:r w:rsidR="00A812C4" w:rsidRPr="00C47AD6">
        <w:rPr>
          <w:rFonts w:ascii="Times New Roman" w:hAnsi="Times New Roman" w:cs="Times New Roman"/>
          <w:bCs/>
          <w:sz w:val="24"/>
        </w:rPr>
        <w:t xml:space="preserve"> logical conclusion from such actus reus is corrupt practices;</w:t>
      </w:r>
      <w:r w:rsidR="0097504D" w:rsidRPr="00C47AD6">
        <w:rPr>
          <w:rFonts w:ascii="Times New Roman" w:hAnsi="Times New Roman" w:cs="Times New Roman"/>
          <w:bCs/>
          <w:sz w:val="24"/>
        </w:rPr>
        <w:t xml:space="preserve"> and</w:t>
      </w:r>
    </w:p>
    <w:p w14:paraId="3DEA2323" w14:textId="66FC776E" w:rsidR="00A812C4" w:rsidRPr="00C47AD6" w:rsidRDefault="00A812C4" w:rsidP="00497669">
      <w:pPr>
        <w:pStyle w:val="ListParagraph"/>
        <w:spacing w:line="360" w:lineRule="auto"/>
        <w:rPr>
          <w:rFonts w:ascii="Times New Roman" w:hAnsi="Times New Roman" w:cs="Times New Roman"/>
          <w:bCs/>
          <w:sz w:val="24"/>
        </w:rPr>
      </w:pPr>
    </w:p>
    <w:p w14:paraId="58144894" w14:textId="5ACD5FE4" w:rsidR="00A812C4" w:rsidRPr="00C47AD6" w:rsidRDefault="00A812C4" w:rsidP="00497669">
      <w:pPr>
        <w:pStyle w:val="ListParagraph"/>
        <w:numPr>
          <w:ilvl w:val="0"/>
          <w:numId w:val="1"/>
        </w:numPr>
        <w:spacing w:line="360" w:lineRule="auto"/>
        <w:jc w:val="both"/>
        <w:rPr>
          <w:rFonts w:ascii="Times New Roman" w:hAnsi="Times New Roman" w:cs="Times New Roman"/>
          <w:bCs/>
          <w:sz w:val="24"/>
        </w:rPr>
      </w:pPr>
      <w:r w:rsidRPr="00C47AD6">
        <w:rPr>
          <w:rFonts w:ascii="Times New Roman" w:hAnsi="Times New Roman" w:cs="Times New Roman"/>
          <w:bCs/>
          <w:sz w:val="24"/>
        </w:rPr>
        <w:t>The lower Court (sic) erred in law by failing to consider that section 32 (2) (c) of the Corrupt Practices Act lowers the standard of proof [to] that [of] a balance of probabilities and is therefore unreasonable, not recognized by International Human Rights standards and necessary in an open and democratic society and therefore unconstitutional.</w:t>
      </w:r>
    </w:p>
    <w:p w14:paraId="6FBC7FC6" w14:textId="77777777" w:rsidR="008A54A7" w:rsidRDefault="00AF3CAE" w:rsidP="00181312">
      <w:pPr>
        <w:spacing w:line="360" w:lineRule="auto"/>
        <w:jc w:val="both"/>
        <w:rPr>
          <w:rFonts w:ascii="Times New Roman" w:hAnsi="Times New Roman" w:cs="Times New Roman"/>
          <w:b/>
          <w:bCs/>
          <w:sz w:val="24"/>
        </w:rPr>
      </w:pPr>
      <w:r w:rsidRPr="00C47AD6">
        <w:rPr>
          <w:rFonts w:ascii="Times New Roman" w:hAnsi="Times New Roman" w:cs="Times New Roman"/>
          <w:bCs/>
          <w:sz w:val="24"/>
        </w:rPr>
        <w:br/>
      </w:r>
    </w:p>
    <w:p w14:paraId="2048FB43" w14:textId="77777777" w:rsidR="008A54A7" w:rsidRDefault="008A54A7" w:rsidP="00181312">
      <w:pPr>
        <w:spacing w:line="360" w:lineRule="auto"/>
        <w:jc w:val="both"/>
        <w:rPr>
          <w:rFonts w:ascii="Times New Roman" w:hAnsi="Times New Roman" w:cs="Times New Roman"/>
          <w:b/>
          <w:bCs/>
          <w:sz w:val="24"/>
        </w:rPr>
      </w:pPr>
    </w:p>
    <w:p w14:paraId="5EC8A111" w14:textId="0D841C93" w:rsidR="00181312" w:rsidRPr="000770E8" w:rsidRDefault="00181312" w:rsidP="00181312">
      <w:pPr>
        <w:spacing w:line="360" w:lineRule="auto"/>
        <w:jc w:val="both"/>
        <w:rPr>
          <w:rFonts w:ascii="Times New Roman" w:hAnsi="Times New Roman" w:cs="Times New Roman"/>
          <w:b/>
          <w:sz w:val="24"/>
        </w:rPr>
      </w:pPr>
      <w:r w:rsidRPr="00181312">
        <w:rPr>
          <w:rFonts w:ascii="Times New Roman" w:hAnsi="Times New Roman" w:cs="Times New Roman"/>
          <w:b/>
          <w:bCs/>
          <w:sz w:val="24"/>
        </w:rPr>
        <w:lastRenderedPageBreak/>
        <w:t>ISSUES FOR DETERMINATION</w:t>
      </w:r>
    </w:p>
    <w:p w14:paraId="51D7FED0" w14:textId="77777777" w:rsidR="00181312" w:rsidRPr="0032733C" w:rsidRDefault="00181312" w:rsidP="00181312">
      <w:pPr>
        <w:spacing w:line="360" w:lineRule="auto"/>
        <w:jc w:val="both"/>
        <w:rPr>
          <w:rFonts w:ascii="Times New Roman" w:hAnsi="Times New Roman" w:cs="Times New Roman"/>
          <w:bCs/>
          <w:sz w:val="24"/>
        </w:rPr>
      </w:pPr>
      <w:r w:rsidRPr="0032733C">
        <w:rPr>
          <w:rFonts w:ascii="Times New Roman" w:hAnsi="Times New Roman" w:cs="Times New Roman"/>
          <w:bCs/>
          <w:sz w:val="24"/>
        </w:rPr>
        <w:t>What are the issues that arise and fall to be decided in the appeal under consideration by this Court? As this Court understands it, the questions raised by the appeal are as follows:</w:t>
      </w:r>
    </w:p>
    <w:p w14:paraId="66575225" w14:textId="77777777" w:rsidR="00181312" w:rsidRPr="0032733C" w:rsidRDefault="00181312" w:rsidP="00181312">
      <w:pPr>
        <w:spacing w:line="360" w:lineRule="auto"/>
        <w:jc w:val="both"/>
        <w:rPr>
          <w:rFonts w:ascii="Times New Roman" w:hAnsi="Times New Roman" w:cs="Times New Roman"/>
          <w:bCs/>
          <w:sz w:val="24"/>
        </w:rPr>
      </w:pPr>
      <w:r w:rsidRPr="0032733C">
        <w:rPr>
          <w:rFonts w:ascii="Times New Roman" w:hAnsi="Times New Roman" w:cs="Times New Roman"/>
          <w:bCs/>
          <w:sz w:val="24"/>
        </w:rPr>
        <w:t>Upon analysing the opposing arguments presented by the parties in their oral and written submissions, we find that the following issues fall for determination, namely;</w:t>
      </w:r>
    </w:p>
    <w:p w14:paraId="2CA405E8" w14:textId="72E7AB9F" w:rsidR="00181312" w:rsidRPr="0032733C" w:rsidRDefault="00181312" w:rsidP="0032733C">
      <w:pPr>
        <w:numPr>
          <w:ilvl w:val="0"/>
          <w:numId w:val="3"/>
        </w:numPr>
        <w:spacing w:line="360" w:lineRule="auto"/>
        <w:jc w:val="both"/>
        <w:rPr>
          <w:rFonts w:ascii="Times New Roman" w:hAnsi="Times New Roman" w:cs="Times New Roman"/>
          <w:bCs/>
          <w:sz w:val="24"/>
        </w:rPr>
      </w:pPr>
      <w:r w:rsidRPr="0032733C">
        <w:rPr>
          <w:rFonts w:ascii="Times New Roman" w:hAnsi="Times New Roman" w:cs="Times New Roman"/>
          <w:bCs/>
          <w:sz w:val="24"/>
        </w:rPr>
        <w:t>Whether proper procedure of referring a matter to a constitutional panel was followed?</w:t>
      </w:r>
    </w:p>
    <w:p w14:paraId="69DB05FF" w14:textId="2ACA4D9C" w:rsidR="00181312" w:rsidRPr="0032733C" w:rsidRDefault="00181312" w:rsidP="0032733C">
      <w:pPr>
        <w:numPr>
          <w:ilvl w:val="0"/>
          <w:numId w:val="3"/>
        </w:numPr>
        <w:spacing w:line="360" w:lineRule="auto"/>
        <w:jc w:val="both"/>
        <w:rPr>
          <w:rFonts w:ascii="Times New Roman" w:hAnsi="Times New Roman" w:cs="Times New Roman"/>
          <w:bCs/>
          <w:sz w:val="24"/>
        </w:rPr>
      </w:pPr>
      <w:r w:rsidRPr="0032733C">
        <w:rPr>
          <w:rFonts w:ascii="Times New Roman" w:hAnsi="Times New Roman" w:cs="Times New Roman"/>
          <w:sz w:val="24"/>
        </w:rPr>
        <w:t xml:space="preserve">Whether section 32 (2) (b) and (c) of the Corrupt Practices Act reverses the onus of proof in respect of an essential element of the offence created thereby and </w:t>
      </w:r>
      <w:r w:rsidRPr="0032733C">
        <w:rPr>
          <w:rFonts w:ascii="Times New Roman" w:hAnsi="Times New Roman" w:cs="Times New Roman"/>
          <w:bCs/>
          <w:sz w:val="24"/>
        </w:rPr>
        <w:t>places a legal or evidential burden of proof on an accused person?</w:t>
      </w:r>
    </w:p>
    <w:p w14:paraId="1D6BA335" w14:textId="66B9423C" w:rsidR="00181312" w:rsidRPr="0032733C" w:rsidRDefault="00181312" w:rsidP="0032733C">
      <w:pPr>
        <w:numPr>
          <w:ilvl w:val="0"/>
          <w:numId w:val="3"/>
        </w:numPr>
        <w:spacing w:line="360" w:lineRule="auto"/>
        <w:jc w:val="both"/>
        <w:rPr>
          <w:rFonts w:ascii="Times New Roman" w:hAnsi="Times New Roman" w:cs="Times New Roman"/>
          <w:bCs/>
          <w:sz w:val="24"/>
        </w:rPr>
      </w:pPr>
      <w:r w:rsidRPr="0032733C">
        <w:rPr>
          <w:rFonts w:ascii="Times New Roman" w:hAnsi="Times New Roman" w:cs="Times New Roman"/>
          <w:bCs/>
          <w:sz w:val="24"/>
        </w:rPr>
        <w:t>Depending on the answers to the second (2) question, the following question may or may not arise:</w:t>
      </w:r>
    </w:p>
    <w:p w14:paraId="4560F0EF" w14:textId="77777777" w:rsidR="00181312" w:rsidRPr="0032733C" w:rsidRDefault="00181312" w:rsidP="00181312">
      <w:pPr>
        <w:numPr>
          <w:ilvl w:val="1"/>
          <w:numId w:val="3"/>
        </w:numPr>
        <w:spacing w:line="360" w:lineRule="auto"/>
        <w:jc w:val="both"/>
        <w:rPr>
          <w:rFonts w:ascii="Times New Roman" w:hAnsi="Times New Roman" w:cs="Times New Roman"/>
          <w:bCs/>
          <w:sz w:val="24"/>
        </w:rPr>
      </w:pPr>
      <w:r w:rsidRPr="0032733C">
        <w:rPr>
          <w:rFonts w:ascii="Times New Roman" w:hAnsi="Times New Roman" w:cs="Times New Roman"/>
          <w:bCs/>
          <w:sz w:val="24"/>
        </w:rPr>
        <w:t>If it reverses the burden of proof, does section 32 (2) (b) and (c) impose limitations on the right to be presumed innocent?</w:t>
      </w:r>
    </w:p>
    <w:p w14:paraId="3307E202" w14:textId="77777777" w:rsidR="00181312" w:rsidRPr="0032733C" w:rsidRDefault="00181312" w:rsidP="00181312">
      <w:pPr>
        <w:numPr>
          <w:ilvl w:val="1"/>
          <w:numId w:val="3"/>
        </w:numPr>
        <w:spacing w:line="360" w:lineRule="auto"/>
        <w:jc w:val="both"/>
        <w:rPr>
          <w:rFonts w:ascii="Times New Roman" w:hAnsi="Times New Roman" w:cs="Times New Roman"/>
          <w:bCs/>
          <w:sz w:val="24"/>
        </w:rPr>
      </w:pPr>
      <w:r w:rsidRPr="0032733C">
        <w:rPr>
          <w:rFonts w:ascii="Times New Roman" w:hAnsi="Times New Roman" w:cs="Times New Roman"/>
          <w:bCs/>
          <w:sz w:val="24"/>
        </w:rPr>
        <w:t>If it does, is the limitational constitutional?</w:t>
      </w:r>
    </w:p>
    <w:p w14:paraId="5EA4C6B4" w14:textId="5EA3B359" w:rsidR="00181312" w:rsidRPr="0032733C" w:rsidRDefault="00181312" w:rsidP="00181312">
      <w:pPr>
        <w:spacing w:line="360" w:lineRule="auto"/>
        <w:jc w:val="both"/>
        <w:rPr>
          <w:rFonts w:ascii="Times New Roman" w:hAnsi="Times New Roman" w:cs="Times New Roman"/>
          <w:bCs/>
          <w:sz w:val="24"/>
        </w:rPr>
      </w:pPr>
      <w:r w:rsidRPr="0032733C">
        <w:rPr>
          <w:rFonts w:ascii="Times New Roman" w:hAnsi="Times New Roman" w:cs="Times New Roman"/>
          <w:bCs/>
          <w:sz w:val="24"/>
        </w:rPr>
        <w:t>It is now necessary that this Court should look at the arguments that have been raised by the parties in response to these questions. We shall start with the Appellants’ arguments then move on to deliberate those put forward by the Respondents.</w:t>
      </w:r>
    </w:p>
    <w:p w14:paraId="1D1D55D6" w14:textId="77777777" w:rsidR="00181312" w:rsidRDefault="00181312" w:rsidP="004960CD">
      <w:pPr>
        <w:spacing w:line="360" w:lineRule="auto"/>
        <w:jc w:val="both"/>
        <w:rPr>
          <w:rFonts w:ascii="Times New Roman" w:hAnsi="Times New Roman" w:cs="Times New Roman"/>
          <w:b/>
          <w:sz w:val="24"/>
        </w:rPr>
      </w:pPr>
    </w:p>
    <w:p w14:paraId="2C8EAF48" w14:textId="5FAA848F" w:rsidR="00AF3CAE" w:rsidRPr="00C47AD6" w:rsidRDefault="00A8599B" w:rsidP="004960CD">
      <w:pPr>
        <w:spacing w:line="360" w:lineRule="auto"/>
        <w:jc w:val="both"/>
        <w:rPr>
          <w:rFonts w:ascii="Times New Roman" w:hAnsi="Times New Roman" w:cs="Times New Roman"/>
          <w:b/>
          <w:sz w:val="24"/>
        </w:rPr>
      </w:pPr>
      <w:r w:rsidRPr="00C47AD6">
        <w:rPr>
          <w:rFonts w:ascii="Times New Roman" w:hAnsi="Times New Roman" w:cs="Times New Roman"/>
          <w:b/>
          <w:sz w:val="24"/>
        </w:rPr>
        <w:t>THE PARTIES ARGUMENTS</w:t>
      </w:r>
    </w:p>
    <w:p w14:paraId="7D216809" w14:textId="023558F1" w:rsidR="0097504D" w:rsidRPr="00C47AD6" w:rsidRDefault="0097504D" w:rsidP="004960CD">
      <w:pPr>
        <w:spacing w:line="360" w:lineRule="auto"/>
        <w:jc w:val="both"/>
        <w:rPr>
          <w:rFonts w:ascii="Times New Roman" w:hAnsi="Times New Roman" w:cs="Times New Roman"/>
          <w:b/>
          <w:sz w:val="24"/>
        </w:rPr>
      </w:pPr>
      <w:r w:rsidRPr="00C47AD6">
        <w:rPr>
          <w:rFonts w:ascii="Times New Roman" w:hAnsi="Times New Roman" w:cs="Times New Roman"/>
          <w:b/>
          <w:sz w:val="24"/>
        </w:rPr>
        <w:t xml:space="preserve">The Appellant’s </w:t>
      </w:r>
    </w:p>
    <w:p w14:paraId="1F2D83F4" w14:textId="0174CDEF" w:rsidR="00BE53E4" w:rsidRPr="00C47AD6" w:rsidRDefault="00054FC4">
      <w:pPr>
        <w:spacing w:line="360" w:lineRule="auto"/>
        <w:rPr>
          <w:rFonts w:ascii="Times New Roman" w:hAnsi="Times New Roman" w:cs="Times New Roman"/>
          <w:sz w:val="24"/>
          <w:szCs w:val="24"/>
        </w:rPr>
      </w:pPr>
      <w:r w:rsidRPr="00C47AD6">
        <w:rPr>
          <w:rFonts w:ascii="Times New Roman" w:hAnsi="Times New Roman" w:cs="Times New Roman"/>
          <w:sz w:val="24"/>
          <w:szCs w:val="24"/>
        </w:rPr>
        <w:t xml:space="preserve">The </w:t>
      </w:r>
      <w:r w:rsidR="00C86383" w:rsidRPr="00C47AD6">
        <w:rPr>
          <w:rFonts w:ascii="Times New Roman" w:hAnsi="Times New Roman" w:cs="Times New Roman"/>
          <w:sz w:val="24"/>
          <w:szCs w:val="24"/>
        </w:rPr>
        <w:t xml:space="preserve">Appellant </w:t>
      </w:r>
      <w:r w:rsidRPr="00C47AD6">
        <w:rPr>
          <w:rFonts w:ascii="Times New Roman" w:hAnsi="Times New Roman" w:cs="Times New Roman"/>
          <w:sz w:val="24"/>
          <w:szCs w:val="24"/>
        </w:rPr>
        <w:t xml:space="preserve">starts by submitting that the </w:t>
      </w:r>
      <w:r w:rsidR="003614DD" w:rsidRPr="00C47AD6">
        <w:rPr>
          <w:rFonts w:ascii="Times New Roman" w:hAnsi="Times New Roman" w:cs="Times New Roman"/>
          <w:sz w:val="24"/>
          <w:szCs w:val="24"/>
        </w:rPr>
        <w:t>constitutional questions for the Court’s determination are as follows:</w:t>
      </w:r>
    </w:p>
    <w:p w14:paraId="406A2A78" w14:textId="6566E23F" w:rsidR="003614DD" w:rsidRPr="00C47AD6" w:rsidRDefault="003614DD">
      <w:pPr>
        <w:pStyle w:val="ListParagraph"/>
        <w:numPr>
          <w:ilvl w:val="0"/>
          <w:numId w:val="2"/>
        </w:numPr>
        <w:spacing w:line="360" w:lineRule="auto"/>
        <w:rPr>
          <w:rFonts w:ascii="Times New Roman" w:hAnsi="Times New Roman" w:cs="Times New Roman"/>
          <w:sz w:val="24"/>
          <w:szCs w:val="24"/>
        </w:rPr>
      </w:pPr>
      <w:r w:rsidRPr="00C47AD6">
        <w:rPr>
          <w:rFonts w:ascii="Times New Roman" w:hAnsi="Times New Roman" w:cs="Times New Roman"/>
          <w:sz w:val="24"/>
          <w:szCs w:val="24"/>
        </w:rPr>
        <w:t xml:space="preserve">Whether </w:t>
      </w:r>
      <w:r w:rsidR="00C86383">
        <w:rPr>
          <w:rFonts w:ascii="Times New Roman" w:hAnsi="Times New Roman" w:cs="Times New Roman"/>
          <w:sz w:val="24"/>
          <w:szCs w:val="24"/>
        </w:rPr>
        <w:t xml:space="preserve">or not </w:t>
      </w:r>
      <w:r w:rsidRPr="00C47AD6">
        <w:rPr>
          <w:rFonts w:ascii="Times New Roman" w:hAnsi="Times New Roman" w:cs="Times New Roman"/>
          <w:sz w:val="24"/>
          <w:szCs w:val="24"/>
        </w:rPr>
        <w:t>section 32 (2) (b) and (c) of the Corrupt Practices Act reverses the onus of proof in respect of an essential element of the offence created thereby;</w:t>
      </w:r>
    </w:p>
    <w:p w14:paraId="0B466960" w14:textId="77777777" w:rsidR="003614DD" w:rsidRPr="00C47AD6" w:rsidRDefault="003614DD">
      <w:pPr>
        <w:pStyle w:val="ListParagraph"/>
        <w:spacing w:line="360" w:lineRule="auto"/>
        <w:ind w:left="1080"/>
        <w:rPr>
          <w:rFonts w:ascii="Times New Roman" w:hAnsi="Times New Roman" w:cs="Times New Roman"/>
          <w:sz w:val="24"/>
          <w:szCs w:val="24"/>
        </w:rPr>
      </w:pPr>
    </w:p>
    <w:p w14:paraId="43A0F9CB" w14:textId="2FFFF964" w:rsidR="003614DD" w:rsidRPr="00C47AD6" w:rsidRDefault="003614DD">
      <w:pPr>
        <w:pStyle w:val="ListParagraph"/>
        <w:numPr>
          <w:ilvl w:val="0"/>
          <w:numId w:val="2"/>
        </w:numPr>
        <w:spacing w:line="360" w:lineRule="auto"/>
        <w:rPr>
          <w:rFonts w:ascii="Times New Roman" w:hAnsi="Times New Roman" w:cs="Times New Roman"/>
          <w:sz w:val="24"/>
          <w:szCs w:val="24"/>
        </w:rPr>
      </w:pPr>
      <w:r w:rsidRPr="00C47AD6">
        <w:rPr>
          <w:rFonts w:ascii="Times New Roman" w:hAnsi="Times New Roman" w:cs="Times New Roman"/>
          <w:sz w:val="24"/>
          <w:szCs w:val="24"/>
        </w:rPr>
        <w:lastRenderedPageBreak/>
        <w:t xml:space="preserve">If it does, whether </w:t>
      </w:r>
      <w:r w:rsidR="00C86383">
        <w:rPr>
          <w:rFonts w:ascii="Times New Roman" w:hAnsi="Times New Roman" w:cs="Times New Roman"/>
          <w:sz w:val="24"/>
          <w:szCs w:val="24"/>
        </w:rPr>
        <w:t xml:space="preserve">or not </w:t>
      </w:r>
      <w:r w:rsidRPr="00C47AD6">
        <w:rPr>
          <w:rFonts w:ascii="Times New Roman" w:hAnsi="Times New Roman" w:cs="Times New Roman"/>
          <w:sz w:val="24"/>
          <w:szCs w:val="24"/>
        </w:rPr>
        <w:t>the said section places a legal or evidential burden of proof on an accused person;</w:t>
      </w:r>
    </w:p>
    <w:p w14:paraId="592EEA18" w14:textId="77777777" w:rsidR="003B1100" w:rsidRPr="00C47AD6" w:rsidRDefault="003B1100" w:rsidP="0032733C">
      <w:pPr>
        <w:pStyle w:val="ListParagraph"/>
        <w:spacing w:line="360" w:lineRule="auto"/>
        <w:rPr>
          <w:rFonts w:ascii="Times New Roman" w:hAnsi="Times New Roman" w:cs="Times New Roman"/>
          <w:sz w:val="24"/>
          <w:szCs w:val="24"/>
        </w:rPr>
      </w:pPr>
    </w:p>
    <w:p w14:paraId="128CEE5C" w14:textId="45E893C8" w:rsidR="003614DD" w:rsidRPr="00C47AD6" w:rsidRDefault="003614DD" w:rsidP="005111C3">
      <w:pPr>
        <w:pStyle w:val="ListParagraph"/>
        <w:numPr>
          <w:ilvl w:val="0"/>
          <w:numId w:val="2"/>
        </w:numPr>
        <w:spacing w:line="360" w:lineRule="auto"/>
        <w:rPr>
          <w:rFonts w:ascii="Times New Roman" w:hAnsi="Times New Roman" w:cs="Times New Roman"/>
          <w:sz w:val="24"/>
          <w:szCs w:val="24"/>
        </w:rPr>
      </w:pPr>
      <w:r w:rsidRPr="00C47AD6">
        <w:rPr>
          <w:rFonts w:ascii="Times New Roman" w:hAnsi="Times New Roman" w:cs="Times New Roman"/>
          <w:sz w:val="24"/>
          <w:szCs w:val="24"/>
        </w:rPr>
        <w:t xml:space="preserve">If the section does impose legal burden of proof on an accused person, whether </w:t>
      </w:r>
      <w:r w:rsidR="00C86383">
        <w:rPr>
          <w:rFonts w:ascii="Times New Roman" w:hAnsi="Times New Roman" w:cs="Times New Roman"/>
          <w:sz w:val="24"/>
          <w:szCs w:val="24"/>
        </w:rPr>
        <w:t xml:space="preserve">or not </w:t>
      </w:r>
      <w:r w:rsidRPr="00C47AD6">
        <w:rPr>
          <w:rFonts w:ascii="Times New Roman" w:hAnsi="Times New Roman" w:cs="Times New Roman"/>
          <w:sz w:val="24"/>
          <w:szCs w:val="24"/>
        </w:rPr>
        <w:t>the same does not infringe the presumption of innocence and the right to silence under section 42 (2) (f) (iii) of the Constitution;</w:t>
      </w:r>
    </w:p>
    <w:p w14:paraId="47400767" w14:textId="77777777" w:rsidR="003614DD" w:rsidRPr="00C47AD6" w:rsidRDefault="003614DD" w:rsidP="005111C3">
      <w:pPr>
        <w:pStyle w:val="ListParagraph"/>
        <w:spacing w:line="360" w:lineRule="auto"/>
        <w:rPr>
          <w:rFonts w:ascii="Times New Roman" w:hAnsi="Times New Roman" w:cs="Times New Roman"/>
          <w:sz w:val="24"/>
          <w:szCs w:val="24"/>
        </w:rPr>
      </w:pPr>
    </w:p>
    <w:p w14:paraId="40B9C912" w14:textId="22AA67F9" w:rsidR="003614DD" w:rsidRPr="00C47AD6" w:rsidRDefault="003614DD" w:rsidP="00921C9C">
      <w:pPr>
        <w:pStyle w:val="ListParagraph"/>
        <w:numPr>
          <w:ilvl w:val="0"/>
          <w:numId w:val="2"/>
        </w:numPr>
        <w:spacing w:line="360" w:lineRule="auto"/>
        <w:jc w:val="both"/>
        <w:rPr>
          <w:rFonts w:ascii="Times New Roman" w:hAnsi="Times New Roman" w:cs="Times New Roman"/>
          <w:sz w:val="24"/>
          <w:szCs w:val="24"/>
        </w:rPr>
      </w:pPr>
      <w:r w:rsidRPr="00C47AD6">
        <w:rPr>
          <w:rFonts w:ascii="Times New Roman" w:hAnsi="Times New Roman" w:cs="Times New Roman"/>
          <w:sz w:val="24"/>
          <w:szCs w:val="24"/>
        </w:rPr>
        <w:t xml:space="preserve">If the reverse onus clause created by section 32 (2) (b) and (c) of the Corrupt Practices Act infringes the constitutional presumption of innocence and the right to silence, whether </w:t>
      </w:r>
      <w:r w:rsidR="00C86383">
        <w:rPr>
          <w:rFonts w:ascii="Times New Roman" w:hAnsi="Times New Roman" w:cs="Times New Roman"/>
          <w:sz w:val="24"/>
          <w:szCs w:val="24"/>
        </w:rPr>
        <w:t xml:space="preserve">or not </w:t>
      </w:r>
      <w:r w:rsidRPr="00C47AD6">
        <w:rPr>
          <w:rFonts w:ascii="Times New Roman" w:hAnsi="Times New Roman" w:cs="Times New Roman"/>
          <w:sz w:val="24"/>
          <w:szCs w:val="24"/>
        </w:rPr>
        <w:t xml:space="preserve">the infringement passes the limitation criteria under section 44 (2) and (3) of the Constitution; and </w:t>
      </w:r>
    </w:p>
    <w:p w14:paraId="3263A11D" w14:textId="77777777" w:rsidR="003614DD" w:rsidRPr="00C47AD6" w:rsidRDefault="003614DD" w:rsidP="00921C9C">
      <w:pPr>
        <w:pStyle w:val="ListParagraph"/>
        <w:spacing w:line="360" w:lineRule="auto"/>
        <w:rPr>
          <w:rFonts w:ascii="Times New Roman" w:hAnsi="Times New Roman" w:cs="Times New Roman"/>
          <w:sz w:val="24"/>
          <w:szCs w:val="24"/>
        </w:rPr>
      </w:pPr>
    </w:p>
    <w:p w14:paraId="21D5218B" w14:textId="73F5B3B4" w:rsidR="0076006B" w:rsidRPr="00C47AD6" w:rsidRDefault="003614DD" w:rsidP="00BB7CE9">
      <w:pPr>
        <w:pStyle w:val="ListParagraph"/>
        <w:numPr>
          <w:ilvl w:val="0"/>
          <w:numId w:val="2"/>
        </w:numPr>
        <w:spacing w:line="360" w:lineRule="auto"/>
        <w:jc w:val="both"/>
        <w:rPr>
          <w:rFonts w:ascii="Times New Roman" w:hAnsi="Times New Roman" w:cs="Times New Roman"/>
          <w:sz w:val="24"/>
          <w:szCs w:val="24"/>
        </w:rPr>
      </w:pPr>
      <w:r w:rsidRPr="00C47AD6">
        <w:rPr>
          <w:rFonts w:ascii="Times New Roman" w:hAnsi="Times New Roman" w:cs="Times New Roman"/>
          <w:sz w:val="24"/>
          <w:szCs w:val="24"/>
        </w:rPr>
        <w:t xml:space="preserve">Whether </w:t>
      </w:r>
      <w:r w:rsidR="00C86383">
        <w:rPr>
          <w:rFonts w:ascii="Times New Roman" w:hAnsi="Times New Roman" w:cs="Times New Roman"/>
          <w:sz w:val="24"/>
          <w:szCs w:val="24"/>
        </w:rPr>
        <w:t xml:space="preserve">or not </w:t>
      </w:r>
      <w:r w:rsidRPr="00C47AD6">
        <w:rPr>
          <w:rFonts w:ascii="Times New Roman" w:hAnsi="Times New Roman" w:cs="Times New Roman"/>
          <w:sz w:val="24"/>
          <w:szCs w:val="24"/>
        </w:rPr>
        <w:t xml:space="preserve">the reverse onus clause in section 32 (2) (c) of the Corrupt Practices Act should be read down by the Court so as impose an evidential and not a legal burden of proof on an accused person. </w:t>
      </w:r>
    </w:p>
    <w:p w14:paraId="38EC7423" w14:textId="43561A86" w:rsidR="00AF3CAE" w:rsidRPr="00C47AD6" w:rsidRDefault="0076006B" w:rsidP="00275AB2">
      <w:pPr>
        <w:spacing w:line="360" w:lineRule="auto"/>
        <w:jc w:val="both"/>
        <w:rPr>
          <w:rFonts w:ascii="Times New Roman" w:hAnsi="Times New Roman" w:cs="Times New Roman"/>
          <w:bCs/>
          <w:sz w:val="24"/>
          <w:szCs w:val="24"/>
        </w:rPr>
      </w:pPr>
      <w:r w:rsidRPr="00C47AD6">
        <w:rPr>
          <w:rFonts w:ascii="Times New Roman" w:hAnsi="Times New Roman" w:cs="Times New Roman"/>
          <w:sz w:val="24"/>
          <w:szCs w:val="24"/>
        </w:rPr>
        <w:t>Counsel for Appellant then submit</w:t>
      </w:r>
      <w:r w:rsidR="00A8599B" w:rsidRPr="00C47AD6">
        <w:rPr>
          <w:rFonts w:ascii="Times New Roman" w:hAnsi="Times New Roman" w:cs="Times New Roman"/>
          <w:sz w:val="24"/>
          <w:szCs w:val="24"/>
        </w:rPr>
        <w:t>ted</w:t>
      </w:r>
      <w:r w:rsidRPr="00C47AD6">
        <w:rPr>
          <w:rFonts w:ascii="Times New Roman" w:hAnsi="Times New Roman" w:cs="Times New Roman"/>
          <w:sz w:val="24"/>
          <w:szCs w:val="24"/>
        </w:rPr>
        <w:t xml:space="preserve"> that</w:t>
      </w:r>
      <w:r w:rsidR="00854BD1" w:rsidRPr="00C47AD6">
        <w:rPr>
          <w:rFonts w:ascii="Times New Roman" w:hAnsi="Times New Roman" w:cs="Times New Roman"/>
          <w:sz w:val="24"/>
          <w:szCs w:val="24"/>
        </w:rPr>
        <w:t xml:space="preserve"> the </w:t>
      </w:r>
      <w:r w:rsidR="00C86383">
        <w:rPr>
          <w:rFonts w:ascii="Times New Roman" w:hAnsi="Times New Roman" w:cs="Times New Roman"/>
          <w:sz w:val="24"/>
          <w:szCs w:val="24"/>
        </w:rPr>
        <w:t>c</w:t>
      </w:r>
      <w:r w:rsidR="00854BD1" w:rsidRPr="00C47AD6">
        <w:rPr>
          <w:rFonts w:ascii="Times New Roman" w:hAnsi="Times New Roman" w:cs="Times New Roman"/>
          <w:sz w:val="24"/>
          <w:szCs w:val="24"/>
        </w:rPr>
        <w:t xml:space="preserve">ourt below erred in law in disregarding foreign case law altogether. </w:t>
      </w:r>
      <w:r w:rsidR="00D53773">
        <w:rPr>
          <w:rFonts w:ascii="Times New Roman" w:hAnsi="Times New Roman" w:cs="Times New Roman"/>
          <w:sz w:val="24"/>
          <w:szCs w:val="24"/>
        </w:rPr>
        <w:t>He</w:t>
      </w:r>
      <w:r w:rsidR="00854BD1" w:rsidRPr="00C47AD6">
        <w:rPr>
          <w:rFonts w:ascii="Times New Roman" w:hAnsi="Times New Roman" w:cs="Times New Roman"/>
          <w:sz w:val="24"/>
          <w:szCs w:val="24"/>
        </w:rPr>
        <w:t xml:space="preserve"> </w:t>
      </w:r>
      <w:r w:rsidR="00A8599B" w:rsidRPr="00C47AD6">
        <w:rPr>
          <w:rFonts w:ascii="Times New Roman" w:hAnsi="Times New Roman" w:cs="Times New Roman"/>
          <w:sz w:val="24"/>
          <w:szCs w:val="24"/>
        </w:rPr>
        <w:t>argues</w:t>
      </w:r>
      <w:r w:rsidR="00854BD1" w:rsidRPr="00C47AD6">
        <w:rPr>
          <w:rFonts w:ascii="Times New Roman" w:hAnsi="Times New Roman" w:cs="Times New Roman"/>
          <w:sz w:val="24"/>
          <w:szCs w:val="24"/>
        </w:rPr>
        <w:t xml:space="preserve"> that</w:t>
      </w:r>
      <w:r w:rsidRPr="00C47AD6">
        <w:rPr>
          <w:rFonts w:ascii="Times New Roman" w:hAnsi="Times New Roman" w:cs="Times New Roman"/>
          <w:sz w:val="24"/>
          <w:szCs w:val="24"/>
        </w:rPr>
        <w:t xml:space="preserve"> the main point they wish to emphasize as Appellant, is the decision of the Supreme Court of Appeal</w:t>
      </w:r>
      <w:r w:rsidR="00D53773">
        <w:rPr>
          <w:rFonts w:ascii="Times New Roman" w:hAnsi="Times New Roman" w:cs="Times New Roman"/>
          <w:sz w:val="24"/>
          <w:szCs w:val="24"/>
        </w:rPr>
        <w:t xml:space="preserve"> in</w:t>
      </w:r>
      <w:r w:rsidRPr="00C47AD6">
        <w:rPr>
          <w:rFonts w:ascii="Times New Roman" w:hAnsi="Times New Roman" w:cs="Times New Roman"/>
          <w:sz w:val="24"/>
          <w:szCs w:val="24"/>
        </w:rPr>
        <w:t xml:space="preserve"> </w:t>
      </w:r>
      <w:r w:rsidR="00C84FD1" w:rsidRPr="00C47AD6">
        <w:rPr>
          <w:rFonts w:ascii="Times New Roman" w:hAnsi="Times New Roman" w:cs="Times New Roman"/>
          <w:b/>
          <w:i/>
          <w:iCs/>
          <w:sz w:val="24"/>
        </w:rPr>
        <w:t xml:space="preserve">The Attorney General v Hon. Friday Anderson </w:t>
      </w:r>
      <w:proofErr w:type="spellStart"/>
      <w:r w:rsidR="00C84FD1" w:rsidRPr="00C47AD6">
        <w:rPr>
          <w:rFonts w:ascii="Times New Roman" w:hAnsi="Times New Roman" w:cs="Times New Roman"/>
          <w:b/>
          <w:i/>
          <w:iCs/>
          <w:sz w:val="24"/>
        </w:rPr>
        <w:t>Jumbe</w:t>
      </w:r>
      <w:proofErr w:type="spellEnd"/>
      <w:r w:rsidR="00C84FD1" w:rsidRPr="00C47AD6">
        <w:rPr>
          <w:rFonts w:ascii="Times New Roman" w:hAnsi="Times New Roman" w:cs="Times New Roman"/>
          <w:b/>
          <w:i/>
          <w:iCs/>
          <w:sz w:val="24"/>
        </w:rPr>
        <w:t xml:space="preserve"> and another</w:t>
      </w:r>
      <w:r w:rsidRPr="00C47AD6">
        <w:rPr>
          <w:rFonts w:ascii="Times New Roman" w:hAnsi="Times New Roman" w:cs="Times New Roman"/>
          <w:bCs/>
          <w:sz w:val="24"/>
        </w:rPr>
        <w:t xml:space="preserve">, (supra) which deals with the issue of reverse onus which the Court below mainly relied upon. </w:t>
      </w:r>
      <w:r w:rsidR="00D53773">
        <w:rPr>
          <w:rFonts w:ascii="Times New Roman" w:hAnsi="Times New Roman" w:cs="Times New Roman"/>
          <w:bCs/>
          <w:sz w:val="24"/>
        </w:rPr>
        <w:t xml:space="preserve">It was </w:t>
      </w:r>
      <w:r w:rsidR="00A97A16" w:rsidRPr="00C47AD6">
        <w:rPr>
          <w:rFonts w:ascii="Times New Roman" w:hAnsi="Times New Roman" w:cs="Times New Roman"/>
          <w:bCs/>
          <w:sz w:val="24"/>
        </w:rPr>
        <w:t>Counsel</w:t>
      </w:r>
      <w:r w:rsidR="00D53773">
        <w:rPr>
          <w:rFonts w:ascii="Times New Roman" w:hAnsi="Times New Roman" w:cs="Times New Roman"/>
          <w:bCs/>
          <w:sz w:val="24"/>
        </w:rPr>
        <w:t>’s argument that the</w:t>
      </w:r>
      <w:r w:rsidRPr="00C47AD6">
        <w:rPr>
          <w:rFonts w:ascii="Times New Roman" w:hAnsi="Times New Roman" w:cs="Times New Roman"/>
          <w:bCs/>
          <w:sz w:val="24"/>
        </w:rPr>
        <w:t xml:space="preserve"> Court below did not distinguish the facts of the case in the </w:t>
      </w:r>
      <w:r w:rsidR="00D53773">
        <w:rPr>
          <w:rFonts w:ascii="Times New Roman" w:hAnsi="Times New Roman" w:cs="Times New Roman"/>
          <w:bCs/>
          <w:sz w:val="24"/>
        </w:rPr>
        <w:t xml:space="preserve">case </w:t>
      </w:r>
      <w:proofErr w:type="gramStart"/>
      <w:r w:rsidR="00D53773">
        <w:rPr>
          <w:rFonts w:ascii="Times New Roman" w:hAnsi="Times New Roman" w:cs="Times New Roman"/>
          <w:bCs/>
          <w:sz w:val="24"/>
        </w:rPr>
        <w:t xml:space="preserve">of  </w:t>
      </w:r>
      <w:r w:rsidR="00C84FD1" w:rsidRPr="00C47AD6">
        <w:rPr>
          <w:rFonts w:ascii="Times New Roman" w:hAnsi="Times New Roman" w:cs="Times New Roman"/>
          <w:b/>
          <w:i/>
          <w:iCs/>
          <w:sz w:val="24"/>
        </w:rPr>
        <w:t>The</w:t>
      </w:r>
      <w:proofErr w:type="gramEnd"/>
      <w:r w:rsidR="00C84FD1" w:rsidRPr="00C47AD6">
        <w:rPr>
          <w:rFonts w:ascii="Times New Roman" w:hAnsi="Times New Roman" w:cs="Times New Roman"/>
          <w:b/>
          <w:i/>
          <w:iCs/>
          <w:sz w:val="24"/>
        </w:rPr>
        <w:t xml:space="preserve"> Attorney General v Hon. Friday Anderson </w:t>
      </w:r>
      <w:proofErr w:type="spellStart"/>
      <w:r w:rsidR="00C84FD1" w:rsidRPr="00C47AD6">
        <w:rPr>
          <w:rFonts w:ascii="Times New Roman" w:hAnsi="Times New Roman" w:cs="Times New Roman"/>
          <w:b/>
          <w:i/>
          <w:iCs/>
          <w:sz w:val="24"/>
        </w:rPr>
        <w:t>Jumbe</w:t>
      </w:r>
      <w:proofErr w:type="spellEnd"/>
      <w:r w:rsidR="00C84FD1" w:rsidRPr="00C47AD6">
        <w:rPr>
          <w:rFonts w:ascii="Times New Roman" w:hAnsi="Times New Roman" w:cs="Times New Roman"/>
          <w:b/>
          <w:i/>
          <w:iCs/>
          <w:sz w:val="24"/>
        </w:rPr>
        <w:t xml:space="preserve"> and another </w:t>
      </w:r>
      <w:r w:rsidRPr="00C47AD6">
        <w:rPr>
          <w:rFonts w:ascii="Times New Roman" w:hAnsi="Times New Roman" w:cs="Times New Roman"/>
          <w:bCs/>
          <w:sz w:val="24"/>
        </w:rPr>
        <w:t>and th</w:t>
      </w:r>
      <w:r w:rsidR="00D53773">
        <w:rPr>
          <w:rFonts w:ascii="Times New Roman" w:hAnsi="Times New Roman" w:cs="Times New Roman"/>
          <w:bCs/>
          <w:sz w:val="24"/>
        </w:rPr>
        <w:t xml:space="preserve">e present </w:t>
      </w:r>
      <w:r w:rsidRPr="00C47AD6">
        <w:rPr>
          <w:rFonts w:ascii="Times New Roman" w:hAnsi="Times New Roman" w:cs="Times New Roman"/>
          <w:bCs/>
          <w:sz w:val="24"/>
        </w:rPr>
        <w:t xml:space="preserve"> case. </w:t>
      </w:r>
      <w:r w:rsidR="009462A7">
        <w:rPr>
          <w:rFonts w:ascii="Times New Roman" w:hAnsi="Times New Roman" w:cs="Times New Roman"/>
          <w:bCs/>
          <w:sz w:val="24"/>
        </w:rPr>
        <w:t xml:space="preserve">He </w:t>
      </w:r>
      <w:r w:rsidR="009462A7" w:rsidRPr="00C47AD6">
        <w:rPr>
          <w:rFonts w:ascii="Times New Roman" w:hAnsi="Times New Roman" w:cs="Times New Roman"/>
          <w:bCs/>
          <w:sz w:val="24"/>
        </w:rPr>
        <w:t>contends</w:t>
      </w:r>
      <w:r w:rsidR="00051DD4" w:rsidRPr="00C47AD6">
        <w:rPr>
          <w:rFonts w:ascii="Times New Roman" w:hAnsi="Times New Roman" w:cs="Times New Roman"/>
          <w:bCs/>
          <w:sz w:val="24"/>
        </w:rPr>
        <w:t xml:space="preserve"> that it is correct that the test that the Court should have regard to when interpreting the Constitution is comparability. Under section 11 (1) of the Constitution </w:t>
      </w:r>
      <w:r w:rsidR="00D53773">
        <w:rPr>
          <w:rFonts w:ascii="Times New Roman" w:hAnsi="Times New Roman" w:cs="Times New Roman"/>
          <w:bCs/>
          <w:sz w:val="24"/>
        </w:rPr>
        <w:t>it is provided</w:t>
      </w:r>
      <w:r w:rsidR="00051DD4" w:rsidRPr="00C47AD6">
        <w:rPr>
          <w:rFonts w:ascii="Times New Roman" w:hAnsi="Times New Roman" w:cs="Times New Roman"/>
          <w:bCs/>
          <w:sz w:val="24"/>
        </w:rPr>
        <w:t xml:space="preserve"> that appropriate principles of interpretation of the Constitution shall be </w:t>
      </w:r>
      <w:r w:rsidR="00051DD4" w:rsidRPr="00C47AD6">
        <w:rPr>
          <w:rFonts w:ascii="Times New Roman" w:hAnsi="Times New Roman" w:cs="Times New Roman"/>
          <w:bCs/>
          <w:sz w:val="24"/>
          <w:szCs w:val="24"/>
        </w:rPr>
        <w:t>developed and employed by the Court to reflect the unique character and supreme sta</w:t>
      </w:r>
      <w:r w:rsidR="00D53773">
        <w:rPr>
          <w:rFonts w:ascii="Times New Roman" w:hAnsi="Times New Roman" w:cs="Times New Roman"/>
          <w:bCs/>
          <w:sz w:val="24"/>
          <w:szCs w:val="24"/>
        </w:rPr>
        <w:t>tus</w:t>
      </w:r>
      <w:r w:rsidR="00051DD4" w:rsidRPr="00C47AD6">
        <w:rPr>
          <w:rFonts w:ascii="Times New Roman" w:hAnsi="Times New Roman" w:cs="Times New Roman"/>
          <w:bCs/>
          <w:sz w:val="24"/>
          <w:szCs w:val="24"/>
        </w:rPr>
        <w:t xml:space="preserve"> of the Constitution. Counsel however argues that an approach by the Court below to dismiss outright foreign case law that is based on similar provisions to our Constitution without distinguishing whether the cases in question are not comparable to local case law is a narrow and pedantic approach to the interpretation of the Constitution that shall rob us the opportunity to benefit from the wealth of jurisprudence emerging in other jurisdictions. </w:t>
      </w:r>
    </w:p>
    <w:p w14:paraId="2B165D0C" w14:textId="46BCAFD8" w:rsidR="00827D2C" w:rsidRPr="00C47AD6" w:rsidRDefault="00D53773" w:rsidP="00921C9C">
      <w:pPr>
        <w:spacing w:line="360" w:lineRule="auto"/>
        <w:jc w:val="both"/>
        <w:rPr>
          <w:rFonts w:ascii="Times New Roman" w:hAnsi="Times New Roman" w:cs="Times New Roman"/>
          <w:bCs/>
          <w:sz w:val="24"/>
          <w:szCs w:val="24"/>
        </w:rPr>
      </w:pPr>
      <w:r w:rsidRPr="00C47AD6">
        <w:rPr>
          <w:rFonts w:ascii="Times New Roman" w:hAnsi="Times New Roman" w:cs="Times New Roman"/>
          <w:bCs/>
          <w:sz w:val="24"/>
          <w:szCs w:val="24"/>
        </w:rPr>
        <w:lastRenderedPageBreak/>
        <w:t>Further</w:t>
      </w:r>
      <w:r>
        <w:rPr>
          <w:rFonts w:ascii="Times New Roman" w:hAnsi="Times New Roman" w:cs="Times New Roman"/>
          <w:bCs/>
          <w:sz w:val="24"/>
          <w:szCs w:val="24"/>
        </w:rPr>
        <w:t>,</w:t>
      </w:r>
      <w:r w:rsidRPr="00C47AD6">
        <w:rPr>
          <w:rFonts w:ascii="Times New Roman" w:hAnsi="Times New Roman" w:cs="Times New Roman"/>
          <w:bCs/>
          <w:sz w:val="24"/>
          <w:szCs w:val="24"/>
        </w:rPr>
        <w:t xml:space="preserve"> </w:t>
      </w:r>
      <w:r w:rsidR="00827D2C" w:rsidRPr="00C47AD6">
        <w:rPr>
          <w:rFonts w:ascii="Times New Roman" w:hAnsi="Times New Roman" w:cs="Times New Roman"/>
          <w:bCs/>
          <w:sz w:val="24"/>
          <w:szCs w:val="24"/>
        </w:rPr>
        <w:t>Counsel argue</w:t>
      </w:r>
      <w:r w:rsidR="00D00E75" w:rsidRPr="00C47AD6">
        <w:rPr>
          <w:rFonts w:ascii="Times New Roman" w:hAnsi="Times New Roman" w:cs="Times New Roman"/>
          <w:bCs/>
          <w:sz w:val="24"/>
          <w:szCs w:val="24"/>
        </w:rPr>
        <w:t>d</w:t>
      </w:r>
      <w:r w:rsidR="00827D2C" w:rsidRPr="00C47AD6">
        <w:rPr>
          <w:rFonts w:ascii="Times New Roman" w:hAnsi="Times New Roman" w:cs="Times New Roman"/>
          <w:bCs/>
          <w:sz w:val="24"/>
          <w:szCs w:val="24"/>
        </w:rPr>
        <w:t xml:space="preserve"> that several judgments of both the High Court and Supreme Court of Appeal have expounded the principles to be followed when interpreting the Constitution so that one can safely say that there has developed some consensus on the proper approach to be used when interpreting the Constitution. Counsel cites and relies on the case of </w:t>
      </w:r>
      <w:r w:rsidR="00827D2C" w:rsidRPr="00C47AD6">
        <w:rPr>
          <w:rFonts w:ascii="Times New Roman" w:hAnsi="Times New Roman" w:cs="Times New Roman"/>
          <w:b/>
          <w:i/>
          <w:iCs/>
          <w:sz w:val="24"/>
          <w:szCs w:val="24"/>
        </w:rPr>
        <w:t xml:space="preserve">The State and Malawi Electoral Commission Ex </w:t>
      </w:r>
      <w:proofErr w:type="spellStart"/>
      <w:r w:rsidR="00827D2C" w:rsidRPr="00C47AD6">
        <w:rPr>
          <w:rFonts w:ascii="Times New Roman" w:hAnsi="Times New Roman" w:cs="Times New Roman"/>
          <w:b/>
          <w:i/>
          <w:iCs/>
          <w:sz w:val="24"/>
          <w:szCs w:val="24"/>
        </w:rPr>
        <w:t>parte</w:t>
      </w:r>
      <w:proofErr w:type="spellEnd"/>
      <w:r w:rsidR="00827D2C" w:rsidRPr="00C47AD6">
        <w:rPr>
          <w:rFonts w:ascii="Times New Roman" w:hAnsi="Times New Roman" w:cs="Times New Roman"/>
          <w:b/>
          <w:i/>
          <w:iCs/>
          <w:sz w:val="24"/>
          <w:szCs w:val="24"/>
        </w:rPr>
        <w:t xml:space="preserve"> Ringtone </w:t>
      </w:r>
      <w:proofErr w:type="spellStart"/>
      <w:r w:rsidR="00827D2C" w:rsidRPr="00C47AD6">
        <w:rPr>
          <w:rFonts w:ascii="Times New Roman" w:hAnsi="Times New Roman" w:cs="Times New Roman"/>
          <w:b/>
          <w:i/>
          <w:iCs/>
          <w:sz w:val="24"/>
          <w:szCs w:val="24"/>
        </w:rPr>
        <w:t>Mzima</w:t>
      </w:r>
      <w:proofErr w:type="spellEnd"/>
      <w:r w:rsidR="00921C9C">
        <w:rPr>
          <w:rFonts w:ascii="Times New Roman" w:hAnsi="Times New Roman" w:cs="Times New Roman"/>
          <w:bCs/>
          <w:sz w:val="24"/>
          <w:szCs w:val="24"/>
        </w:rPr>
        <w:t>.</w:t>
      </w:r>
      <w:r w:rsidR="00921C9C">
        <w:rPr>
          <w:rStyle w:val="FootnoteReference"/>
          <w:rFonts w:ascii="Times New Roman" w:hAnsi="Times New Roman" w:cs="Times New Roman"/>
          <w:bCs/>
          <w:sz w:val="24"/>
          <w:szCs w:val="24"/>
        </w:rPr>
        <w:footnoteReference w:id="1"/>
      </w:r>
      <w:r w:rsidR="00765BBC" w:rsidRPr="00C47AD6">
        <w:rPr>
          <w:rFonts w:ascii="Times New Roman" w:hAnsi="Times New Roman" w:cs="Times New Roman"/>
          <w:bCs/>
          <w:sz w:val="24"/>
          <w:szCs w:val="24"/>
        </w:rPr>
        <w:t xml:space="preserve"> </w:t>
      </w:r>
      <w:r w:rsidR="00827D2C" w:rsidRPr="00C47AD6">
        <w:rPr>
          <w:rFonts w:ascii="Times New Roman" w:hAnsi="Times New Roman" w:cs="Times New Roman"/>
          <w:bCs/>
          <w:sz w:val="24"/>
          <w:szCs w:val="24"/>
        </w:rPr>
        <w:t xml:space="preserve">Counsel is of the firm belief that </w:t>
      </w:r>
      <w:r w:rsidR="00BB7CE9">
        <w:rPr>
          <w:rFonts w:ascii="Times New Roman" w:hAnsi="Times New Roman" w:cs="Times New Roman"/>
          <w:bCs/>
          <w:sz w:val="24"/>
          <w:szCs w:val="24"/>
        </w:rPr>
        <w:t xml:space="preserve">the case of </w:t>
      </w:r>
      <w:r w:rsidR="00BB7CE9" w:rsidRPr="00BB7CE9">
        <w:rPr>
          <w:rFonts w:ascii="Times New Roman" w:hAnsi="Times New Roman" w:cs="Times New Roman"/>
          <w:b/>
          <w:bCs/>
          <w:i/>
          <w:iCs/>
          <w:sz w:val="24"/>
          <w:szCs w:val="24"/>
        </w:rPr>
        <w:t xml:space="preserve">Ringtone </w:t>
      </w:r>
      <w:proofErr w:type="spellStart"/>
      <w:r w:rsidR="00BB7CE9" w:rsidRPr="00BB7CE9">
        <w:rPr>
          <w:rFonts w:ascii="Times New Roman" w:hAnsi="Times New Roman" w:cs="Times New Roman"/>
          <w:b/>
          <w:bCs/>
          <w:i/>
          <w:iCs/>
          <w:sz w:val="24"/>
          <w:szCs w:val="24"/>
        </w:rPr>
        <w:t>Mzima</w:t>
      </w:r>
      <w:proofErr w:type="spellEnd"/>
      <w:r w:rsidR="00827D2C" w:rsidRPr="00C47AD6">
        <w:rPr>
          <w:rFonts w:ascii="Times New Roman" w:hAnsi="Times New Roman" w:cs="Times New Roman"/>
          <w:bCs/>
          <w:sz w:val="24"/>
          <w:szCs w:val="24"/>
        </w:rPr>
        <w:t xml:space="preserve"> represents a summation of the dominant view emerging in other jurisdictions. </w:t>
      </w:r>
    </w:p>
    <w:p w14:paraId="24CA6D3B" w14:textId="18BB6C8C" w:rsidR="00854BD1" w:rsidRPr="00C47AD6" w:rsidRDefault="001D7490" w:rsidP="00BB7CE9">
      <w:pPr>
        <w:spacing w:line="360" w:lineRule="auto"/>
        <w:jc w:val="both"/>
        <w:rPr>
          <w:rFonts w:ascii="Times New Roman" w:hAnsi="Times New Roman" w:cs="Times New Roman"/>
          <w:bCs/>
          <w:sz w:val="24"/>
        </w:rPr>
      </w:pPr>
      <w:r>
        <w:rPr>
          <w:rFonts w:ascii="Times New Roman" w:hAnsi="Times New Roman" w:cs="Times New Roman"/>
          <w:bCs/>
          <w:sz w:val="24"/>
          <w:szCs w:val="24"/>
        </w:rPr>
        <w:t>Appellant’s Counsel further notes that i</w:t>
      </w:r>
      <w:r w:rsidR="00C84FD1" w:rsidRPr="00C47AD6">
        <w:rPr>
          <w:rFonts w:ascii="Times New Roman" w:hAnsi="Times New Roman" w:cs="Times New Roman"/>
          <w:bCs/>
          <w:sz w:val="24"/>
          <w:szCs w:val="24"/>
        </w:rPr>
        <w:t xml:space="preserve">n the case of </w:t>
      </w:r>
      <w:bookmarkStart w:id="0" w:name="_Hlk84336013"/>
      <w:r w:rsidR="00C84FD1" w:rsidRPr="00C47AD6">
        <w:rPr>
          <w:rFonts w:ascii="Times New Roman" w:hAnsi="Times New Roman" w:cs="Times New Roman"/>
          <w:b/>
          <w:i/>
          <w:iCs/>
          <w:sz w:val="24"/>
        </w:rPr>
        <w:t xml:space="preserve">The Attorney General v Hon. Friday Anderson </w:t>
      </w:r>
      <w:proofErr w:type="spellStart"/>
      <w:r w:rsidR="00C84FD1" w:rsidRPr="00C47AD6">
        <w:rPr>
          <w:rFonts w:ascii="Times New Roman" w:hAnsi="Times New Roman" w:cs="Times New Roman"/>
          <w:b/>
          <w:i/>
          <w:iCs/>
          <w:sz w:val="24"/>
        </w:rPr>
        <w:t>Jumbe</w:t>
      </w:r>
      <w:proofErr w:type="spellEnd"/>
      <w:r w:rsidR="00C84FD1" w:rsidRPr="00C47AD6">
        <w:rPr>
          <w:rFonts w:ascii="Times New Roman" w:hAnsi="Times New Roman" w:cs="Times New Roman"/>
          <w:b/>
          <w:i/>
          <w:iCs/>
          <w:sz w:val="24"/>
        </w:rPr>
        <w:t xml:space="preserve"> and another</w:t>
      </w:r>
      <w:r w:rsidR="00C84FD1" w:rsidRPr="00C47AD6">
        <w:rPr>
          <w:rFonts w:ascii="Times New Roman" w:hAnsi="Times New Roman" w:cs="Times New Roman"/>
          <w:bCs/>
          <w:sz w:val="24"/>
        </w:rPr>
        <w:t xml:space="preserve"> </w:t>
      </w:r>
      <w:bookmarkEnd w:id="0"/>
      <w:r w:rsidR="00C84FD1" w:rsidRPr="00C47AD6">
        <w:rPr>
          <w:rFonts w:ascii="Times New Roman" w:hAnsi="Times New Roman" w:cs="Times New Roman"/>
          <w:bCs/>
          <w:sz w:val="24"/>
        </w:rPr>
        <w:t xml:space="preserve">the Supreme Court of Appeal observed that the court below had preferred jurisprudence from some Commonwealth jurisdictions and rejected some jurisdictions that have constitutions that are not similar to ours. </w:t>
      </w:r>
      <w:r>
        <w:rPr>
          <w:rFonts w:ascii="Times New Roman" w:hAnsi="Times New Roman" w:cs="Times New Roman"/>
          <w:bCs/>
          <w:sz w:val="24"/>
        </w:rPr>
        <w:t xml:space="preserve">However, Counsel </w:t>
      </w:r>
      <w:r w:rsidR="00ED0BA8">
        <w:rPr>
          <w:rFonts w:ascii="Times New Roman" w:hAnsi="Times New Roman" w:cs="Times New Roman"/>
          <w:bCs/>
          <w:sz w:val="24"/>
        </w:rPr>
        <w:t>submitted</w:t>
      </w:r>
      <w:r>
        <w:rPr>
          <w:rFonts w:ascii="Times New Roman" w:hAnsi="Times New Roman" w:cs="Times New Roman"/>
          <w:bCs/>
          <w:sz w:val="24"/>
        </w:rPr>
        <w:t xml:space="preserve"> that i</w:t>
      </w:r>
      <w:r w:rsidR="005845B9" w:rsidRPr="00C47AD6">
        <w:rPr>
          <w:rFonts w:ascii="Times New Roman" w:hAnsi="Times New Roman" w:cs="Times New Roman"/>
          <w:bCs/>
          <w:sz w:val="24"/>
        </w:rPr>
        <w:t xml:space="preserve">t is clear this case was not urging Counsel against citing foreign case law but rather urging the court below not to prefer foreign case law based on the similarity of provisions </w:t>
      </w:r>
      <w:r>
        <w:rPr>
          <w:rFonts w:ascii="Times New Roman" w:hAnsi="Times New Roman" w:cs="Times New Roman"/>
          <w:bCs/>
          <w:sz w:val="24"/>
        </w:rPr>
        <w:t xml:space="preserve">but that </w:t>
      </w:r>
      <w:r w:rsidR="005845B9" w:rsidRPr="00C47AD6">
        <w:rPr>
          <w:rFonts w:ascii="Times New Roman" w:hAnsi="Times New Roman" w:cs="Times New Roman"/>
          <w:bCs/>
          <w:sz w:val="24"/>
        </w:rPr>
        <w:t xml:space="preserve">rather the court should consider the comparability of issues. </w:t>
      </w:r>
      <w:r>
        <w:rPr>
          <w:rFonts w:ascii="Times New Roman" w:hAnsi="Times New Roman" w:cs="Times New Roman"/>
          <w:bCs/>
          <w:sz w:val="24"/>
        </w:rPr>
        <w:t xml:space="preserve">It is submitted by </w:t>
      </w:r>
      <w:r w:rsidR="005845B9" w:rsidRPr="00C47AD6">
        <w:rPr>
          <w:rFonts w:ascii="Times New Roman" w:hAnsi="Times New Roman" w:cs="Times New Roman"/>
          <w:bCs/>
          <w:sz w:val="24"/>
        </w:rPr>
        <w:t>Counsel that similar issues with similar constitutional and statutory provisions would raise comparability of the foreign case in question to our case law.</w:t>
      </w:r>
      <w:r w:rsidR="00B45CB7" w:rsidRPr="00C47AD6">
        <w:rPr>
          <w:rFonts w:ascii="Times New Roman" w:hAnsi="Times New Roman" w:cs="Times New Roman"/>
          <w:bCs/>
          <w:sz w:val="24"/>
        </w:rPr>
        <w:t xml:space="preserve"> </w:t>
      </w:r>
      <w:r>
        <w:rPr>
          <w:rFonts w:ascii="Times New Roman" w:hAnsi="Times New Roman" w:cs="Times New Roman"/>
          <w:bCs/>
          <w:sz w:val="24"/>
        </w:rPr>
        <w:t>He added that f</w:t>
      </w:r>
      <w:r w:rsidR="00B45CB7" w:rsidRPr="00C47AD6">
        <w:rPr>
          <w:rFonts w:ascii="Times New Roman" w:hAnsi="Times New Roman" w:cs="Times New Roman"/>
          <w:bCs/>
          <w:sz w:val="24"/>
        </w:rPr>
        <w:t xml:space="preserve">or instance, in the Court below, the Appellant relied on cases from the Republic of South Africa, among other jurisdictions. The right to be presumed innocent and to remain silent during trial in section 35 (3) of the Constitution of the Republic of South Africa is similar to the rights contained in our </w:t>
      </w:r>
      <w:r w:rsidR="004745A6">
        <w:rPr>
          <w:rFonts w:ascii="Times New Roman" w:hAnsi="Times New Roman" w:cs="Times New Roman"/>
          <w:bCs/>
          <w:sz w:val="24"/>
        </w:rPr>
        <w:t xml:space="preserve">Constitution in </w:t>
      </w:r>
      <w:r w:rsidR="00B45CB7" w:rsidRPr="00C47AD6">
        <w:rPr>
          <w:rFonts w:ascii="Times New Roman" w:hAnsi="Times New Roman" w:cs="Times New Roman"/>
          <w:bCs/>
          <w:sz w:val="24"/>
        </w:rPr>
        <w:t xml:space="preserve">section 44 (2) (f) (iii). </w:t>
      </w:r>
      <w:r w:rsidR="004745A6">
        <w:rPr>
          <w:rFonts w:ascii="Times New Roman" w:hAnsi="Times New Roman" w:cs="Times New Roman"/>
          <w:bCs/>
          <w:sz w:val="24"/>
        </w:rPr>
        <w:t xml:space="preserve">He added that </w:t>
      </w:r>
      <w:r w:rsidR="00B45CB7" w:rsidRPr="00C47AD6">
        <w:rPr>
          <w:rFonts w:ascii="Times New Roman" w:hAnsi="Times New Roman" w:cs="Times New Roman"/>
          <w:bCs/>
          <w:sz w:val="24"/>
        </w:rPr>
        <w:t xml:space="preserve">Section 42 (2) (f) (v) </w:t>
      </w:r>
      <w:r w:rsidR="004745A6">
        <w:rPr>
          <w:rFonts w:ascii="Times New Roman" w:hAnsi="Times New Roman" w:cs="Times New Roman"/>
          <w:bCs/>
          <w:sz w:val="24"/>
        </w:rPr>
        <w:t xml:space="preserve">of </w:t>
      </w:r>
      <w:r w:rsidR="004745A6" w:rsidRPr="004745A6">
        <w:rPr>
          <w:rFonts w:ascii="Times New Roman" w:hAnsi="Times New Roman" w:cs="Times New Roman"/>
          <w:bCs/>
          <w:sz w:val="24"/>
        </w:rPr>
        <w:t xml:space="preserve">our Constitution </w:t>
      </w:r>
      <w:r w:rsidR="00B45CB7" w:rsidRPr="00C47AD6">
        <w:rPr>
          <w:rFonts w:ascii="Times New Roman" w:hAnsi="Times New Roman" w:cs="Times New Roman"/>
          <w:bCs/>
          <w:sz w:val="24"/>
        </w:rPr>
        <w:t>further accords the accused the right to adduce and challenge evidence and not to be a compellable witness against himself or herself.</w:t>
      </w:r>
      <w:r w:rsidR="00854BD1" w:rsidRPr="00C47AD6">
        <w:rPr>
          <w:rFonts w:ascii="Times New Roman" w:hAnsi="Times New Roman" w:cs="Times New Roman"/>
          <w:bCs/>
          <w:sz w:val="24"/>
        </w:rPr>
        <w:t xml:space="preserve"> Counsel therefore contends that a close look at the Constitution of the Republic of Malawi and Republic of South Africa </w:t>
      </w:r>
      <w:r w:rsidR="004745A6">
        <w:rPr>
          <w:rFonts w:ascii="Times New Roman" w:hAnsi="Times New Roman" w:cs="Times New Roman"/>
          <w:bCs/>
          <w:sz w:val="24"/>
        </w:rPr>
        <w:t>show</w:t>
      </w:r>
      <w:r w:rsidR="00854BD1" w:rsidRPr="00C47AD6">
        <w:rPr>
          <w:rFonts w:ascii="Times New Roman" w:hAnsi="Times New Roman" w:cs="Times New Roman"/>
          <w:bCs/>
          <w:sz w:val="24"/>
        </w:rPr>
        <w:t xml:space="preserve"> the constitutional principles are similar. Thus, the application of the constitutional principles to comparable issues arising out of a reverse onus would also be the same.</w:t>
      </w:r>
    </w:p>
    <w:p w14:paraId="03BB1831" w14:textId="222937EE" w:rsidR="003B1100" w:rsidRPr="00C47AD6" w:rsidRDefault="00854BD1" w:rsidP="00316433">
      <w:pPr>
        <w:spacing w:line="360" w:lineRule="auto"/>
        <w:jc w:val="both"/>
        <w:rPr>
          <w:rFonts w:ascii="Times New Roman" w:hAnsi="Times New Roman" w:cs="Times New Roman"/>
          <w:bCs/>
          <w:sz w:val="24"/>
        </w:rPr>
      </w:pPr>
      <w:r w:rsidRPr="00C47AD6">
        <w:rPr>
          <w:rFonts w:ascii="Times New Roman" w:hAnsi="Times New Roman" w:cs="Times New Roman"/>
          <w:bCs/>
          <w:sz w:val="24"/>
        </w:rPr>
        <w:t>Counsel further argue</w:t>
      </w:r>
      <w:r w:rsidR="00765BBC" w:rsidRPr="00C47AD6">
        <w:rPr>
          <w:rFonts w:ascii="Times New Roman" w:hAnsi="Times New Roman" w:cs="Times New Roman"/>
          <w:bCs/>
          <w:sz w:val="24"/>
        </w:rPr>
        <w:t>d</w:t>
      </w:r>
      <w:r w:rsidRPr="00C47AD6">
        <w:rPr>
          <w:rFonts w:ascii="Times New Roman" w:hAnsi="Times New Roman" w:cs="Times New Roman"/>
          <w:bCs/>
          <w:sz w:val="24"/>
        </w:rPr>
        <w:t xml:space="preserve"> that the Courts have also considered the issues of reverse onus on the basis of the common law. </w:t>
      </w:r>
      <w:r w:rsidR="00316433">
        <w:rPr>
          <w:rFonts w:ascii="Times New Roman" w:hAnsi="Times New Roman" w:cs="Times New Roman"/>
          <w:bCs/>
          <w:sz w:val="24"/>
        </w:rPr>
        <w:t>He called in aid</w:t>
      </w:r>
      <w:r w:rsidRPr="00C47AD6">
        <w:rPr>
          <w:rFonts w:ascii="Times New Roman" w:hAnsi="Times New Roman" w:cs="Times New Roman"/>
          <w:bCs/>
          <w:sz w:val="24"/>
        </w:rPr>
        <w:t xml:space="preserve"> the case of </w:t>
      </w:r>
      <w:r w:rsidRPr="00C47AD6">
        <w:rPr>
          <w:rFonts w:ascii="Times New Roman" w:hAnsi="Times New Roman" w:cs="Times New Roman"/>
          <w:b/>
          <w:i/>
          <w:iCs/>
          <w:sz w:val="24"/>
        </w:rPr>
        <w:t xml:space="preserve">State v </w:t>
      </w:r>
      <w:proofErr w:type="spellStart"/>
      <w:r w:rsidRPr="00C47AD6">
        <w:rPr>
          <w:rFonts w:ascii="Times New Roman" w:hAnsi="Times New Roman" w:cs="Times New Roman"/>
          <w:b/>
          <w:i/>
          <w:iCs/>
          <w:sz w:val="24"/>
        </w:rPr>
        <w:t>Chogugudza</w:t>
      </w:r>
      <w:proofErr w:type="spellEnd"/>
      <w:r w:rsidRPr="00C47AD6">
        <w:rPr>
          <w:rFonts w:ascii="Times New Roman" w:hAnsi="Times New Roman" w:cs="Times New Roman"/>
          <w:bCs/>
          <w:sz w:val="24"/>
        </w:rPr>
        <w:t xml:space="preserve"> </w:t>
      </w:r>
      <w:r w:rsidR="00316433">
        <w:rPr>
          <w:rStyle w:val="FootnoteReference"/>
          <w:rFonts w:ascii="Times New Roman" w:hAnsi="Times New Roman" w:cs="Times New Roman"/>
          <w:bCs/>
          <w:sz w:val="24"/>
        </w:rPr>
        <w:footnoteReference w:id="2"/>
      </w:r>
      <w:r w:rsidR="00316433">
        <w:rPr>
          <w:rFonts w:ascii="Times New Roman" w:hAnsi="Times New Roman" w:cs="Times New Roman"/>
          <w:bCs/>
          <w:sz w:val="24"/>
        </w:rPr>
        <w:t xml:space="preserve"> where </w:t>
      </w:r>
      <w:r w:rsidR="00D142C0" w:rsidRPr="00C47AD6">
        <w:rPr>
          <w:rFonts w:ascii="Times New Roman" w:hAnsi="Times New Roman" w:cs="Times New Roman"/>
          <w:bCs/>
          <w:sz w:val="24"/>
        </w:rPr>
        <w:t xml:space="preserve">the Court relied on the common law to determine the legal burden of proof. </w:t>
      </w:r>
      <w:r w:rsidR="00053066">
        <w:rPr>
          <w:rFonts w:ascii="Times New Roman" w:hAnsi="Times New Roman" w:cs="Times New Roman"/>
          <w:bCs/>
          <w:sz w:val="24"/>
        </w:rPr>
        <w:t>He submitted that t</w:t>
      </w:r>
      <w:r w:rsidR="003B1100" w:rsidRPr="00C47AD6">
        <w:rPr>
          <w:rFonts w:ascii="Times New Roman" w:hAnsi="Times New Roman" w:cs="Times New Roman"/>
          <w:bCs/>
          <w:sz w:val="24"/>
        </w:rPr>
        <w:t xml:space="preserve">he common law position on the right to be presumed innocent which necessarily places the burden of proof on the State is insightful to the interpretation of the Constitution. </w:t>
      </w:r>
      <w:r w:rsidR="008D28B2">
        <w:rPr>
          <w:rFonts w:ascii="Times New Roman" w:hAnsi="Times New Roman" w:cs="Times New Roman"/>
          <w:bCs/>
          <w:sz w:val="24"/>
        </w:rPr>
        <w:t xml:space="preserve">The Appellants note that the decision </w:t>
      </w:r>
      <w:r w:rsidR="003B1100" w:rsidRPr="00C47AD6">
        <w:rPr>
          <w:rFonts w:ascii="Times New Roman" w:hAnsi="Times New Roman" w:cs="Times New Roman"/>
          <w:bCs/>
          <w:sz w:val="24"/>
        </w:rPr>
        <w:t xml:space="preserve">is </w:t>
      </w:r>
      <w:r w:rsidR="003B1100" w:rsidRPr="00C47AD6">
        <w:rPr>
          <w:rFonts w:ascii="Times New Roman" w:hAnsi="Times New Roman" w:cs="Times New Roman"/>
          <w:bCs/>
          <w:sz w:val="24"/>
        </w:rPr>
        <w:lastRenderedPageBreak/>
        <w:t xml:space="preserve">not binding but </w:t>
      </w:r>
      <w:r w:rsidR="008D28B2">
        <w:rPr>
          <w:rFonts w:ascii="Times New Roman" w:hAnsi="Times New Roman" w:cs="Times New Roman"/>
          <w:bCs/>
          <w:sz w:val="24"/>
        </w:rPr>
        <w:t xml:space="preserve">argued that it is </w:t>
      </w:r>
      <w:r w:rsidR="003B1100" w:rsidRPr="00C47AD6">
        <w:rPr>
          <w:rFonts w:ascii="Times New Roman" w:hAnsi="Times New Roman" w:cs="Times New Roman"/>
          <w:bCs/>
          <w:sz w:val="24"/>
        </w:rPr>
        <w:t xml:space="preserve">informing and persuasive and our Constitution encourages the Court to have regard to it. </w:t>
      </w:r>
      <w:r w:rsidR="008D28B2">
        <w:rPr>
          <w:rFonts w:ascii="Times New Roman" w:hAnsi="Times New Roman" w:cs="Times New Roman"/>
          <w:bCs/>
          <w:sz w:val="24"/>
        </w:rPr>
        <w:t>Counsel then submitted that, i</w:t>
      </w:r>
      <w:r w:rsidR="003B1100" w:rsidRPr="00C47AD6">
        <w:rPr>
          <w:rFonts w:ascii="Times New Roman" w:hAnsi="Times New Roman" w:cs="Times New Roman"/>
          <w:bCs/>
          <w:sz w:val="24"/>
        </w:rPr>
        <w:t>n the circumstances</w:t>
      </w:r>
      <w:r w:rsidR="008D28B2">
        <w:rPr>
          <w:rFonts w:ascii="Times New Roman" w:hAnsi="Times New Roman" w:cs="Times New Roman"/>
          <w:bCs/>
          <w:sz w:val="24"/>
        </w:rPr>
        <w:t>,</w:t>
      </w:r>
      <w:r w:rsidR="003B1100" w:rsidRPr="00C47AD6">
        <w:rPr>
          <w:rFonts w:ascii="Times New Roman" w:hAnsi="Times New Roman" w:cs="Times New Roman"/>
          <w:bCs/>
          <w:sz w:val="24"/>
        </w:rPr>
        <w:t xml:space="preserve"> the Court below should not have discouraged </w:t>
      </w:r>
      <w:r w:rsidR="009462A7">
        <w:rPr>
          <w:rFonts w:ascii="Times New Roman" w:hAnsi="Times New Roman" w:cs="Times New Roman"/>
          <w:bCs/>
          <w:sz w:val="24"/>
        </w:rPr>
        <w:t xml:space="preserve">him </w:t>
      </w:r>
      <w:r w:rsidR="009462A7" w:rsidRPr="00C47AD6">
        <w:rPr>
          <w:rFonts w:ascii="Times New Roman" w:hAnsi="Times New Roman" w:cs="Times New Roman"/>
          <w:bCs/>
          <w:sz w:val="24"/>
        </w:rPr>
        <w:t>from</w:t>
      </w:r>
      <w:r w:rsidR="003B1100" w:rsidRPr="00C47AD6">
        <w:rPr>
          <w:rFonts w:ascii="Times New Roman" w:hAnsi="Times New Roman" w:cs="Times New Roman"/>
          <w:bCs/>
          <w:sz w:val="24"/>
        </w:rPr>
        <w:t xml:space="preserve"> citing foreign cases that are meant to help the Court arrive at a just decision. </w:t>
      </w:r>
      <w:r w:rsidR="008D28B2">
        <w:rPr>
          <w:rFonts w:ascii="Times New Roman" w:hAnsi="Times New Roman" w:cs="Times New Roman"/>
          <w:bCs/>
          <w:sz w:val="24"/>
        </w:rPr>
        <w:t>He added that t</w:t>
      </w:r>
      <w:r w:rsidR="003B1100" w:rsidRPr="00C47AD6">
        <w:rPr>
          <w:rFonts w:ascii="Times New Roman" w:hAnsi="Times New Roman" w:cs="Times New Roman"/>
          <w:bCs/>
          <w:sz w:val="24"/>
        </w:rPr>
        <w:t xml:space="preserve">he Court below sitting as a constitutional panel should therefore have had regard to foreign case law as encouraged by the Constitution and should not have outright disregarded the foreign case law. Counsel for Appellant therefore submits that </w:t>
      </w:r>
      <w:r w:rsidR="008D28B2">
        <w:rPr>
          <w:rFonts w:ascii="Times New Roman" w:hAnsi="Times New Roman" w:cs="Times New Roman"/>
          <w:bCs/>
          <w:sz w:val="24"/>
        </w:rPr>
        <w:t xml:space="preserve">the </w:t>
      </w:r>
      <w:r w:rsidR="003B1100" w:rsidRPr="00C47AD6">
        <w:rPr>
          <w:rFonts w:ascii="Times New Roman" w:hAnsi="Times New Roman" w:cs="Times New Roman"/>
          <w:bCs/>
          <w:sz w:val="24"/>
        </w:rPr>
        <w:t xml:space="preserve">Court below erred in disregarding the foreign case law altogether. </w:t>
      </w:r>
    </w:p>
    <w:p w14:paraId="72261EFF" w14:textId="75B7D3B5" w:rsidR="003B1100" w:rsidRPr="00C47AD6" w:rsidRDefault="00275AB2" w:rsidP="00275AB2">
      <w:pPr>
        <w:spacing w:line="360" w:lineRule="auto"/>
        <w:jc w:val="both"/>
        <w:rPr>
          <w:rFonts w:ascii="Times New Roman" w:hAnsi="Times New Roman" w:cs="Times New Roman"/>
          <w:bCs/>
          <w:sz w:val="24"/>
        </w:rPr>
      </w:pPr>
      <w:r w:rsidRPr="00C47AD6">
        <w:rPr>
          <w:rFonts w:ascii="Times New Roman" w:hAnsi="Times New Roman" w:cs="Times New Roman"/>
          <w:bCs/>
          <w:sz w:val="24"/>
        </w:rPr>
        <w:t>Further</w:t>
      </w:r>
      <w:r>
        <w:rPr>
          <w:rFonts w:ascii="Times New Roman" w:hAnsi="Times New Roman" w:cs="Times New Roman"/>
          <w:bCs/>
          <w:sz w:val="24"/>
        </w:rPr>
        <w:t>,</w:t>
      </w:r>
      <w:r w:rsidRPr="00C47AD6">
        <w:rPr>
          <w:rFonts w:ascii="Times New Roman" w:hAnsi="Times New Roman" w:cs="Times New Roman"/>
          <w:bCs/>
          <w:sz w:val="24"/>
        </w:rPr>
        <w:t xml:space="preserve"> </w:t>
      </w:r>
      <w:r w:rsidR="003B1100" w:rsidRPr="00C47AD6">
        <w:rPr>
          <w:rFonts w:ascii="Times New Roman" w:hAnsi="Times New Roman" w:cs="Times New Roman"/>
          <w:bCs/>
          <w:sz w:val="24"/>
        </w:rPr>
        <w:t>Counsel for Appellant submit</w:t>
      </w:r>
      <w:r w:rsidR="00765BBC" w:rsidRPr="00C47AD6">
        <w:rPr>
          <w:rFonts w:ascii="Times New Roman" w:hAnsi="Times New Roman" w:cs="Times New Roman"/>
          <w:bCs/>
          <w:sz w:val="24"/>
        </w:rPr>
        <w:t>ted</w:t>
      </w:r>
      <w:r w:rsidR="003B1100" w:rsidRPr="00C47AD6">
        <w:rPr>
          <w:rFonts w:ascii="Times New Roman" w:hAnsi="Times New Roman" w:cs="Times New Roman"/>
          <w:bCs/>
          <w:sz w:val="24"/>
        </w:rPr>
        <w:t xml:space="preserve"> on legal burden of proof in section 32 (2) (b) and (c)</w:t>
      </w:r>
      <w:r>
        <w:rPr>
          <w:rFonts w:ascii="Times New Roman" w:hAnsi="Times New Roman" w:cs="Times New Roman"/>
          <w:bCs/>
          <w:sz w:val="24"/>
        </w:rPr>
        <w:t xml:space="preserve"> of the Corrupt Practices Act</w:t>
      </w:r>
      <w:r w:rsidR="003B1100" w:rsidRPr="00C47AD6">
        <w:rPr>
          <w:rFonts w:ascii="Times New Roman" w:hAnsi="Times New Roman" w:cs="Times New Roman"/>
          <w:bCs/>
          <w:sz w:val="24"/>
        </w:rPr>
        <w:t xml:space="preserve">. Counsel’s main argument is that section 32 (2) (b) and (c) </w:t>
      </w:r>
      <w:r w:rsidRPr="00275AB2">
        <w:rPr>
          <w:rFonts w:ascii="Times New Roman" w:hAnsi="Times New Roman" w:cs="Times New Roman"/>
          <w:bCs/>
          <w:sz w:val="24"/>
        </w:rPr>
        <w:t xml:space="preserve">of the Corrupt Practices Act </w:t>
      </w:r>
      <w:r w:rsidR="003B1100" w:rsidRPr="00C47AD6">
        <w:rPr>
          <w:rFonts w:ascii="Times New Roman" w:hAnsi="Times New Roman" w:cs="Times New Roman"/>
          <w:bCs/>
          <w:sz w:val="24"/>
        </w:rPr>
        <w:t xml:space="preserve">shifts the legal burden of proof to the accused. </w:t>
      </w:r>
      <w:r>
        <w:rPr>
          <w:rFonts w:ascii="Times New Roman" w:hAnsi="Times New Roman" w:cs="Times New Roman"/>
          <w:bCs/>
          <w:sz w:val="24"/>
        </w:rPr>
        <w:t xml:space="preserve">He drew this Court’s attention </w:t>
      </w:r>
      <w:proofErr w:type="gramStart"/>
      <w:r>
        <w:rPr>
          <w:rFonts w:ascii="Times New Roman" w:hAnsi="Times New Roman" w:cs="Times New Roman"/>
          <w:bCs/>
          <w:sz w:val="24"/>
        </w:rPr>
        <w:t xml:space="preserve">to </w:t>
      </w:r>
      <w:r w:rsidR="003B1100" w:rsidRPr="00C47AD6">
        <w:rPr>
          <w:rFonts w:ascii="Times New Roman" w:hAnsi="Times New Roman" w:cs="Times New Roman"/>
          <w:bCs/>
          <w:sz w:val="24"/>
        </w:rPr>
        <w:t xml:space="preserve"> the</w:t>
      </w:r>
      <w:proofErr w:type="gramEnd"/>
      <w:r w:rsidR="003B1100" w:rsidRPr="00C47AD6">
        <w:rPr>
          <w:rFonts w:ascii="Times New Roman" w:hAnsi="Times New Roman" w:cs="Times New Roman"/>
          <w:bCs/>
          <w:sz w:val="24"/>
        </w:rPr>
        <w:t xml:space="preserve"> Criminal Procedure and Evidence </w:t>
      </w:r>
      <w:r w:rsidR="00012F01">
        <w:rPr>
          <w:rFonts w:ascii="Times New Roman" w:hAnsi="Times New Roman" w:cs="Times New Roman"/>
          <w:bCs/>
          <w:sz w:val="24"/>
        </w:rPr>
        <w:t xml:space="preserve">Code </w:t>
      </w:r>
      <w:r w:rsidR="003B1100" w:rsidRPr="00C47AD6">
        <w:rPr>
          <w:rFonts w:ascii="Times New Roman" w:hAnsi="Times New Roman" w:cs="Times New Roman"/>
          <w:bCs/>
          <w:sz w:val="24"/>
        </w:rPr>
        <w:t>under section 187 provides for the legal position on the burden of proof.</w:t>
      </w:r>
      <w:r w:rsidR="00857560" w:rsidRPr="00C47AD6">
        <w:rPr>
          <w:rFonts w:ascii="Times New Roman" w:hAnsi="Times New Roman" w:cs="Times New Roman"/>
          <w:bCs/>
          <w:sz w:val="24"/>
        </w:rPr>
        <w:t xml:space="preserve"> </w:t>
      </w:r>
      <w:r>
        <w:rPr>
          <w:rFonts w:ascii="Times New Roman" w:hAnsi="Times New Roman" w:cs="Times New Roman"/>
          <w:bCs/>
          <w:sz w:val="24"/>
        </w:rPr>
        <w:t xml:space="preserve">Counsel also referred us to </w:t>
      </w:r>
      <w:r w:rsidR="00857560" w:rsidRPr="00C47AD6">
        <w:rPr>
          <w:rFonts w:ascii="Times New Roman" w:hAnsi="Times New Roman" w:cs="Times New Roman"/>
          <w:bCs/>
          <w:sz w:val="24"/>
        </w:rPr>
        <w:t xml:space="preserve">Section 188 (2) of the </w:t>
      </w:r>
      <w:r>
        <w:rPr>
          <w:rFonts w:ascii="Times New Roman" w:hAnsi="Times New Roman" w:cs="Times New Roman"/>
          <w:bCs/>
          <w:sz w:val="24"/>
        </w:rPr>
        <w:t xml:space="preserve">Criminal Procedure and Evidence </w:t>
      </w:r>
      <w:r w:rsidR="009462A7">
        <w:rPr>
          <w:rFonts w:ascii="Times New Roman" w:hAnsi="Times New Roman" w:cs="Times New Roman"/>
          <w:bCs/>
          <w:sz w:val="24"/>
        </w:rPr>
        <w:t xml:space="preserve">Code </w:t>
      </w:r>
      <w:r w:rsidR="009462A7" w:rsidRPr="00C47AD6">
        <w:rPr>
          <w:rFonts w:ascii="Times New Roman" w:hAnsi="Times New Roman" w:cs="Times New Roman"/>
          <w:bCs/>
          <w:sz w:val="24"/>
        </w:rPr>
        <w:t>which</w:t>
      </w:r>
      <w:r w:rsidR="00CF0C7D">
        <w:rPr>
          <w:rFonts w:ascii="Times New Roman" w:hAnsi="Times New Roman" w:cs="Times New Roman"/>
          <w:bCs/>
          <w:sz w:val="24"/>
        </w:rPr>
        <w:t xml:space="preserve"> </w:t>
      </w:r>
      <w:r w:rsidR="00857560" w:rsidRPr="00C47AD6">
        <w:rPr>
          <w:rFonts w:ascii="Times New Roman" w:hAnsi="Times New Roman" w:cs="Times New Roman"/>
          <w:bCs/>
          <w:sz w:val="24"/>
        </w:rPr>
        <w:t>defines the legal burden when it refers to acts, omissions (</w:t>
      </w:r>
      <w:r w:rsidR="00857560" w:rsidRPr="00C47AD6">
        <w:rPr>
          <w:rFonts w:ascii="Times New Roman" w:hAnsi="Times New Roman" w:cs="Times New Roman"/>
          <w:bCs/>
          <w:i/>
          <w:iCs/>
          <w:sz w:val="24"/>
        </w:rPr>
        <w:t>act</w:t>
      </w:r>
      <w:r w:rsidR="00561ED8" w:rsidRPr="00C47AD6">
        <w:rPr>
          <w:rFonts w:ascii="Times New Roman" w:hAnsi="Times New Roman" w:cs="Times New Roman"/>
          <w:bCs/>
          <w:i/>
          <w:iCs/>
          <w:sz w:val="24"/>
        </w:rPr>
        <w:t>u</w:t>
      </w:r>
      <w:r w:rsidR="00857560" w:rsidRPr="00C47AD6">
        <w:rPr>
          <w:rFonts w:ascii="Times New Roman" w:hAnsi="Times New Roman" w:cs="Times New Roman"/>
          <w:bCs/>
          <w:i/>
          <w:iCs/>
          <w:sz w:val="24"/>
        </w:rPr>
        <w:t>s reus</w:t>
      </w:r>
      <w:r w:rsidR="00857560" w:rsidRPr="00C47AD6">
        <w:rPr>
          <w:rFonts w:ascii="Times New Roman" w:hAnsi="Times New Roman" w:cs="Times New Roman"/>
          <w:bCs/>
          <w:sz w:val="24"/>
        </w:rPr>
        <w:t>) or intentions (</w:t>
      </w:r>
      <w:proofErr w:type="spellStart"/>
      <w:r w:rsidR="00857560" w:rsidRPr="00C47AD6">
        <w:rPr>
          <w:rFonts w:ascii="Times New Roman" w:hAnsi="Times New Roman" w:cs="Times New Roman"/>
          <w:bCs/>
          <w:i/>
          <w:iCs/>
          <w:sz w:val="24"/>
        </w:rPr>
        <w:t>mens</w:t>
      </w:r>
      <w:proofErr w:type="spellEnd"/>
      <w:r w:rsidR="00857560" w:rsidRPr="00C47AD6">
        <w:rPr>
          <w:rFonts w:ascii="Times New Roman" w:hAnsi="Times New Roman" w:cs="Times New Roman"/>
          <w:bCs/>
          <w:i/>
          <w:iCs/>
          <w:sz w:val="24"/>
        </w:rPr>
        <w:t xml:space="preserve"> rea</w:t>
      </w:r>
      <w:r w:rsidR="00857560" w:rsidRPr="00C47AD6">
        <w:rPr>
          <w:rFonts w:ascii="Times New Roman" w:hAnsi="Times New Roman" w:cs="Times New Roman"/>
          <w:bCs/>
          <w:sz w:val="24"/>
        </w:rPr>
        <w:t xml:space="preserve">). </w:t>
      </w:r>
      <w:r w:rsidR="00CF0C7D">
        <w:rPr>
          <w:rFonts w:ascii="Times New Roman" w:hAnsi="Times New Roman" w:cs="Times New Roman"/>
          <w:bCs/>
          <w:sz w:val="24"/>
        </w:rPr>
        <w:t>He submitted that t</w:t>
      </w:r>
      <w:r w:rsidR="00857560" w:rsidRPr="00C47AD6">
        <w:rPr>
          <w:rFonts w:ascii="Times New Roman" w:hAnsi="Times New Roman" w:cs="Times New Roman"/>
          <w:bCs/>
          <w:sz w:val="24"/>
        </w:rPr>
        <w:t xml:space="preserve">he provision clearly requires that the burden to prove acts or omissions constituting the offence must always rest on the prosecution in terms of section 187 of the </w:t>
      </w:r>
      <w:r w:rsidR="00CF0C7D">
        <w:rPr>
          <w:rFonts w:ascii="Times New Roman" w:hAnsi="Times New Roman" w:cs="Times New Roman"/>
          <w:bCs/>
          <w:sz w:val="24"/>
        </w:rPr>
        <w:t xml:space="preserve">Criminal Procedure and Evidence </w:t>
      </w:r>
      <w:r w:rsidR="009462A7">
        <w:rPr>
          <w:rFonts w:ascii="Times New Roman" w:hAnsi="Times New Roman" w:cs="Times New Roman"/>
          <w:bCs/>
          <w:sz w:val="24"/>
        </w:rPr>
        <w:t xml:space="preserve">Code. </w:t>
      </w:r>
      <w:r w:rsidR="00A84046" w:rsidRPr="00C47AD6">
        <w:rPr>
          <w:rFonts w:ascii="Times New Roman" w:hAnsi="Times New Roman" w:cs="Times New Roman"/>
          <w:bCs/>
          <w:sz w:val="24"/>
        </w:rPr>
        <w:t>Counsel further submit</w:t>
      </w:r>
      <w:r w:rsidR="00765BBC" w:rsidRPr="00C47AD6">
        <w:rPr>
          <w:rFonts w:ascii="Times New Roman" w:hAnsi="Times New Roman" w:cs="Times New Roman"/>
          <w:bCs/>
          <w:sz w:val="24"/>
        </w:rPr>
        <w:t>ted</w:t>
      </w:r>
      <w:r w:rsidR="00A84046" w:rsidRPr="00C47AD6">
        <w:rPr>
          <w:rFonts w:ascii="Times New Roman" w:hAnsi="Times New Roman" w:cs="Times New Roman"/>
          <w:bCs/>
          <w:sz w:val="24"/>
        </w:rPr>
        <w:t xml:space="preserve"> that the marginal note for section 32 (2) (b) and (c) </w:t>
      </w:r>
      <w:r w:rsidR="00CF0C7D">
        <w:rPr>
          <w:rFonts w:ascii="Times New Roman" w:hAnsi="Times New Roman" w:cs="Times New Roman"/>
          <w:bCs/>
          <w:sz w:val="24"/>
        </w:rPr>
        <w:t xml:space="preserve">of the </w:t>
      </w:r>
      <w:r w:rsidR="00CF0C7D" w:rsidRPr="00CF0C7D">
        <w:rPr>
          <w:rFonts w:ascii="Times New Roman" w:hAnsi="Times New Roman" w:cs="Times New Roman"/>
          <w:bCs/>
          <w:sz w:val="24"/>
        </w:rPr>
        <w:t xml:space="preserve">Corrupt Practices Act </w:t>
      </w:r>
      <w:r w:rsidR="00A84046" w:rsidRPr="00C47AD6">
        <w:rPr>
          <w:rFonts w:ascii="Times New Roman" w:hAnsi="Times New Roman" w:cs="Times New Roman"/>
          <w:bCs/>
          <w:sz w:val="24"/>
        </w:rPr>
        <w:t>is misleading</w:t>
      </w:r>
      <w:r w:rsidR="00CF0C7D">
        <w:rPr>
          <w:rFonts w:ascii="Times New Roman" w:hAnsi="Times New Roman" w:cs="Times New Roman"/>
          <w:bCs/>
          <w:sz w:val="24"/>
        </w:rPr>
        <w:t xml:space="preserve"> in that </w:t>
      </w:r>
      <w:r w:rsidR="00A84046" w:rsidRPr="00C47AD6">
        <w:rPr>
          <w:rFonts w:ascii="Times New Roman" w:hAnsi="Times New Roman" w:cs="Times New Roman"/>
          <w:bCs/>
          <w:sz w:val="24"/>
        </w:rPr>
        <w:t>whereas the marginal note states that the offence is one of being found with unexplained property</w:t>
      </w:r>
      <w:r w:rsidR="00561ED8" w:rsidRPr="00C47AD6">
        <w:rPr>
          <w:rFonts w:ascii="Times New Roman" w:hAnsi="Times New Roman" w:cs="Times New Roman"/>
          <w:bCs/>
          <w:sz w:val="24"/>
        </w:rPr>
        <w:t xml:space="preserve">, a reading of section 32 (2) (c) </w:t>
      </w:r>
      <w:r w:rsidR="00CF0C7D" w:rsidRPr="00CF0C7D">
        <w:rPr>
          <w:rFonts w:ascii="Times New Roman" w:hAnsi="Times New Roman" w:cs="Times New Roman"/>
          <w:bCs/>
          <w:sz w:val="24"/>
        </w:rPr>
        <w:t xml:space="preserve">of the </w:t>
      </w:r>
      <w:r w:rsidR="00CF0C7D">
        <w:rPr>
          <w:rFonts w:ascii="Times New Roman" w:hAnsi="Times New Roman" w:cs="Times New Roman"/>
          <w:bCs/>
          <w:sz w:val="24"/>
        </w:rPr>
        <w:t xml:space="preserve">said </w:t>
      </w:r>
      <w:r w:rsidR="00CF0C7D" w:rsidRPr="00CF0C7D">
        <w:rPr>
          <w:rFonts w:ascii="Times New Roman" w:hAnsi="Times New Roman" w:cs="Times New Roman"/>
          <w:bCs/>
          <w:sz w:val="24"/>
        </w:rPr>
        <w:t xml:space="preserve">Corrupt Practices Act </w:t>
      </w:r>
      <w:r w:rsidR="00CF0C7D" w:rsidRPr="00C47AD6">
        <w:rPr>
          <w:rFonts w:ascii="Times New Roman" w:hAnsi="Times New Roman" w:cs="Times New Roman"/>
          <w:bCs/>
          <w:sz w:val="24"/>
        </w:rPr>
        <w:t>evidently</w:t>
      </w:r>
      <w:r w:rsidR="00561ED8" w:rsidRPr="00C47AD6">
        <w:rPr>
          <w:rFonts w:ascii="Times New Roman" w:hAnsi="Times New Roman" w:cs="Times New Roman"/>
          <w:bCs/>
          <w:sz w:val="24"/>
        </w:rPr>
        <w:t xml:space="preserve"> shows that the presumption raises the offence of receiving pecuniary resources or property corruptly. Section 32 (2) (b) of the </w:t>
      </w:r>
      <w:r w:rsidR="00CF0C7D">
        <w:rPr>
          <w:rFonts w:ascii="Times New Roman" w:hAnsi="Times New Roman" w:cs="Times New Roman"/>
          <w:bCs/>
          <w:sz w:val="24"/>
        </w:rPr>
        <w:t>Corrupt Practices Act</w:t>
      </w:r>
      <w:r w:rsidR="00CF0C7D" w:rsidRPr="00C47AD6">
        <w:rPr>
          <w:rFonts w:ascii="Times New Roman" w:hAnsi="Times New Roman" w:cs="Times New Roman"/>
          <w:bCs/>
          <w:sz w:val="24"/>
        </w:rPr>
        <w:t xml:space="preserve"> </w:t>
      </w:r>
      <w:r w:rsidR="00561ED8" w:rsidRPr="00C47AD6">
        <w:rPr>
          <w:rFonts w:ascii="Times New Roman" w:hAnsi="Times New Roman" w:cs="Times New Roman"/>
          <w:bCs/>
          <w:sz w:val="24"/>
        </w:rPr>
        <w:t xml:space="preserve">therefore attempts to prejudice or diminish the obligation to establish by evidence the </w:t>
      </w:r>
      <w:r w:rsidR="00561ED8" w:rsidRPr="00C47AD6">
        <w:rPr>
          <w:rFonts w:ascii="Times New Roman" w:hAnsi="Times New Roman" w:cs="Times New Roman"/>
          <w:bCs/>
          <w:i/>
          <w:iCs/>
          <w:sz w:val="24"/>
        </w:rPr>
        <w:t>actus reus</w:t>
      </w:r>
      <w:r w:rsidR="00561ED8" w:rsidRPr="00C47AD6">
        <w:rPr>
          <w:rFonts w:ascii="Times New Roman" w:hAnsi="Times New Roman" w:cs="Times New Roman"/>
          <w:bCs/>
          <w:sz w:val="24"/>
        </w:rPr>
        <w:t xml:space="preserve"> of receiving pecuniary resources or property and the </w:t>
      </w:r>
      <w:proofErr w:type="spellStart"/>
      <w:r w:rsidR="00561ED8" w:rsidRPr="00C47AD6">
        <w:rPr>
          <w:rFonts w:ascii="Times New Roman" w:hAnsi="Times New Roman" w:cs="Times New Roman"/>
          <w:bCs/>
          <w:i/>
          <w:iCs/>
          <w:sz w:val="24"/>
        </w:rPr>
        <w:t>mens</w:t>
      </w:r>
      <w:proofErr w:type="spellEnd"/>
      <w:r w:rsidR="00561ED8" w:rsidRPr="00C47AD6">
        <w:rPr>
          <w:rFonts w:ascii="Times New Roman" w:hAnsi="Times New Roman" w:cs="Times New Roman"/>
          <w:bCs/>
          <w:i/>
          <w:iCs/>
          <w:sz w:val="24"/>
        </w:rPr>
        <w:t xml:space="preserve"> rea</w:t>
      </w:r>
      <w:r w:rsidR="00561ED8" w:rsidRPr="00C47AD6">
        <w:rPr>
          <w:rFonts w:ascii="Times New Roman" w:hAnsi="Times New Roman" w:cs="Times New Roman"/>
          <w:bCs/>
          <w:sz w:val="24"/>
        </w:rPr>
        <w:t xml:space="preserve"> of receiving the aforementioned property or services corruptly.</w:t>
      </w:r>
    </w:p>
    <w:p w14:paraId="5565DADE" w14:textId="7A3CA87D" w:rsidR="0025385C" w:rsidRPr="00C47AD6" w:rsidRDefault="00561ED8" w:rsidP="00275AB2">
      <w:pPr>
        <w:spacing w:line="360" w:lineRule="auto"/>
        <w:jc w:val="both"/>
        <w:rPr>
          <w:rFonts w:ascii="Times New Roman" w:hAnsi="Times New Roman" w:cs="Times New Roman"/>
          <w:bCs/>
          <w:sz w:val="24"/>
        </w:rPr>
      </w:pPr>
      <w:r w:rsidRPr="00C47AD6">
        <w:rPr>
          <w:rFonts w:ascii="Times New Roman" w:hAnsi="Times New Roman" w:cs="Times New Roman"/>
          <w:bCs/>
          <w:sz w:val="24"/>
        </w:rPr>
        <w:t xml:space="preserve">It is also the contention of the Appellant that section 32 (b) and (c) </w:t>
      </w:r>
      <w:r w:rsidR="00A91B59" w:rsidRPr="00A91B59">
        <w:rPr>
          <w:rFonts w:ascii="Times New Roman" w:hAnsi="Times New Roman" w:cs="Times New Roman"/>
          <w:bCs/>
          <w:sz w:val="24"/>
        </w:rPr>
        <w:t xml:space="preserve">of the Corrupt Practices Act </w:t>
      </w:r>
      <w:r w:rsidRPr="00C47AD6">
        <w:rPr>
          <w:rFonts w:ascii="Times New Roman" w:hAnsi="Times New Roman" w:cs="Times New Roman"/>
          <w:bCs/>
          <w:sz w:val="24"/>
        </w:rPr>
        <w:t xml:space="preserve">attempts to coerce the courts to make a finding of guilt based on the circumstantial evidence of possession of property and a failure (or choice as is in this matter) to give explanation as to how the person came by the property or services in question. </w:t>
      </w:r>
      <w:r w:rsidR="00A91B59">
        <w:rPr>
          <w:rFonts w:ascii="Times New Roman" w:hAnsi="Times New Roman" w:cs="Times New Roman"/>
          <w:bCs/>
          <w:sz w:val="24"/>
        </w:rPr>
        <w:t>Counsel added that t</w:t>
      </w:r>
      <w:r w:rsidRPr="00C47AD6">
        <w:rPr>
          <w:rFonts w:ascii="Times New Roman" w:hAnsi="Times New Roman" w:cs="Times New Roman"/>
          <w:bCs/>
          <w:sz w:val="24"/>
        </w:rPr>
        <w:t>he position i</w:t>
      </w:r>
      <w:r w:rsidR="00765BBC" w:rsidRPr="00C47AD6">
        <w:rPr>
          <w:rFonts w:ascii="Times New Roman" w:hAnsi="Times New Roman" w:cs="Times New Roman"/>
          <w:bCs/>
          <w:sz w:val="24"/>
        </w:rPr>
        <w:t>n</w:t>
      </w:r>
      <w:r w:rsidRPr="00C47AD6">
        <w:rPr>
          <w:rFonts w:ascii="Times New Roman" w:hAnsi="Times New Roman" w:cs="Times New Roman"/>
          <w:bCs/>
          <w:sz w:val="24"/>
        </w:rPr>
        <w:t xml:space="preserve"> section 32 (2) (a) and (b) of the </w:t>
      </w:r>
      <w:r w:rsidR="00A91B59">
        <w:rPr>
          <w:rFonts w:ascii="Times New Roman" w:hAnsi="Times New Roman" w:cs="Times New Roman"/>
          <w:bCs/>
          <w:sz w:val="24"/>
        </w:rPr>
        <w:t>Corrupt Practices Act</w:t>
      </w:r>
      <w:r w:rsidR="00A91B59" w:rsidRPr="00C47AD6">
        <w:rPr>
          <w:rFonts w:ascii="Times New Roman" w:hAnsi="Times New Roman" w:cs="Times New Roman"/>
          <w:bCs/>
          <w:sz w:val="24"/>
        </w:rPr>
        <w:t xml:space="preserve"> </w:t>
      </w:r>
      <w:r w:rsidRPr="00C47AD6">
        <w:rPr>
          <w:rFonts w:ascii="Times New Roman" w:hAnsi="Times New Roman" w:cs="Times New Roman"/>
          <w:bCs/>
          <w:sz w:val="24"/>
        </w:rPr>
        <w:t xml:space="preserve">can be distinguished from section 32 (2) (c) of the same Act. </w:t>
      </w:r>
      <w:r w:rsidR="00A91B59">
        <w:rPr>
          <w:rFonts w:ascii="Times New Roman" w:hAnsi="Times New Roman" w:cs="Times New Roman"/>
          <w:bCs/>
          <w:sz w:val="24"/>
        </w:rPr>
        <w:t>He submitted that w</w:t>
      </w:r>
      <w:r w:rsidRPr="00C47AD6">
        <w:rPr>
          <w:rFonts w:ascii="Times New Roman" w:hAnsi="Times New Roman" w:cs="Times New Roman"/>
          <w:bCs/>
          <w:sz w:val="24"/>
        </w:rPr>
        <w:t>hereas under section 32 (2) (a) and (b)</w:t>
      </w:r>
      <w:r w:rsidR="00AD1E86" w:rsidRPr="00C47AD6">
        <w:rPr>
          <w:rFonts w:ascii="Times New Roman" w:hAnsi="Times New Roman" w:cs="Times New Roman"/>
          <w:bCs/>
          <w:sz w:val="24"/>
        </w:rPr>
        <w:t xml:space="preserve"> </w:t>
      </w:r>
      <w:r w:rsidR="00A91B59" w:rsidRPr="00A91B59">
        <w:rPr>
          <w:rFonts w:ascii="Times New Roman" w:hAnsi="Times New Roman" w:cs="Times New Roman"/>
          <w:bCs/>
          <w:sz w:val="24"/>
        </w:rPr>
        <w:t xml:space="preserve">of the Corrupt Practices Act </w:t>
      </w:r>
      <w:r w:rsidR="00AD1E86" w:rsidRPr="00C47AD6">
        <w:rPr>
          <w:rFonts w:ascii="Times New Roman" w:hAnsi="Times New Roman" w:cs="Times New Roman"/>
          <w:bCs/>
          <w:sz w:val="24"/>
        </w:rPr>
        <w:t>the inference of corruption is draw</w:t>
      </w:r>
      <w:r w:rsidR="0025385C" w:rsidRPr="00C47AD6">
        <w:rPr>
          <w:rFonts w:ascii="Times New Roman" w:hAnsi="Times New Roman" w:cs="Times New Roman"/>
          <w:bCs/>
          <w:sz w:val="24"/>
        </w:rPr>
        <w:t xml:space="preserve">n </w:t>
      </w:r>
      <w:r w:rsidR="00AD1E86" w:rsidRPr="00C47AD6">
        <w:rPr>
          <w:rFonts w:ascii="Times New Roman" w:hAnsi="Times New Roman" w:cs="Times New Roman"/>
          <w:bCs/>
          <w:sz w:val="24"/>
        </w:rPr>
        <w:t xml:space="preserve">from maintaining a standard of living above that which is </w:t>
      </w:r>
      <w:r w:rsidR="00AD1E86" w:rsidRPr="00C47AD6">
        <w:rPr>
          <w:rFonts w:ascii="Times New Roman" w:hAnsi="Times New Roman" w:cs="Times New Roman"/>
          <w:bCs/>
          <w:sz w:val="24"/>
        </w:rPr>
        <w:lastRenderedPageBreak/>
        <w:t xml:space="preserve">commensurate with the public servant’s emoluments or having had control or possession of pecuniary resources, property disproportionate to their present or past emoluments (and being wealthy is not an offence); section 32 (2) (c) </w:t>
      </w:r>
      <w:r w:rsidR="00A91B59" w:rsidRPr="00A91B59">
        <w:rPr>
          <w:rFonts w:ascii="Times New Roman" w:hAnsi="Times New Roman" w:cs="Times New Roman"/>
          <w:bCs/>
          <w:sz w:val="24"/>
        </w:rPr>
        <w:t xml:space="preserve">of the Corrupt Practices Act </w:t>
      </w:r>
      <w:r w:rsidR="00AD1E86" w:rsidRPr="00C47AD6">
        <w:rPr>
          <w:rFonts w:ascii="Times New Roman" w:hAnsi="Times New Roman" w:cs="Times New Roman"/>
          <w:bCs/>
          <w:sz w:val="24"/>
        </w:rPr>
        <w:t>requires the State to prove receipt, directly or indirectly of the benefit of services which he may reasonably be suspected of having received corruptly or in circumstances which amount to an offence under the Act.</w:t>
      </w:r>
      <w:r w:rsidR="00A91B59">
        <w:rPr>
          <w:rFonts w:ascii="Times New Roman" w:hAnsi="Times New Roman" w:cs="Times New Roman"/>
          <w:bCs/>
          <w:sz w:val="24"/>
        </w:rPr>
        <w:t xml:space="preserve"> </w:t>
      </w:r>
      <w:r w:rsidR="0025385C" w:rsidRPr="00C47AD6">
        <w:rPr>
          <w:rFonts w:ascii="Times New Roman" w:hAnsi="Times New Roman" w:cs="Times New Roman"/>
          <w:bCs/>
          <w:sz w:val="24"/>
        </w:rPr>
        <w:t xml:space="preserve">The Appellant’s </w:t>
      </w:r>
      <w:r w:rsidR="00765BBC" w:rsidRPr="00C47AD6">
        <w:rPr>
          <w:rFonts w:ascii="Times New Roman" w:hAnsi="Times New Roman" w:cs="Times New Roman"/>
          <w:bCs/>
          <w:sz w:val="24"/>
        </w:rPr>
        <w:t>C</w:t>
      </w:r>
      <w:r w:rsidR="0025385C" w:rsidRPr="00C47AD6">
        <w:rPr>
          <w:rFonts w:ascii="Times New Roman" w:hAnsi="Times New Roman" w:cs="Times New Roman"/>
          <w:bCs/>
          <w:sz w:val="24"/>
        </w:rPr>
        <w:t xml:space="preserve">ounsel therefore contends that in terms of section 32 (2) (a) and (b) the </w:t>
      </w:r>
      <w:r w:rsidR="00A91B59">
        <w:rPr>
          <w:rFonts w:ascii="Times New Roman" w:hAnsi="Times New Roman" w:cs="Times New Roman"/>
          <w:bCs/>
          <w:sz w:val="24"/>
        </w:rPr>
        <w:t>Corrupt Practices Act</w:t>
      </w:r>
      <w:r w:rsidR="0025385C" w:rsidRPr="00C47AD6">
        <w:rPr>
          <w:rFonts w:ascii="Times New Roman" w:hAnsi="Times New Roman" w:cs="Times New Roman"/>
          <w:bCs/>
          <w:sz w:val="24"/>
        </w:rPr>
        <w:t xml:space="preserve">, if the accused person opts to exercise his right to remain silent, the Court is supposed to find the accused guilty without the State proving any </w:t>
      </w:r>
      <w:r w:rsidR="0025385C" w:rsidRPr="00C47AD6">
        <w:rPr>
          <w:rFonts w:ascii="Times New Roman" w:hAnsi="Times New Roman" w:cs="Times New Roman"/>
          <w:bCs/>
          <w:i/>
          <w:iCs/>
          <w:sz w:val="24"/>
        </w:rPr>
        <w:t>actus reus</w:t>
      </w:r>
      <w:r w:rsidR="0025385C" w:rsidRPr="00C47AD6">
        <w:rPr>
          <w:rFonts w:ascii="Times New Roman" w:hAnsi="Times New Roman" w:cs="Times New Roman"/>
          <w:bCs/>
          <w:sz w:val="24"/>
        </w:rPr>
        <w:t xml:space="preserve"> or </w:t>
      </w:r>
      <w:proofErr w:type="spellStart"/>
      <w:r w:rsidR="0025385C" w:rsidRPr="00C47AD6">
        <w:rPr>
          <w:rFonts w:ascii="Times New Roman" w:hAnsi="Times New Roman" w:cs="Times New Roman"/>
          <w:bCs/>
          <w:i/>
          <w:iCs/>
          <w:sz w:val="24"/>
        </w:rPr>
        <w:t>mens</w:t>
      </w:r>
      <w:proofErr w:type="spellEnd"/>
      <w:r w:rsidR="0025385C" w:rsidRPr="00C47AD6">
        <w:rPr>
          <w:rFonts w:ascii="Times New Roman" w:hAnsi="Times New Roman" w:cs="Times New Roman"/>
          <w:bCs/>
          <w:i/>
          <w:iCs/>
          <w:sz w:val="24"/>
        </w:rPr>
        <w:t xml:space="preserve"> rea</w:t>
      </w:r>
      <w:r w:rsidR="0025385C" w:rsidRPr="00C47AD6">
        <w:rPr>
          <w:rFonts w:ascii="Times New Roman" w:hAnsi="Times New Roman" w:cs="Times New Roman"/>
          <w:bCs/>
          <w:sz w:val="24"/>
        </w:rPr>
        <w:t xml:space="preserve"> so long as the accused remain</w:t>
      </w:r>
      <w:r w:rsidR="00945631">
        <w:rPr>
          <w:rFonts w:ascii="Times New Roman" w:hAnsi="Times New Roman" w:cs="Times New Roman"/>
          <w:bCs/>
          <w:sz w:val="24"/>
        </w:rPr>
        <w:t>s</w:t>
      </w:r>
      <w:r w:rsidR="0025385C" w:rsidRPr="00C47AD6">
        <w:rPr>
          <w:rFonts w:ascii="Times New Roman" w:hAnsi="Times New Roman" w:cs="Times New Roman"/>
          <w:bCs/>
          <w:sz w:val="24"/>
        </w:rPr>
        <w:t xml:space="preserve"> silent or fails to a give a reasonable explanation. Therefore, </w:t>
      </w:r>
      <w:r w:rsidR="007C3851">
        <w:rPr>
          <w:rFonts w:ascii="Times New Roman" w:hAnsi="Times New Roman" w:cs="Times New Roman"/>
          <w:bCs/>
          <w:sz w:val="24"/>
        </w:rPr>
        <w:t xml:space="preserve">in the further view of the Appellant, </w:t>
      </w:r>
      <w:r w:rsidR="0025385C" w:rsidRPr="00C47AD6">
        <w:rPr>
          <w:rFonts w:ascii="Times New Roman" w:hAnsi="Times New Roman" w:cs="Times New Roman"/>
          <w:bCs/>
          <w:sz w:val="24"/>
        </w:rPr>
        <w:t xml:space="preserve">the court may convict an accused person despite there being reasonable doubt as to his guilt. </w:t>
      </w:r>
      <w:r w:rsidR="00D01BA1" w:rsidRPr="00C47AD6">
        <w:rPr>
          <w:rFonts w:ascii="Times New Roman" w:hAnsi="Times New Roman" w:cs="Times New Roman"/>
          <w:bCs/>
          <w:sz w:val="24"/>
        </w:rPr>
        <w:t xml:space="preserve">However, in terms of section 32 (2) (c) of the </w:t>
      </w:r>
      <w:r w:rsidR="00945631">
        <w:rPr>
          <w:rFonts w:ascii="Times New Roman" w:hAnsi="Times New Roman" w:cs="Times New Roman"/>
          <w:bCs/>
          <w:sz w:val="24"/>
        </w:rPr>
        <w:t>Corrupt Practices Act</w:t>
      </w:r>
      <w:r w:rsidR="00D01BA1" w:rsidRPr="00C47AD6">
        <w:rPr>
          <w:rFonts w:ascii="Times New Roman" w:hAnsi="Times New Roman" w:cs="Times New Roman"/>
          <w:bCs/>
          <w:sz w:val="24"/>
        </w:rPr>
        <w:t xml:space="preserve">, the actual receipt of services has to be proven. Furthermore, </w:t>
      </w:r>
      <w:r w:rsidR="007C3851">
        <w:rPr>
          <w:rFonts w:ascii="Times New Roman" w:hAnsi="Times New Roman" w:cs="Times New Roman"/>
          <w:bCs/>
          <w:sz w:val="24"/>
        </w:rPr>
        <w:t xml:space="preserve">it is said by the Appellant that </w:t>
      </w:r>
      <w:r w:rsidR="00D01BA1" w:rsidRPr="00C47AD6">
        <w:rPr>
          <w:rFonts w:ascii="Times New Roman" w:hAnsi="Times New Roman" w:cs="Times New Roman"/>
          <w:bCs/>
          <w:sz w:val="24"/>
        </w:rPr>
        <w:t xml:space="preserve">the State has to show that the services in question were given in circumstances that raise suspicion of corruption or in the circumstances that are an offence under the Act. </w:t>
      </w:r>
      <w:r w:rsidR="007C3851">
        <w:rPr>
          <w:rFonts w:ascii="Times New Roman" w:hAnsi="Times New Roman" w:cs="Times New Roman"/>
          <w:bCs/>
          <w:sz w:val="24"/>
        </w:rPr>
        <w:t>In the Appellant’s opinion t</w:t>
      </w:r>
      <w:r w:rsidR="00D01BA1" w:rsidRPr="00C47AD6">
        <w:rPr>
          <w:rFonts w:ascii="Times New Roman" w:hAnsi="Times New Roman" w:cs="Times New Roman"/>
          <w:bCs/>
          <w:sz w:val="24"/>
        </w:rPr>
        <w:t xml:space="preserve">his means that for the reverse onus to operate under section 32 (2) (c) of the </w:t>
      </w:r>
      <w:r w:rsidR="007C3851">
        <w:rPr>
          <w:rFonts w:ascii="Times New Roman" w:hAnsi="Times New Roman" w:cs="Times New Roman"/>
          <w:bCs/>
          <w:sz w:val="24"/>
        </w:rPr>
        <w:t>Corrupt Practices Act</w:t>
      </w:r>
      <w:r w:rsidR="00D01BA1" w:rsidRPr="00C47AD6">
        <w:rPr>
          <w:rFonts w:ascii="Times New Roman" w:hAnsi="Times New Roman" w:cs="Times New Roman"/>
          <w:bCs/>
          <w:sz w:val="24"/>
        </w:rPr>
        <w:t xml:space="preserve">, the specific acts in </w:t>
      </w:r>
      <w:r w:rsidR="0074137B">
        <w:rPr>
          <w:rFonts w:ascii="Times New Roman" w:hAnsi="Times New Roman" w:cs="Times New Roman"/>
          <w:bCs/>
          <w:sz w:val="24"/>
        </w:rPr>
        <w:t xml:space="preserve">issue </w:t>
      </w:r>
      <w:r w:rsidR="0074137B" w:rsidRPr="00C47AD6">
        <w:rPr>
          <w:rFonts w:ascii="Times New Roman" w:hAnsi="Times New Roman" w:cs="Times New Roman"/>
          <w:bCs/>
          <w:sz w:val="24"/>
        </w:rPr>
        <w:t>and</w:t>
      </w:r>
      <w:r w:rsidR="00D01BA1" w:rsidRPr="00C47AD6">
        <w:rPr>
          <w:rFonts w:ascii="Times New Roman" w:hAnsi="Times New Roman" w:cs="Times New Roman"/>
          <w:bCs/>
          <w:sz w:val="24"/>
        </w:rPr>
        <w:t xml:space="preserve"> intention that are called in question have to be proved. It is only then that the burden shifts to the accused to give a reasonable explanation. In this case, the court will only convict if there is reasonable doubt as to the accused person’s guilt. </w:t>
      </w:r>
    </w:p>
    <w:p w14:paraId="0249FA3B" w14:textId="12460CC9" w:rsidR="00295C91" w:rsidRPr="002F0F8B" w:rsidRDefault="00295C91" w:rsidP="00497669">
      <w:pPr>
        <w:spacing w:line="360" w:lineRule="auto"/>
        <w:jc w:val="both"/>
        <w:rPr>
          <w:rFonts w:ascii="Times New Roman" w:hAnsi="Times New Roman" w:cs="Times New Roman"/>
          <w:bCs/>
          <w:sz w:val="24"/>
        </w:rPr>
      </w:pPr>
      <w:r w:rsidRPr="00C47AD6">
        <w:rPr>
          <w:rFonts w:ascii="Times New Roman" w:hAnsi="Times New Roman" w:cs="Times New Roman"/>
          <w:bCs/>
          <w:sz w:val="24"/>
        </w:rPr>
        <w:t>Counsel further submit</w:t>
      </w:r>
      <w:r w:rsidR="00A0459D" w:rsidRPr="00C47AD6">
        <w:rPr>
          <w:rFonts w:ascii="Times New Roman" w:hAnsi="Times New Roman" w:cs="Times New Roman"/>
          <w:bCs/>
          <w:sz w:val="24"/>
        </w:rPr>
        <w:t>ted</w:t>
      </w:r>
      <w:r w:rsidRPr="00C47AD6">
        <w:rPr>
          <w:rFonts w:ascii="Times New Roman" w:hAnsi="Times New Roman" w:cs="Times New Roman"/>
          <w:bCs/>
          <w:sz w:val="24"/>
        </w:rPr>
        <w:t xml:space="preserve"> that the legal burden of proof must be understood in the light of the presumption of innocence. </w:t>
      </w:r>
      <w:r w:rsidR="00497669">
        <w:rPr>
          <w:rFonts w:ascii="Times New Roman" w:hAnsi="Times New Roman" w:cs="Times New Roman"/>
          <w:bCs/>
          <w:sz w:val="24"/>
        </w:rPr>
        <w:t>He said that t</w:t>
      </w:r>
      <w:r w:rsidRPr="00C47AD6">
        <w:rPr>
          <w:rFonts w:ascii="Times New Roman" w:hAnsi="Times New Roman" w:cs="Times New Roman"/>
          <w:bCs/>
          <w:sz w:val="24"/>
        </w:rPr>
        <w:t xml:space="preserve">he presumption of innocence is </w:t>
      </w:r>
      <w:r w:rsidR="00497669" w:rsidRPr="00C47AD6">
        <w:rPr>
          <w:rFonts w:ascii="Times New Roman" w:hAnsi="Times New Roman" w:cs="Times New Roman"/>
          <w:bCs/>
          <w:sz w:val="24"/>
        </w:rPr>
        <w:t>one</w:t>
      </w:r>
      <w:r w:rsidRPr="00C47AD6">
        <w:rPr>
          <w:rFonts w:ascii="Times New Roman" w:hAnsi="Times New Roman" w:cs="Times New Roman"/>
          <w:bCs/>
          <w:sz w:val="24"/>
        </w:rPr>
        <w:t xml:space="preserve"> of the rights provided for in section 42 (2) (f) (iii) of the Constitution</w:t>
      </w:r>
      <w:r w:rsidR="00497669">
        <w:rPr>
          <w:rFonts w:ascii="Times New Roman" w:hAnsi="Times New Roman" w:cs="Times New Roman"/>
          <w:bCs/>
          <w:sz w:val="24"/>
        </w:rPr>
        <w:t xml:space="preserve"> and that the </w:t>
      </w:r>
      <w:r w:rsidRPr="00C47AD6">
        <w:rPr>
          <w:rFonts w:ascii="Times New Roman" w:hAnsi="Times New Roman" w:cs="Times New Roman"/>
          <w:bCs/>
          <w:sz w:val="24"/>
        </w:rPr>
        <w:t>presumption of innocence has enjoyed long standing recognition at Common law</w:t>
      </w:r>
      <w:r w:rsidR="00497669">
        <w:rPr>
          <w:rStyle w:val="FootnoteReference"/>
          <w:rFonts w:ascii="Times New Roman" w:hAnsi="Times New Roman" w:cs="Times New Roman"/>
          <w:bCs/>
          <w:sz w:val="24"/>
        </w:rPr>
        <w:footnoteReference w:id="3"/>
      </w:r>
      <w:r w:rsidR="00497669">
        <w:rPr>
          <w:rFonts w:ascii="Times New Roman" w:hAnsi="Times New Roman" w:cs="Times New Roman"/>
          <w:bCs/>
          <w:sz w:val="24"/>
        </w:rPr>
        <w:t>.</w:t>
      </w:r>
      <w:r w:rsidRPr="00C47AD6">
        <w:rPr>
          <w:rFonts w:ascii="Times New Roman" w:hAnsi="Times New Roman" w:cs="Times New Roman"/>
          <w:bCs/>
          <w:sz w:val="24"/>
        </w:rPr>
        <w:t xml:space="preserve"> . Counsel also </w:t>
      </w:r>
      <w:r w:rsidR="00497669">
        <w:rPr>
          <w:rFonts w:ascii="Times New Roman" w:hAnsi="Times New Roman" w:cs="Times New Roman"/>
          <w:bCs/>
          <w:sz w:val="24"/>
        </w:rPr>
        <w:t>cited</w:t>
      </w:r>
      <w:r w:rsidRPr="00C47AD6">
        <w:rPr>
          <w:rFonts w:ascii="Times New Roman" w:hAnsi="Times New Roman" w:cs="Times New Roman"/>
          <w:bCs/>
          <w:sz w:val="24"/>
        </w:rPr>
        <w:t xml:space="preserve"> several cases in several jurisdictions on the importance of presumption of innocence in the criminal trial process</w:t>
      </w:r>
      <w:r w:rsidR="00497669">
        <w:rPr>
          <w:rStyle w:val="FootnoteReference"/>
          <w:rFonts w:ascii="Times New Roman" w:hAnsi="Times New Roman" w:cs="Times New Roman"/>
          <w:bCs/>
          <w:sz w:val="24"/>
        </w:rPr>
        <w:footnoteReference w:id="4"/>
      </w:r>
      <w:r w:rsidR="00497669">
        <w:rPr>
          <w:rFonts w:ascii="Times New Roman" w:hAnsi="Times New Roman" w:cs="Times New Roman"/>
          <w:bCs/>
          <w:sz w:val="24"/>
        </w:rPr>
        <w:t>.</w:t>
      </w:r>
      <w:r w:rsidRPr="00C47AD6">
        <w:rPr>
          <w:rFonts w:ascii="Times New Roman" w:hAnsi="Times New Roman" w:cs="Times New Roman"/>
          <w:bCs/>
          <w:sz w:val="24"/>
        </w:rPr>
        <w:t xml:space="preserve"> </w:t>
      </w:r>
    </w:p>
    <w:p w14:paraId="028D20AE" w14:textId="0B4D905C" w:rsidR="0087692A" w:rsidRPr="00C47AD6" w:rsidRDefault="002F0F8B" w:rsidP="00497669">
      <w:pPr>
        <w:spacing w:line="360" w:lineRule="auto"/>
        <w:jc w:val="both"/>
        <w:rPr>
          <w:rFonts w:ascii="Times New Roman" w:hAnsi="Times New Roman" w:cs="Times New Roman"/>
          <w:bCs/>
          <w:sz w:val="24"/>
        </w:rPr>
      </w:pPr>
      <w:r>
        <w:rPr>
          <w:rFonts w:ascii="Times New Roman" w:hAnsi="Times New Roman" w:cs="Times New Roman"/>
          <w:bCs/>
          <w:sz w:val="24"/>
        </w:rPr>
        <w:t xml:space="preserve">It is well to observe that the above arguments notwithstanding, </w:t>
      </w:r>
      <w:r w:rsidR="003D5336" w:rsidRPr="00C47AD6">
        <w:rPr>
          <w:rFonts w:ascii="Times New Roman" w:hAnsi="Times New Roman" w:cs="Times New Roman"/>
          <w:bCs/>
          <w:sz w:val="24"/>
        </w:rPr>
        <w:t xml:space="preserve">Counsel </w:t>
      </w:r>
      <w:r>
        <w:rPr>
          <w:rFonts w:ascii="Times New Roman" w:hAnsi="Times New Roman" w:cs="Times New Roman"/>
          <w:bCs/>
          <w:sz w:val="24"/>
        </w:rPr>
        <w:t xml:space="preserve">for the Appellant </w:t>
      </w:r>
      <w:r w:rsidR="003D5336" w:rsidRPr="00C47AD6">
        <w:rPr>
          <w:rFonts w:ascii="Times New Roman" w:hAnsi="Times New Roman" w:cs="Times New Roman"/>
          <w:bCs/>
          <w:sz w:val="24"/>
        </w:rPr>
        <w:t>concede</w:t>
      </w:r>
      <w:r w:rsidR="00A0459D" w:rsidRPr="00C47AD6">
        <w:rPr>
          <w:rFonts w:ascii="Times New Roman" w:hAnsi="Times New Roman" w:cs="Times New Roman"/>
          <w:bCs/>
          <w:sz w:val="24"/>
        </w:rPr>
        <w:t>d</w:t>
      </w:r>
      <w:r w:rsidR="003D5336" w:rsidRPr="00C47AD6">
        <w:rPr>
          <w:rFonts w:ascii="Times New Roman" w:hAnsi="Times New Roman" w:cs="Times New Roman"/>
          <w:bCs/>
          <w:sz w:val="24"/>
        </w:rPr>
        <w:t xml:space="preserve"> that the presumption of innocence is a limitable right</w:t>
      </w:r>
      <w:r w:rsidR="003934CC">
        <w:rPr>
          <w:rFonts w:ascii="Times New Roman" w:hAnsi="Times New Roman" w:cs="Times New Roman"/>
          <w:bCs/>
          <w:sz w:val="24"/>
        </w:rPr>
        <w:t xml:space="preserve"> as s</w:t>
      </w:r>
      <w:r w:rsidR="003D5336" w:rsidRPr="00C47AD6">
        <w:rPr>
          <w:rFonts w:ascii="Times New Roman" w:hAnsi="Times New Roman" w:cs="Times New Roman"/>
          <w:bCs/>
          <w:sz w:val="24"/>
        </w:rPr>
        <w:t xml:space="preserve">ection 44 (1) of the Constitution does not include the presumption of innocence as one of the rights that cannot be limited. </w:t>
      </w:r>
      <w:r w:rsidR="007E0184" w:rsidRPr="00C47AD6">
        <w:rPr>
          <w:rFonts w:ascii="Times New Roman" w:hAnsi="Times New Roman" w:cs="Times New Roman"/>
          <w:bCs/>
          <w:sz w:val="24"/>
        </w:rPr>
        <w:t>However,</w:t>
      </w:r>
      <w:r w:rsidR="007E0184">
        <w:rPr>
          <w:rFonts w:ascii="Times New Roman" w:hAnsi="Times New Roman" w:cs="Times New Roman"/>
          <w:bCs/>
          <w:sz w:val="24"/>
        </w:rPr>
        <w:t xml:space="preserve"> </w:t>
      </w:r>
      <w:r w:rsidR="003D5336" w:rsidRPr="00C47AD6">
        <w:rPr>
          <w:rFonts w:ascii="Times New Roman" w:hAnsi="Times New Roman" w:cs="Times New Roman"/>
          <w:bCs/>
          <w:sz w:val="24"/>
        </w:rPr>
        <w:t xml:space="preserve">Counsel for </w:t>
      </w:r>
      <w:r w:rsidR="007E0184" w:rsidRPr="00C47AD6">
        <w:rPr>
          <w:rFonts w:ascii="Times New Roman" w:hAnsi="Times New Roman" w:cs="Times New Roman"/>
          <w:bCs/>
          <w:sz w:val="24"/>
        </w:rPr>
        <w:t>Appellant argued</w:t>
      </w:r>
      <w:r w:rsidR="003D5336" w:rsidRPr="00C47AD6">
        <w:rPr>
          <w:rFonts w:ascii="Times New Roman" w:hAnsi="Times New Roman" w:cs="Times New Roman"/>
          <w:bCs/>
          <w:sz w:val="24"/>
        </w:rPr>
        <w:t xml:space="preserve"> that for there to be a valid limitation to the presumption of innocence the </w:t>
      </w:r>
      <w:r w:rsidR="009462A7" w:rsidRPr="00C47AD6">
        <w:rPr>
          <w:rFonts w:ascii="Times New Roman" w:hAnsi="Times New Roman" w:cs="Times New Roman"/>
          <w:bCs/>
          <w:sz w:val="24"/>
        </w:rPr>
        <w:t>limitation must</w:t>
      </w:r>
      <w:r w:rsidR="003D5336" w:rsidRPr="00C47AD6">
        <w:rPr>
          <w:rFonts w:ascii="Times New Roman" w:hAnsi="Times New Roman" w:cs="Times New Roman"/>
          <w:bCs/>
          <w:sz w:val="24"/>
        </w:rPr>
        <w:t xml:space="preserve"> comply with sections 44 (2) and 44 (3) of the Constitution. </w:t>
      </w:r>
      <w:r w:rsidR="000A1018">
        <w:rPr>
          <w:rFonts w:ascii="Times New Roman" w:hAnsi="Times New Roman" w:cs="Times New Roman"/>
          <w:bCs/>
          <w:sz w:val="24"/>
        </w:rPr>
        <w:t xml:space="preserve">He went on to observe </w:t>
      </w:r>
      <w:r w:rsidR="000A1018">
        <w:rPr>
          <w:rFonts w:ascii="Times New Roman" w:hAnsi="Times New Roman" w:cs="Times New Roman"/>
          <w:bCs/>
          <w:sz w:val="24"/>
        </w:rPr>
        <w:lastRenderedPageBreak/>
        <w:t>that n</w:t>
      </w:r>
      <w:r w:rsidR="0087692A" w:rsidRPr="00C47AD6">
        <w:rPr>
          <w:rFonts w:ascii="Times New Roman" w:hAnsi="Times New Roman" w:cs="Times New Roman"/>
          <w:bCs/>
          <w:sz w:val="24"/>
        </w:rPr>
        <w:t xml:space="preserve">evertheless, in almost every jurisdiction, there are statutory devices that provide an exception to the State’s burden to prove an accused guilty beyond reasonable doubt. </w:t>
      </w:r>
      <w:r w:rsidR="000A1018">
        <w:rPr>
          <w:rFonts w:ascii="Times New Roman" w:hAnsi="Times New Roman" w:cs="Times New Roman"/>
          <w:bCs/>
          <w:sz w:val="24"/>
        </w:rPr>
        <w:t>It is argued that t</w:t>
      </w:r>
      <w:r w:rsidR="0087692A" w:rsidRPr="00C47AD6">
        <w:rPr>
          <w:rFonts w:ascii="Times New Roman" w:hAnsi="Times New Roman" w:cs="Times New Roman"/>
          <w:bCs/>
          <w:sz w:val="24"/>
        </w:rPr>
        <w:t>he State does this either by imposing a presumption against the accused, which will hold until he gives proof to the contrary or by requiring him to lead evidence enough to raise or create some doubt about an issue if he is to escape a conviction. Statu</w:t>
      </w:r>
      <w:r w:rsidR="00713B2E">
        <w:rPr>
          <w:rFonts w:ascii="Times New Roman" w:hAnsi="Times New Roman" w:cs="Times New Roman"/>
          <w:bCs/>
          <w:sz w:val="24"/>
        </w:rPr>
        <w:t>t</w:t>
      </w:r>
      <w:r w:rsidR="0087692A" w:rsidRPr="00C47AD6">
        <w:rPr>
          <w:rFonts w:ascii="Times New Roman" w:hAnsi="Times New Roman" w:cs="Times New Roman"/>
          <w:bCs/>
          <w:sz w:val="24"/>
        </w:rPr>
        <w:t xml:space="preserve">e may also require an accused to raise a defence, excuse or justification or exception if he is to escape conviction. Furthermore, the Statute may impose on an accused the duty to prove or disprove an element of the offence. Statute may do this by presuming a fact to exist against an accused or by stating that a fact will be presumed to exist unless the accused gives evidence to the contrary. </w:t>
      </w:r>
      <w:r w:rsidR="00713B2E">
        <w:rPr>
          <w:rFonts w:ascii="Times New Roman" w:hAnsi="Times New Roman" w:cs="Times New Roman"/>
          <w:bCs/>
          <w:sz w:val="24"/>
        </w:rPr>
        <w:t xml:space="preserve">Reference was then made to the case </w:t>
      </w:r>
      <w:r w:rsidR="009462A7">
        <w:rPr>
          <w:rFonts w:ascii="Times New Roman" w:hAnsi="Times New Roman" w:cs="Times New Roman"/>
          <w:bCs/>
          <w:sz w:val="24"/>
        </w:rPr>
        <w:t xml:space="preserve">of </w:t>
      </w:r>
      <w:r w:rsidR="009462A7" w:rsidRPr="007F1D45">
        <w:rPr>
          <w:rFonts w:ascii="Times New Roman" w:hAnsi="Times New Roman" w:cs="Times New Roman"/>
          <w:b/>
          <w:bCs/>
          <w:i/>
          <w:sz w:val="24"/>
        </w:rPr>
        <w:t>Regina</w:t>
      </w:r>
      <w:r w:rsidR="0087692A" w:rsidRPr="00C47AD6">
        <w:rPr>
          <w:rFonts w:ascii="Times New Roman" w:hAnsi="Times New Roman" w:cs="Times New Roman"/>
          <w:b/>
          <w:i/>
          <w:iCs/>
          <w:sz w:val="24"/>
        </w:rPr>
        <w:t xml:space="preserve"> v Oakes</w:t>
      </w:r>
      <w:r w:rsidR="0087692A" w:rsidRPr="00C47AD6">
        <w:rPr>
          <w:rFonts w:ascii="Times New Roman" w:hAnsi="Times New Roman" w:cs="Times New Roman"/>
          <w:bCs/>
          <w:sz w:val="24"/>
        </w:rPr>
        <w:t xml:space="preserve"> (supra)</w:t>
      </w:r>
      <w:r w:rsidR="00713B2E">
        <w:rPr>
          <w:rFonts w:ascii="Times New Roman" w:hAnsi="Times New Roman" w:cs="Times New Roman"/>
          <w:bCs/>
          <w:sz w:val="24"/>
        </w:rPr>
        <w:t xml:space="preserve"> where the court put it thus</w:t>
      </w:r>
      <w:r w:rsidR="0087692A" w:rsidRPr="00C47AD6">
        <w:rPr>
          <w:rFonts w:ascii="Times New Roman" w:hAnsi="Times New Roman" w:cs="Times New Roman"/>
          <w:bCs/>
          <w:sz w:val="24"/>
        </w:rPr>
        <w:t>:</w:t>
      </w:r>
    </w:p>
    <w:p w14:paraId="496E45E9" w14:textId="12AB4FAF" w:rsidR="0087692A" w:rsidRPr="00C47AD6" w:rsidRDefault="0087692A" w:rsidP="0032733C">
      <w:pPr>
        <w:spacing w:line="360" w:lineRule="auto"/>
        <w:ind w:left="720" w:right="4"/>
        <w:jc w:val="both"/>
        <w:rPr>
          <w:rFonts w:ascii="Times New Roman" w:hAnsi="Times New Roman" w:cs="Times New Roman"/>
          <w:bCs/>
          <w:sz w:val="24"/>
        </w:rPr>
      </w:pPr>
      <w:r w:rsidRPr="00C47AD6">
        <w:rPr>
          <w:rFonts w:ascii="Times New Roman" w:hAnsi="Times New Roman" w:cs="Times New Roman"/>
          <w:bCs/>
          <w:sz w:val="24"/>
        </w:rPr>
        <w:t xml:space="preserve">“Presumptions may also be either rebuttable or irrebuttable. If a presumption is rebuttable, there are three potential ways the presumed fact can be rebutted. Firstly, the accused may be required merely to raise a reasonable doubt as to its existence. Secondly, the accused may have an evidential burden to adduce sufficient evidence to bring into question the truth of the presumed fact. Thirdly, the accused may have a legal persuasive burden to prove on a balance of probabilities the non-existence of the presumed fact”. </w:t>
      </w:r>
    </w:p>
    <w:p w14:paraId="6200A3F2" w14:textId="41C19462" w:rsidR="00BE0692" w:rsidRDefault="00DE00AD" w:rsidP="00921C9C">
      <w:pPr>
        <w:spacing w:line="360" w:lineRule="auto"/>
        <w:jc w:val="both"/>
        <w:rPr>
          <w:rFonts w:ascii="Times New Roman" w:hAnsi="Times New Roman" w:cs="Times New Roman"/>
          <w:bCs/>
          <w:sz w:val="24"/>
        </w:rPr>
      </w:pPr>
      <w:r w:rsidRPr="00C47AD6">
        <w:rPr>
          <w:rFonts w:ascii="Times New Roman" w:hAnsi="Times New Roman" w:cs="Times New Roman"/>
          <w:bCs/>
          <w:sz w:val="24"/>
        </w:rPr>
        <w:t>Counsel further cited foreign cases on the difference between legal burden and evidential burden</w:t>
      </w:r>
      <w:r w:rsidR="00713B2E">
        <w:rPr>
          <w:rStyle w:val="FootnoteReference"/>
          <w:rFonts w:ascii="Times New Roman" w:hAnsi="Times New Roman" w:cs="Times New Roman"/>
          <w:bCs/>
          <w:sz w:val="24"/>
        </w:rPr>
        <w:footnoteReference w:id="5"/>
      </w:r>
      <w:r w:rsidRPr="00C47AD6">
        <w:rPr>
          <w:rFonts w:ascii="Times New Roman" w:hAnsi="Times New Roman" w:cs="Times New Roman"/>
          <w:bCs/>
          <w:sz w:val="24"/>
        </w:rPr>
        <w:t xml:space="preserve">.. </w:t>
      </w:r>
      <w:r w:rsidR="004960CD">
        <w:rPr>
          <w:rFonts w:ascii="Times New Roman" w:hAnsi="Times New Roman" w:cs="Times New Roman"/>
          <w:bCs/>
          <w:sz w:val="24"/>
        </w:rPr>
        <w:t>It is noted that a</w:t>
      </w:r>
      <w:r w:rsidR="00A0459D" w:rsidRPr="00C47AD6">
        <w:rPr>
          <w:rFonts w:ascii="Times New Roman" w:hAnsi="Times New Roman" w:cs="Times New Roman"/>
          <w:bCs/>
          <w:sz w:val="24"/>
        </w:rPr>
        <w:t>lthough, in the Court below</w:t>
      </w:r>
      <w:r w:rsidR="004960CD">
        <w:rPr>
          <w:rFonts w:ascii="Times New Roman" w:hAnsi="Times New Roman" w:cs="Times New Roman"/>
          <w:bCs/>
          <w:sz w:val="24"/>
        </w:rPr>
        <w:t xml:space="preserve"> </w:t>
      </w:r>
      <w:r w:rsidR="00A0459D" w:rsidRPr="00C47AD6">
        <w:rPr>
          <w:rFonts w:ascii="Times New Roman" w:hAnsi="Times New Roman" w:cs="Times New Roman"/>
          <w:bCs/>
          <w:sz w:val="24"/>
        </w:rPr>
        <w:t>Counsel prayed that the Court should declare that the reverse onus created should be declared as one imposing an evidential burden</w:t>
      </w:r>
      <w:r w:rsidR="004960CD">
        <w:rPr>
          <w:rStyle w:val="FootnoteReference"/>
          <w:rFonts w:ascii="Times New Roman" w:hAnsi="Times New Roman" w:cs="Times New Roman"/>
          <w:bCs/>
          <w:sz w:val="24"/>
        </w:rPr>
        <w:footnoteReference w:id="6"/>
      </w:r>
      <w:r w:rsidR="00A0459D" w:rsidRPr="00C47AD6">
        <w:rPr>
          <w:rFonts w:ascii="Times New Roman" w:hAnsi="Times New Roman" w:cs="Times New Roman"/>
          <w:bCs/>
          <w:sz w:val="24"/>
        </w:rPr>
        <w:t>, in this appeal the Appellant has changed  tune and</w:t>
      </w:r>
      <w:r w:rsidRPr="00C47AD6">
        <w:rPr>
          <w:rFonts w:ascii="Times New Roman" w:hAnsi="Times New Roman" w:cs="Times New Roman"/>
          <w:bCs/>
          <w:sz w:val="24"/>
        </w:rPr>
        <w:t xml:space="preserve"> relying on these foreign case laws </w:t>
      </w:r>
      <w:r w:rsidR="004960CD">
        <w:rPr>
          <w:rFonts w:ascii="Times New Roman" w:hAnsi="Times New Roman" w:cs="Times New Roman"/>
          <w:bCs/>
          <w:sz w:val="24"/>
        </w:rPr>
        <w:t xml:space="preserve">now </w:t>
      </w:r>
      <w:r w:rsidRPr="00C47AD6">
        <w:rPr>
          <w:rFonts w:ascii="Times New Roman" w:hAnsi="Times New Roman" w:cs="Times New Roman"/>
          <w:bCs/>
          <w:sz w:val="24"/>
        </w:rPr>
        <w:t xml:space="preserve">submits that </w:t>
      </w:r>
      <w:r w:rsidRPr="0032733C">
        <w:rPr>
          <w:rFonts w:ascii="Times New Roman" w:hAnsi="Times New Roman" w:cs="Times New Roman"/>
          <w:bCs/>
          <w:sz w:val="24"/>
        </w:rPr>
        <w:t xml:space="preserve">section 32 (2) (c) of the </w:t>
      </w:r>
      <w:r w:rsidR="004960CD" w:rsidRPr="0032733C">
        <w:rPr>
          <w:rFonts w:ascii="Times New Roman" w:hAnsi="Times New Roman" w:cs="Times New Roman"/>
          <w:bCs/>
          <w:sz w:val="24"/>
        </w:rPr>
        <w:t>Corrupt Practices Act</w:t>
      </w:r>
      <w:r w:rsidRPr="0032733C">
        <w:rPr>
          <w:rFonts w:ascii="Times New Roman" w:hAnsi="Times New Roman" w:cs="Times New Roman"/>
          <w:bCs/>
          <w:sz w:val="24"/>
        </w:rPr>
        <w:t xml:space="preserve"> is a reverse onus provision that imposes a legal burden of proof against an accused person and is therefore in violation of the right to be presumed innocent until proven guilty under section 32 (2) (c) of the </w:t>
      </w:r>
      <w:r w:rsidR="0050541F" w:rsidRPr="0050541F">
        <w:rPr>
          <w:rFonts w:ascii="Times New Roman" w:hAnsi="Times New Roman" w:cs="Times New Roman"/>
          <w:bCs/>
          <w:sz w:val="24"/>
        </w:rPr>
        <w:t xml:space="preserve">Corrupt Practices Act </w:t>
      </w:r>
      <w:r w:rsidRPr="0032733C">
        <w:rPr>
          <w:rFonts w:ascii="Times New Roman" w:hAnsi="Times New Roman" w:cs="Times New Roman"/>
          <w:bCs/>
          <w:sz w:val="24"/>
        </w:rPr>
        <w:t xml:space="preserve">unless the same is </w:t>
      </w:r>
      <w:r w:rsidRPr="0050541F">
        <w:rPr>
          <w:rFonts w:ascii="Times New Roman" w:hAnsi="Times New Roman" w:cs="Times New Roman"/>
          <w:bCs/>
          <w:sz w:val="24"/>
        </w:rPr>
        <w:t xml:space="preserve">read down </w:t>
      </w:r>
      <w:r w:rsidRPr="0032733C">
        <w:rPr>
          <w:rFonts w:ascii="Times New Roman" w:hAnsi="Times New Roman" w:cs="Times New Roman"/>
          <w:bCs/>
          <w:sz w:val="24"/>
        </w:rPr>
        <w:t>under section 11 (3) of the Constitution as creating an evidential burden of proof</w:t>
      </w:r>
      <w:r w:rsidRPr="0050541F">
        <w:rPr>
          <w:rFonts w:ascii="Times New Roman" w:hAnsi="Times New Roman" w:cs="Times New Roman"/>
          <w:bCs/>
          <w:sz w:val="24"/>
        </w:rPr>
        <w:t>.</w:t>
      </w:r>
      <w:r w:rsidRPr="00C47AD6">
        <w:rPr>
          <w:rFonts w:ascii="Times New Roman" w:hAnsi="Times New Roman" w:cs="Times New Roman"/>
          <w:bCs/>
          <w:sz w:val="24"/>
        </w:rPr>
        <w:t xml:space="preserve"> The wording of the section in issue appears similar to that which exercised the minds of the Privy Council in </w:t>
      </w:r>
      <w:r w:rsidRPr="00C47AD6">
        <w:rPr>
          <w:rFonts w:ascii="Times New Roman" w:hAnsi="Times New Roman" w:cs="Times New Roman"/>
          <w:b/>
          <w:i/>
          <w:iCs/>
          <w:sz w:val="24"/>
        </w:rPr>
        <w:t xml:space="preserve">Attorney General of Hong Kong v Lee </w:t>
      </w:r>
      <w:proofErr w:type="spellStart"/>
      <w:r w:rsidRPr="00C47AD6">
        <w:rPr>
          <w:rFonts w:ascii="Times New Roman" w:hAnsi="Times New Roman" w:cs="Times New Roman"/>
          <w:b/>
          <w:i/>
          <w:iCs/>
          <w:sz w:val="24"/>
        </w:rPr>
        <w:t>Kwong</w:t>
      </w:r>
      <w:proofErr w:type="spellEnd"/>
      <w:r w:rsidRPr="00C47AD6">
        <w:rPr>
          <w:rFonts w:ascii="Times New Roman" w:hAnsi="Times New Roman" w:cs="Times New Roman"/>
          <w:b/>
          <w:i/>
          <w:iCs/>
          <w:sz w:val="24"/>
        </w:rPr>
        <w:t xml:space="preserve"> </w:t>
      </w:r>
      <w:proofErr w:type="spellStart"/>
      <w:r w:rsidRPr="00C47AD6">
        <w:rPr>
          <w:rFonts w:ascii="Times New Roman" w:hAnsi="Times New Roman" w:cs="Times New Roman"/>
          <w:b/>
          <w:i/>
          <w:iCs/>
          <w:sz w:val="24"/>
        </w:rPr>
        <w:t>Kut</w:t>
      </w:r>
      <w:proofErr w:type="spellEnd"/>
      <w:r w:rsidRPr="00C47AD6">
        <w:rPr>
          <w:rFonts w:ascii="Times New Roman" w:hAnsi="Times New Roman" w:cs="Times New Roman"/>
          <w:bCs/>
          <w:sz w:val="24"/>
        </w:rPr>
        <w:t xml:space="preserve"> (supra). The case dealt with a statute which provides that where a person was found in possession of anything reasonably suspected of having </w:t>
      </w:r>
      <w:r w:rsidRPr="00C47AD6">
        <w:rPr>
          <w:rFonts w:ascii="Times New Roman" w:hAnsi="Times New Roman" w:cs="Times New Roman"/>
          <w:bCs/>
          <w:sz w:val="24"/>
        </w:rPr>
        <w:lastRenderedPageBreak/>
        <w:t>been stolen, and he failed to give a satisfactory explanation of how he came to possess such thing, he shall be presumed to have stolen items. The Privy Council held that the provision created a legal burden of proof and was in violation of the accused’s right to be presumed innocent until proven guilty.</w:t>
      </w:r>
      <w:r w:rsidR="00BE0692">
        <w:rPr>
          <w:rFonts w:ascii="Times New Roman" w:hAnsi="Times New Roman" w:cs="Times New Roman"/>
          <w:bCs/>
          <w:sz w:val="24"/>
        </w:rPr>
        <w:t xml:space="preserve"> </w:t>
      </w:r>
      <w:r w:rsidR="008B3137">
        <w:rPr>
          <w:rFonts w:ascii="Times New Roman" w:hAnsi="Times New Roman" w:cs="Times New Roman"/>
          <w:bCs/>
          <w:sz w:val="24"/>
        </w:rPr>
        <w:t>It is the further view of the Appellant that t</w:t>
      </w:r>
      <w:r w:rsidR="00204992" w:rsidRPr="00C47AD6">
        <w:rPr>
          <w:rFonts w:ascii="Times New Roman" w:hAnsi="Times New Roman" w:cs="Times New Roman"/>
          <w:bCs/>
          <w:sz w:val="24"/>
        </w:rPr>
        <w:t xml:space="preserve">he case of </w:t>
      </w:r>
      <w:r w:rsidR="00204992" w:rsidRPr="00C47AD6">
        <w:rPr>
          <w:rFonts w:ascii="Times New Roman" w:hAnsi="Times New Roman" w:cs="Times New Roman"/>
          <w:b/>
          <w:i/>
          <w:iCs/>
          <w:sz w:val="24"/>
        </w:rPr>
        <w:t xml:space="preserve">Attorney General of Hong Kong v Hui Kin Hong </w:t>
      </w:r>
      <w:r w:rsidR="00204992" w:rsidRPr="00C47AD6">
        <w:rPr>
          <w:rFonts w:ascii="Times New Roman" w:hAnsi="Times New Roman" w:cs="Times New Roman"/>
          <w:bCs/>
          <w:sz w:val="24"/>
        </w:rPr>
        <w:t xml:space="preserve">dealt with section 10 of the Prevention of Bribery Act of Hong Kong which is in </w:t>
      </w:r>
      <w:proofErr w:type="spellStart"/>
      <w:r w:rsidR="00204992" w:rsidRPr="00C47AD6">
        <w:rPr>
          <w:rFonts w:ascii="Times New Roman" w:hAnsi="Times New Roman" w:cs="Times New Roman"/>
          <w:bCs/>
          <w:i/>
          <w:iCs/>
          <w:sz w:val="24"/>
        </w:rPr>
        <w:t>pari</w:t>
      </w:r>
      <w:proofErr w:type="spellEnd"/>
      <w:r w:rsidR="00204992" w:rsidRPr="00C47AD6">
        <w:rPr>
          <w:rFonts w:ascii="Times New Roman" w:hAnsi="Times New Roman" w:cs="Times New Roman"/>
          <w:bCs/>
          <w:i/>
          <w:iCs/>
          <w:sz w:val="24"/>
        </w:rPr>
        <w:t xml:space="preserve"> </w:t>
      </w:r>
      <w:proofErr w:type="spellStart"/>
      <w:r w:rsidR="00204992" w:rsidRPr="00C47AD6">
        <w:rPr>
          <w:rFonts w:ascii="Times New Roman" w:hAnsi="Times New Roman" w:cs="Times New Roman"/>
          <w:bCs/>
          <w:i/>
          <w:iCs/>
          <w:sz w:val="24"/>
        </w:rPr>
        <w:t>materia</w:t>
      </w:r>
      <w:proofErr w:type="spellEnd"/>
      <w:r w:rsidR="00204992" w:rsidRPr="00C47AD6">
        <w:rPr>
          <w:rFonts w:ascii="Times New Roman" w:hAnsi="Times New Roman" w:cs="Times New Roman"/>
          <w:bCs/>
          <w:sz w:val="24"/>
        </w:rPr>
        <w:t xml:space="preserve"> with section 32 (2) (b) and (c) of the </w:t>
      </w:r>
      <w:r w:rsidR="00BE0692">
        <w:rPr>
          <w:rFonts w:ascii="Times New Roman" w:hAnsi="Times New Roman" w:cs="Times New Roman"/>
          <w:bCs/>
          <w:sz w:val="24"/>
        </w:rPr>
        <w:t>Corrupt Practices Act</w:t>
      </w:r>
      <w:r w:rsidR="00204992" w:rsidRPr="00C47AD6">
        <w:rPr>
          <w:rFonts w:ascii="Times New Roman" w:hAnsi="Times New Roman" w:cs="Times New Roman"/>
          <w:bCs/>
          <w:sz w:val="24"/>
        </w:rPr>
        <w:t xml:space="preserve">. </w:t>
      </w:r>
      <w:r w:rsidR="004C7E10">
        <w:rPr>
          <w:rFonts w:ascii="Times New Roman" w:hAnsi="Times New Roman" w:cs="Times New Roman"/>
          <w:bCs/>
          <w:sz w:val="24"/>
        </w:rPr>
        <w:t xml:space="preserve">The court in the </w:t>
      </w:r>
      <w:r w:rsidR="004C7E10" w:rsidRPr="004C7E10">
        <w:rPr>
          <w:rFonts w:ascii="Times New Roman" w:hAnsi="Times New Roman" w:cs="Times New Roman"/>
          <w:b/>
          <w:bCs/>
          <w:i/>
          <w:iCs/>
          <w:sz w:val="24"/>
        </w:rPr>
        <w:t>Hui Kin Hong</w:t>
      </w:r>
      <w:r w:rsidR="00204992" w:rsidRPr="00C47AD6">
        <w:rPr>
          <w:rFonts w:ascii="Times New Roman" w:hAnsi="Times New Roman" w:cs="Times New Roman"/>
          <w:bCs/>
          <w:sz w:val="24"/>
        </w:rPr>
        <w:t xml:space="preserve"> case was of the view that the section violated the presumption of innocence and that it reversed the onus of proof by creating a legal burden of proof but proceeded to analyse it and hold that the section was nonetheless ‘Bill of Rights’ compliant because it was reasonable. </w:t>
      </w:r>
    </w:p>
    <w:p w14:paraId="52AECF70" w14:textId="756F8F3B" w:rsidR="002208E3" w:rsidRPr="00C47AD6" w:rsidRDefault="000E7BBD" w:rsidP="00921C9C">
      <w:pPr>
        <w:spacing w:line="360" w:lineRule="auto"/>
        <w:jc w:val="both"/>
        <w:rPr>
          <w:rFonts w:ascii="Times New Roman" w:hAnsi="Times New Roman" w:cs="Times New Roman"/>
          <w:bCs/>
          <w:sz w:val="24"/>
        </w:rPr>
      </w:pPr>
      <w:r w:rsidRPr="00C47AD6">
        <w:rPr>
          <w:rFonts w:ascii="Times New Roman" w:hAnsi="Times New Roman" w:cs="Times New Roman"/>
          <w:bCs/>
          <w:sz w:val="24"/>
        </w:rPr>
        <w:t>Further</w:t>
      </w:r>
      <w:r>
        <w:rPr>
          <w:rFonts w:ascii="Times New Roman" w:hAnsi="Times New Roman" w:cs="Times New Roman"/>
          <w:bCs/>
          <w:sz w:val="24"/>
        </w:rPr>
        <w:t>,</w:t>
      </w:r>
      <w:r w:rsidRPr="00C47AD6">
        <w:rPr>
          <w:rFonts w:ascii="Times New Roman" w:hAnsi="Times New Roman" w:cs="Times New Roman"/>
          <w:bCs/>
          <w:sz w:val="24"/>
        </w:rPr>
        <w:t xml:space="preserve"> </w:t>
      </w:r>
      <w:r w:rsidR="0056120E" w:rsidRPr="00C47AD6">
        <w:rPr>
          <w:rFonts w:ascii="Times New Roman" w:hAnsi="Times New Roman" w:cs="Times New Roman"/>
          <w:bCs/>
          <w:sz w:val="24"/>
        </w:rPr>
        <w:t>Counsel argue</w:t>
      </w:r>
      <w:r w:rsidR="00490673" w:rsidRPr="00C47AD6">
        <w:rPr>
          <w:rFonts w:ascii="Times New Roman" w:hAnsi="Times New Roman" w:cs="Times New Roman"/>
          <w:bCs/>
          <w:sz w:val="24"/>
        </w:rPr>
        <w:t>d</w:t>
      </w:r>
      <w:r w:rsidR="0056120E" w:rsidRPr="00C47AD6">
        <w:rPr>
          <w:rFonts w:ascii="Times New Roman" w:hAnsi="Times New Roman" w:cs="Times New Roman"/>
          <w:bCs/>
          <w:sz w:val="24"/>
        </w:rPr>
        <w:t xml:space="preserve"> that </w:t>
      </w:r>
      <w:r>
        <w:rPr>
          <w:rFonts w:ascii="Times New Roman" w:hAnsi="Times New Roman" w:cs="Times New Roman"/>
          <w:bCs/>
          <w:sz w:val="24"/>
        </w:rPr>
        <w:t xml:space="preserve">his </w:t>
      </w:r>
      <w:r w:rsidR="0056120E" w:rsidRPr="00C47AD6">
        <w:rPr>
          <w:rFonts w:ascii="Times New Roman" w:hAnsi="Times New Roman" w:cs="Times New Roman"/>
          <w:bCs/>
          <w:sz w:val="24"/>
        </w:rPr>
        <w:t xml:space="preserve">analysis of the decision </w:t>
      </w:r>
      <w:r w:rsidRPr="000E7BBD">
        <w:rPr>
          <w:rFonts w:ascii="Times New Roman" w:hAnsi="Times New Roman" w:cs="Times New Roman"/>
          <w:bCs/>
          <w:sz w:val="24"/>
        </w:rPr>
        <w:t xml:space="preserve">in the </w:t>
      </w:r>
      <w:r w:rsidRPr="000E7BBD">
        <w:rPr>
          <w:rFonts w:ascii="Times New Roman" w:hAnsi="Times New Roman" w:cs="Times New Roman"/>
          <w:b/>
          <w:bCs/>
          <w:i/>
          <w:iCs/>
          <w:sz w:val="24"/>
        </w:rPr>
        <w:t>Hui Kin Hong</w:t>
      </w:r>
      <w:r w:rsidRPr="000E7BBD">
        <w:rPr>
          <w:rFonts w:ascii="Times New Roman" w:hAnsi="Times New Roman" w:cs="Times New Roman"/>
          <w:bCs/>
          <w:sz w:val="24"/>
        </w:rPr>
        <w:t xml:space="preserve"> s case </w:t>
      </w:r>
      <w:r w:rsidR="0056120E" w:rsidRPr="00C47AD6">
        <w:rPr>
          <w:rFonts w:ascii="Times New Roman" w:hAnsi="Times New Roman" w:cs="Times New Roman"/>
          <w:bCs/>
          <w:sz w:val="24"/>
        </w:rPr>
        <w:t xml:space="preserve">seems to show that their Lordships read or watered down the legal burden of proof into an evidential one when they stated that all the prosecution needs to prove is a </w:t>
      </w:r>
      <w:r w:rsidR="0056120E" w:rsidRPr="00C47AD6">
        <w:rPr>
          <w:rFonts w:ascii="Times New Roman" w:hAnsi="Times New Roman" w:cs="Times New Roman"/>
          <w:bCs/>
          <w:i/>
          <w:iCs/>
          <w:sz w:val="24"/>
        </w:rPr>
        <w:t>prima facie</w:t>
      </w:r>
      <w:r w:rsidR="0056120E" w:rsidRPr="00C47AD6">
        <w:rPr>
          <w:rFonts w:ascii="Times New Roman" w:hAnsi="Times New Roman" w:cs="Times New Roman"/>
          <w:bCs/>
          <w:sz w:val="24"/>
        </w:rPr>
        <w:t xml:space="preserve"> case that the accused was living a standard of living not to commensurate with his official emoluments by showing something more than trifling incommensurate or disproportion to which then the accused has a duty to offer a satisfactory explanation. Their Lordship’s use of the word </w:t>
      </w:r>
      <w:r w:rsidR="0056120E" w:rsidRPr="00C47AD6">
        <w:rPr>
          <w:rFonts w:ascii="Times New Roman" w:hAnsi="Times New Roman" w:cs="Times New Roman"/>
          <w:bCs/>
          <w:i/>
          <w:iCs/>
          <w:sz w:val="24"/>
        </w:rPr>
        <w:t>prima facie</w:t>
      </w:r>
      <w:r w:rsidR="0056120E" w:rsidRPr="00C47AD6">
        <w:rPr>
          <w:rFonts w:ascii="Times New Roman" w:hAnsi="Times New Roman" w:cs="Times New Roman"/>
          <w:bCs/>
          <w:sz w:val="24"/>
        </w:rPr>
        <w:t xml:space="preserve"> case to be established by the prosecution shows that they intended to read down the accused’s burden of proof to an evidential one. </w:t>
      </w:r>
      <w:r w:rsidR="002208E3" w:rsidRPr="00C47AD6">
        <w:rPr>
          <w:rFonts w:ascii="Times New Roman" w:hAnsi="Times New Roman" w:cs="Times New Roman"/>
          <w:bCs/>
          <w:sz w:val="24"/>
        </w:rPr>
        <w:t xml:space="preserve">Counsel for Appellant therefore argues that it is clear from the above authorities that section 32 (2) (b) and (c) of the </w:t>
      </w:r>
      <w:r>
        <w:rPr>
          <w:rFonts w:ascii="Times New Roman" w:hAnsi="Times New Roman" w:cs="Times New Roman"/>
          <w:bCs/>
          <w:sz w:val="24"/>
        </w:rPr>
        <w:t>Corrupt Practices Act</w:t>
      </w:r>
      <w:r w:rsidRPr="00C47AD6">
        <w:rPr>
          <w:rFonts w:ascii="Times New Roman" w:hAnsi="Times New Roman" w:cs="Times New Roman"/>
          <w:bCs/>
          <w:sz w:val="24"/>
        </w:rPr>
        <w:t xml:space="preserve"> </w:t>
      </w:r>
      <w:r w:rsidR="002208E3" w:rsidRPr="00C47AD6">
        <w:rPr>
          <w:rFonts w:ascii="Times New Roman" w:hAnsi="Times New Roman" w:cs="Times New Roman"/>
          <w:bCs/>
          <w:sz w:val="24"/>
        </w:rPr>
        <w:t>places legal burden of proof on the accused and therefore violates the Accused’s right to be presumed innocent and the right to remain silent under section 42 (2) (f) (iii) of the Constitution.</w:t>
      </w:r>
    </w:p>
    <w:p w14:paraId="708C2AFA" w14:textId="286CCCA5" w:rsidR="00A97A16" w:rsidRPr="00C47AD6" w:rsidRDefault="00A97A16" w:rsidP="00316433">
      <w:pPr>
        <w:spacing w:line="360" w:lineRule="auto"/>
        <w:jc w:val="both"/>
        <w:rPr>
          <w:rFonts w:ascii="Times New Roman" w:hAnsi="Times New Roman" w:cs="Times New Roman"/>
          <w:bCs/>
          <w:sz w:val="24"/>
        </w:rPr>
      </w:pPr>
      <w:r w:rsidRPr="00C47AD6">
        <w:rPr>
          <w:rFonts w:ascii="Times New Roman" w:hAnsi="Times New Roman" w:cs="Times New Roman"/>
          <w:bCs/>
          <w:sz w:val="24"/>
        </w:rPr>
        <w:t>Counsel then turn</w:t>
      </w:r>
      <w:r w:rsidR="00490673" w:rsidRPr="00C47AD6">
        <w:rPr>
          <w:rFonts w:ascii="Times New Roman" w:hAnsi="Times New Roman" w:cs="Times New Roman"/>
          <w:bCs/>
          <w:sz w:val="24"/>
        </w:rPr>
        <w:t xml:space="preserve">ed </w:t>
      </w:r>
      <w:r w:rsidRPr="00C47AD6">
        <w:rPr>
          <w:rFonts w:ascii="Times New Roman" w:hAnsi="Times New Roman" w:cs="Times New Roman"/>
          <w:bCs/>
          <w:sz w:val="24"/>
        </w:rPr>
        <w:t xml:space="preserve">to argue that the Court below erred in law by failing to distinguish between the decision in </w:t>
      </w:r>
      <w:r w:rsidRPr="00C47AD6">
        <w:rPr>
          <w:rFonts w:ascii="Times New Roman" w:hAnsi="Times New Roman" w:cs="Times New Roman"/>
          <w:b/>
          <w:i/>
          <w:iCs/>
          <w:sz w:val="24"/>
        </w:rPr>
        <w:t xml:space="preserve">The Attorney General v Hon. Friday Anderson </w:t>
      </w:r>
      <w:proofErr w:type="spellStart"/>
      <w:r w:rsidRPr="00C47AD6">
        <w:rPr>
          <w:rFonts w:ascii="Times New Roman" w:hAnsi="Times New Roman" w:cs="Times New Roman"/>
          <w:b/>
          <w:i/>
          <w:iCs/>
          <w:sz w:val="24"/>
        </w:rPr>
        <w:t>Jumbe</w:t>
      </w:r>
      <w:proofErr w:type="spellEnd"/>
      <w:r w:rsidRPr="00C47AD6">
        <w:rPr>
          <w:rFonts w:ascii="Times New Roman" w:hAnsi="Times New Roman" w:cs="Times New Roman"/>
          <w:b/>
          <w:i/>
          <w:iCs/>
          <w:sz w:val="24"/>
        </w:rPr>
        <w:t xml:space="preserve"> and another </w:t>
      </w:r>
      <w:r w:rsidRPr="00C47AD6">
        <w:rPr>
          <w:rFonts w:ascii="Times New Roman" w:hAnsi="Times New Roman" w:cs="Times New Roman"/>
          <w:bCs/>
          <w:sz w:val="24"/>
        </w:rPr>
        <w:t>(supra) and the present matter. In the impugned judgment of the Court below the panel stated:</w:t>
      </w:r>
    </w:p>
    <w:p w14:paraId="5ED87D64" w14:textId="3CB97AC7" w:rsidR="00A97A16" w:rsidRPr="00C47AD6" w:rsidRDefault="00A97A16" w:rsidP="0032733C">
      <w:pPr>
        <w:spacing w:line="360" w:lineRule="auto"/>
        <w:ind w:left="720" w:right="146"/>
        <w:jc w:val="both"/>
        <w:rPr>
          <w:rFonts w:ascii="Times New Roman" w:hAnsi="Times New Roman" w:cs="Times New Roman"/>
          <w:bCs/>
          <w:sz w:val="24"/>
        </w:rPr>
      </w:pPr>
      <w:r w:rsidRPr="00C47AD6">
        <w:rPr>
          <w:rFonts w:ascii="Times New Roman" w:hAnsi="Times New Roman" w:cs="Times New Roman"/>
          <w:bCs/>
          <w:sz w:val="24"/>
        </w:rPr>
        <w:t xml:space="preserve">“The issues that this court has been called upon to determine are similar to the issues that the Malawi Supreme Court addressed and settled in </w:t>
      </w:r>
      <w:r w:rsidRPr="00C47AD6">
        <w:rPr>
          <w:rFonts w:ascii="Times New Roman" w:hAnsi="Times New Roman" w:cs="Times New Roman"/>
          <w:b/>
          <w:i/>
          <w:iCs/>
          <w:sz w:val="24"/>
        </w:rPr>
        <w:t xml:space="preserve">The Attorney General v Hon. Friday Anderson </w:t>
      </w:r>
      <w:proofErr w:type="spellStart"/>
      <w:r w:rsidRPr="00C47AD6">
        <w:rPr>
          <w:rFonts w:ascii="Times New Roman" w:hAnsi="Times New Roman" w:cs="Times New Roman"/>
          <w:b/>
          <w:i/>
          <w:iCs/>
          <w:sz w:val="24"/>
        </w:rPr>
        <w:t>Jumbe</w:t>
      </w:r>
      <w:proofErr w:type="spellEnd"/>
      <w:r w:rsidRPr="00C47AD6">
        <w:rPr>
          <w:rFonts w:ascii="Times New Roman" w:hAnsi="Times New Roman" w:cs="Times New Roman"/>
          <w:b/>
          <w:i/>
          <w:iCs/>
          <w:sz w:val="24"/>
        </w:rPr>
        <w:t xml:space="preserve"> and another </w:t>
      </w:r>
      <w:r w:rsidRPr="00C47AD6">
        <w:rPr>
          <w:rFonts w:ascii="Times New Roman" w:hAnsi="Times New Roman" w:cs="Times New Roman"/>
          <w:bCs/>
          <w:sz w:val="24"/>
        </w:rPr>
        <w:t xml:space="preserve">[2014] MLR 332. In the abovementioned (sic) case reference was made to the reversal of burden of proof in section 25 (B) (3) of the </w:t>
      </w:r>
      <w:r w:rsidR="00FC7F2A">
        <w:rPr>
          <w:rFonts w:ascii="Times New Roman" w:hAnsi="Times New Roman" w:cs="Times New Roman"/>
          <w:bCs/>
          <w:sz w:val="24"/>
        </w:rPr>
        <w:t>Corrupt Practices Act</w:t>
      </w:r>
      <w:r w:rsidRPr="00C47AD6">
        <w:rPr>
          <w:rFonts w:ascii="Times New Roman" w:hAnsi="Times New Roman" w:cs="Times New Roman"/>
          <w:bCs/>
          <w:sz w:val="24"/>
        </w:rPr>
        <w:t xml:space="preserve">. </w:t>
      </w:r>
    </w:p>
    <w:p w14:paraId="4794488F" w14:textId="53592B3E" w:rsidR="00A97A16" w:rsidRPr="00C47AD6" w:rsidRDefault="00A97A16" w:rsidP="0032733C">
      <w:pPr>
        <w:spacing w:line="360" w:lineRule="auto"/>
        <w:ind w:left="720" w:right="146"/>
        <w:jc w:val="both"/>
        <w:rPr>
          <w:rFonts w:ascii="Times New Roman" w:hAnsi="Times New Roman" w:cs="Times New Roman"/>
          <w:bCs/>
          <w:sz w:val="24"/>
        </w:rPr>
      </w:pPr>
      <w:r w:rsidRPr="00C47AD6">
        <w:rPr>
          <w:rFonts w:ascii="Times New Roman" w:hAnsi="Times New Roman" w:cs="Times New Roman"/>
          <w:bCs/>
          <w:sz w:val="24"/>
        </w:rPr>
        <w:t xml:space="preserve">Under the doctrine of precedent this judgment of the Supreme of Appeal is binding on the High Court and the applicants have not advanced any convincing reasons as to why </w:t>
      </w:r>
      <w:r w:rsidRPr="00C47AD6">
        <w:rPr>
          <w:rFonts w:ascii="Times New Roman" w:hAnsi="Times New Roman" w:cs="Times New Roman"/>
          <w:bCs/>
          <w:sz w:val="24"/>
        </w:rPr>
        <w:lastRenderedPageBreak/>
        <w:t xml:space="preserve">this court should depart from the principles expounded in </w:t>
      </w:r>
      <w:r w:rsidRPr="00C47AD6">
        <w:rPr>
          <w:rFonts w:ascii="Times New Roman" w:hAnsi="Times New Roman" w:cs="Times New Roman"/>
          <w:b/>
          <w:i/>
          <w:iCs/>
          <w:sz w:val="24"/>
        </w:rPr>
        <w:t xml:space="preserve">The Attorney General v Hon. Friday Anderson </w:t>
      </w:r>
      <w:proofErr w:type="spellStart"/>
      <w:r w:rsidRPr="00C47AD6">
        <w:rPr>
          <w:rFonts w:ascii="Times New Roman" w:hAnsi="Times New Roman" w:cs="Times New Roman"/>
          <w:b/>
          <w:i/>
          <w:iCs/>
          <w:sz w:val="24"/>
        </w:rPr>
        <w:t>Jumbe</w:t>
      </w:r>
      <w:proofErr w:type="spellEnd"/>
      <w:r w:rsidRPr="00C47AD6">
        <w:rPr>
          <w:rFonts w:ascii="Times New Roman" w:hAnsi="Times New Roman" w:cs="Times New Roman"/>
          <w:b/>
          <w:i/>
          <w:iCs/>
          <w:sz w:val="24"/>
        </w:rPr>
        <w:t xml:space="preserve"> and another.”</w:t>
      </w:r>
    </w:p>
    <w:p w14:paraId="60D0B819" w14:textId="53D6C2FE" w:rsidR="008A4B16" w:rsidRPr="00C47AD6" w:rsidRDefault="00A97A16" w:rsidP="00921C9C">
      <w:pPr>
        <w:spacing w:line="360" w:lineRule="auto"/>
        <w:jc w:val="both"/>
        <w:rPr>
          <w:rFonts w:ascii="Times New Roman" w:hAnsi="Times New Roman" w:cs="Times New Roman"/>
          <w:bCs/>
          <w:sz w:val="24"/>
        </w:rPr>
      </w:pPr>
      <w:r w:rsidRPr="00C47AD6">
        <w:rPr>
          <w:rFonts w:ascii="Times New Roman" w:hAnsi="Times New Roman" w:cs="Times New Roman"/>
          <w:bCs/>
          <w:sz w:val="24"/>
        </w:rPr>
        <w:t>Counsel argue</w:t>
      </w:r>
      <w:r w:rsidR="00C10EEF" w:rsidRPr="00C47AD6">
        <w:rPr>
          <w:rFonts w:ascii="Times New Roman" w:hAnsi="Times New Roman" w:cs="Times New Roman"/>
          <w:bCs/>
          <w:sz w:val="24"/>
        </w:rPr>
        <w:t>d</w:t>
      </w:r>
      <w:r w:rsidRPr="00C47AD6">
        <w:rPr>
          <w:rFonts w:ascii="Times New Roman" w:hAnsi="Times New Roman" w:cs="Times New Roman"/>
          <w:bCs/>
          <w:sz w:val="24"/>
        </w:rPr>
        <w:t xml:space="preserve"> th</w:t>
      </w:r>
      <w:r w:rsidR="00823787">
        <w:rPr>
          <w:rFonts w:ascii="Times New Roman" w:hAnsi="Times New Roman" w:cs="Times New Roman"/>
          <w:bCs/>
          <w:sz w:val="24"/>
        </w:rPr>
        <w:t xml:space="preserve">at </w:t>
      </w:r>
      <w:r w:rsidRPr="00C47AD6">
        <w:rPr>
          <w:rFonts w:ascii="Times New Roman" w:hAnsi="Times New Roman" w:cs="Times New Roman"/>
          <w:bCs/>
          <w:sz w:val="24"/>
        </w:rPr>
        <w:t xml:space="preserve">section 25 (B) (3) of the </w:t>
      </w:r>
      <w:r w:rsidR="00823787">
        <w:rPr>
          <w:rFonts w:ascii="Times New Roman" w:hAnsi="Times New Roman" w:cs="Times New Roman"/>
          <w:bCs/>
          <w:sz w:val="24"/>
        </w:rPr>
        <w:t>Corrupt Practices Act</w:t>
      </w:r>
      <w:r w:rsidR="00823787" w:rsidRPr="00C47AD6">
        <w:rPr>
          <w:rFonts w:ascii="Times New Roman" w:hAnsi="Times New Roman" w:cs="Times New Roman"/>
          <w:bCs/>
          <w:sz w:val="24"/>
        </w:rPr>
        <w:t xml:space="preserve"> </w:t>
      </w:r>
      <w:r w:rsidRPr="00C47AD6">
        <w:rPr>
          <w:rFonts w:ascii="Times New Roman" w:hAnsi="Times New Roman" w:cs="Times New Roman"/>
          <w:bCs/>
          <w:sz w:val="24"/>
        </w:rPr>
        <w:t xml:space="preserve">is fundamentally different from section 32 (2) (b) and (c) of the </w:t>
      </w:r>
      <w:r w:rsidR="00823787">
        <w:rPr>
          <w:rFonts w:ascii="Times New Roman" w:hAnsi="Times New Roman" w:cs="Times New Roman"/>
          <w:bCs/>
          <w:sz w:val="24"/>
        </w:rPr>
        <w:t>Corrupt Practices Act</w:t>
      </w:r>
      <w:r w:rsidRPr="00C47AD6">
        <w:rPr>
          <w:rFonts w:ascii="Times New Roman" w:hAnsi="Times New Roman" w:cs="Times New Roman"/>
          <w:bCs/>
          <w:sz w:val="24"/>
        </w:rPr>
        <w:t xml:space="preserve">. </w:t>
      </w:r>
      <w:r w:rsidR="00823787">
        <w:rPr>
          <w:rFonts w:ascii="Times New Roman" w:hAnsi="Times New Roman" w:cs="Times New Roman"/>
          <w:bCs/>
          <w:sz w:val="24"/>
        </w:rPr>
        <w:t>He submitted that i</w:t>
      </w:r>
      <w:r w:rsidRPr="00C47AD6">
        <w:rPr>
          <w:rFonts w:ascii="Times New Roman" w:hAnsi="Times New Roman" w:cs="Times New Roman"/>
          <w:bCs/>
          <w:sz w:val="24"/>
        </w:rPr>
        <w:t xml:space="preserve">n the latter section, the prosecution bears the burden of proving all the essential elements of the offence. </w:t>
      </w:r>
      <w:r w:rsidR="00823787">
        <w:rPr>
          <w:rFonts w:ascii="Times New Roman" w:hAnsi="Times New Roman" w:cs="Times New Roman"/>
          <w:bCs/>
          <w:sz w:val="24"/>
        </w:rPr>
        <w:t>Counsel added that t</w:t>
      </w:r>
      <w:r w:rsidRPr="00C47AD6">
        <w:rPr>
          <w:rFonts w:ascii="Times New Roman" w:hAnsi="Times New Roman" w:cs="Times New Roman"/>
          <w:bCs/>
          <w:sz w:val="24"/>
        </w:rPr>
        <w:t xml:space="preserve">hat is why the Supreme Court in </w:t>
      </w:r>
      <w:r w:rsidRPr="00C47AD6">
        <w:rPr>
          <w:rFonts w:ascii="Times New Roman" w:hAnsi="Times New Roman" w:cs="Times New Roman"/>
          <w:b/>
          <w:i/>
          <w:iCs/>
          <w:sz w:val="24"/>
        </w:rPr>
        <w:t xml:space="preserve">The Attorney General v Hon. Friday Anderson </w:t>
      </w:r>
      <w:proofErr w:type="spellStart"/>
      <w:r w:rsidRPr="00C47AD6">
        <w:rPr>
          <w:rFonts w:ascii="Times New Roman" w:hAnsi="Times New Roman" w:cs="Times New Roman"/>
          <w:b/>
          <w:i/>
          <w:iCs/>
          <w:sz w:val="24"/>
        </w:rPr>
        <w:t>Jumbe</w:t>
      </w:r>
      <w:proofErr w:type="spellEnd"/>
      <w:r w:rsidRPr="00C47AD6">
        <w:rPr>
          <w:rFonts w:ascii="Times New Roman" w:hAnsi="Times New Roman" w:cs="Times New Roman"/>
          <w:b/>
          <w:i/>
          <w:iCs/>
          <w:sz w:val="24"/>
        </w:rPr>
        <w:t xml:space="preserve"> and another </w:t>
      </w:r>
      <w:r w:rsidRPr="00C47AD6">
        <w:rPr>
          <w:rFonts w:ascii="Times New Roman" w:hAnsi="Times New Roman" w:cs="Times New Roman"/>
          <w:bCs/>
          <w:sz w:val="24"/>
        </w:rPr>
        <w:t>correctly observed that it is possible to prove a case under the said subsections without raising or relying on the presumption contained in the reverse onus. The presumption would only arise in the defined circumstances.</w:t>
      </w:r>
      <w:r w:rsidR="006D0226" w:rsidRPr="00C47AD6">
        <w:rPr>
          <w:rFonts w:ascii="Times New Roman" w:hAnsi="Times New Roman" w:cs="Times New Roman"/>
          <w:bCs/>
          <w:sz w:val="24"/>
        </w:rPr>
        <w:t xml:space="preserve"> On the other hand, </w:t>
      </w:r>
      <w:r w:rsidR="00823787">
        <w:rPr>
          <w:rFonts w:ascii="Times New Roman" w:hAnsi="Times New Roman" w:cs="Times New Roman"/>
          <w:bCs/>
          <w:sz w:val="24"/>
        </w:rPr>
        <w:t xml:space="preserve">he continued to submit, </w:t>
      </w:r>
      <w:r w:rsidR="006D0226" w:rsidRPr="00C47AD6">
        <w:rPr>
          <w:rFonts w:ascii="Times New Roman" w:hAnsi="Times New Roman" w:cs="Times New Roman"/>
          <w:bCs/>
          <w:sz w:val="24"/>
        </w:rPr>
        <w:t xml:space="preserve">under section 32 (2) (b) and (c) of the </w:t>
      </w:r>
      <w:r w:rsidR="00823787">
        <w:rPr>
          <w:rFonts w:ascii="Times New Roman" w:hAnsi="Times New Roman" w:cs="Times New Roman"/>
          <w:bCs/>
          <w:sz w:val="24"/>
        </w:rPr>
        <w:t>Corrupt Practices Act</w:t>
      </w:r>
      <w:r w:rsidR="006D0226" w:rsidRPr="00C47AD6">
        <w:rPr>
          <w:rFonts w:ascii="Times New Roman" w:hAnsi="Times New Roman" w:cs="Times New Roman"/>
          <w:bCs/>
          <w:sz w:val="24"/>
        </w:rPr>
        <w:t xml:space="preserve">, the State only investigates and has to prove that one has wealth that is beyond their known past and present emoluments. Once that is proved, without anything more, a presumption arises that such wealth was acquired corruptly or fraudulently. </w:t>
      </w:r>
      <w:r w:rsidR="0029502C" w:rsidRPr="00C47AD6">
        <w:rPr>
          <w:rFonts w:ascii="Times New Roman" w:hAnsi="Times New Roman" w:cs="Times New Roman"/>
          <w:bCs/>
          <w:sz w:val="24"/>
        </w:rPr>
        <w:t xml:space="preserve">Further, the test as to whether one had had a lifestyle above their earnings or has had in control pecuniary resources above their earnings is a very subjective test which would make uncertain the alleged offence. </w:t>
      </w:r>
      <w:r w:rsidR="008A4B16" w:rsidRPr="00C47AD6">
        <w:rPr>
          <w:rFonts w:ascii="Times New Roman" w:hAnsi="Times New Roman" w:cs="Times New Roman"/>
          <w:bCs/>
          <w:sz w:val="24"/>
        </w:rPr>
        <w:t>Counsel further argue</w:t>
      </w:r>
      <w:r w:rsidR="00C10EEF" w:rsidRPr="00C47AD6">
        <w:rPr>
          <w:rFonts w:ascii="Times New Roman" w:hAnsi="Times New Roman" w:cs="Times New Roman"/>
          <w:bCs/>
          <w:sz w:val="24"/>
        </w:rPr>
        <w:t>d</w:t>
      </w:r>
      <w:r w:rsidR="008A4B16" w:rsidRPr="00C47AD6">
        <w:rPr>
          <w:rFonts w:ascii="Times New Roman" w:hAnsi="Times New Roman" w:cs="Times New Roman"/>
          <w:bCs/>
          <w:sz w:val="24"/>
        </w:rPr>
        <w:t xml:space="preserve"> that it is absurd that such an inference would be made even without proof of individual acts of corruption being identified as is the case in section 32(2)(c) of the </w:t>
      </w:r>
      <w:r w:rsidR="00823787">
        <w:rPr>
          <w:rFonts w:ascii="Times New Roman" w:hAnsi="Times New Roman" w:cs="Times New Roman"/>
          <w:bCs/>
          <w:sz w:val="24"/>
        </w:rPr>
        <w:t>Corrupt Practices Act</w:t>
      </w:r>
      <w:r w:rsidR="008A4B16" w:rsidRPr="00C47AD6">
        <w:rPr>
          <w:rFonts w:ascii="Times New Roman" w:hAnsi="Times New Roman" w:cs="Times New Roman"/>
          <w:bCs/>
          <w:sz w:val="24"/>
        </w:rPr>
        <w:t xml:space="preserve">. </w:t>
      </w:r>
      <w:r w:rsidR="00823787">
        <w:rPr>
          <w:rFonts w:ascii="Times New Roman" w:hAnsi="Times New Roman" w:cs="Times New Roman"/>
          <w:bCs/>
          <w:sz w:val="24"/>
        </w:rPr>
        <w:t>It is argued that t</w:t>
      </w:r>
      <w:r w:rsidR="008A4B16" w:rsidRPr="00C47AD6">
        <w:rPr>
          <w:rFonts w:ascii="Times New Roman" w:hAnsi="Times New Roman" w:cs="Times New Roman"/>
          <w:bCs/>
          <w:sz w:val="24"/>
        </w:rPr>
        <w:t xml:space="preserve">he State would not have to show that you were in possession of property or that the pecuniary resources in question were received in circumstances that raise suspicion of corruption or that amount to corruption under the </w:t>
      </w:r>
      <w:r w:rsidR="00823787" w:rsidRPr="00C47AD6">
        <w:rPr>
          <w:rFonts w:ascii="Times New Roman" w:hAnsi="Times New Roman" w:cs="Times New Roman"/>
          <w:bCs/>
          <w:sz w:val="24"/>
        </w:rPr>
        <w:t>Act</w:t>
      </w:r>
      <w:r w:rsidR="008A4B16" w:rsidRPr="00C47AD6">
        <w:rPr>
          <w:rFonts w:ascii="Times New Roman" w:hAnsi="Times New Roman" w:cs="Times New Roman"/>
          <w:bCs/>
          <w:sz w:val="24"/>
        </w:rPr>
        <w:t xml:space="preserve">. </w:t>
      </w:r>
      <w:r w:rsidR="003F531A">
        <w:rPr>
          <w:rFonts w:ascii="Times New Roman" w:hAnsi="Times New Roman" w:cs="Times New Roman"/>
          <w:bCs/>
          <w:sz w:val="24"/>
        </w:rPr>
        <w:t>F</w:t>
      </w:r>
      <w:r w:rsidR="00823787">
        <w:rPr>
          <w:rFonts w:ascii="Times New Roman" w:hAnsi="Times New Roman" w:cs="Times New Roman"/>
          <w:bCs/>
          <w:sz w:val="24"/>
        </w:rPr>
        <w:t>urther</w:t>
      </w:r>
      <w:r w:rsidR="003F531A">
        <w:rPr>
          <w:rFonts w:ascii="Times New Roman" w:hAnsi="Times New Roman" w:cs="Times New Roman"/>
          <w:bCs/>
          <w:sz w:val="24"/>
        </w:rPr>
        <w:t>, it is said that t</w:t>
      </w:r>
      <w:r w:rsidR="008A4B16" w:rsidRPr="00C47AD6">
        <w:rPr>
          <w:rFonts w:ascii="Times New Roman" w:hAnsi="Times New Roman" w:cs="Times New Roman"/>
          <w:bCs/>
          <w:sz w:val="24"/>
        </w:rPr>
        <w:t xml:space="preserve">he State </w:t>
      </w:r>
      <w:r w:rsidR="0074137B">
        <w:rPr>
          <w:rFonts w:ascii="Times New Roman" w:hAnsi="Times New Roman" w:cs="Times New Roman"/>
          <w:bCs/>
          <w:sz w:val="24"/>
        </w:rPr>
        <w:t xml:space="preserve">need </w:t>
      </w:r>
      <w:r w:rsidR="0074137B" w:rsidRPr="00C47AD6">
        <w:rPr>
          <w:rFonts w:ascii="Times New Roman" w:hAnsi="Times New Roman" w:cs="Times New Roman"/>
          <w:bCs/>
          <w:sz w:val="24"/>
        </w:rPr>
        <w:t>not</w:t>
      </w:r>
      <w:r w:rsidR="008A4B16" w:rsidRPr="00C47AD6">
        <w:rPr>
          <w:rFonts w:ascii="Times New Roman" w:hAnsi="Times New Roman" w:cs="Times New Roman"/>
          <w:bCs/>
          <w:sz w:val="24"/>
        </w:rPr>
        <w:t xml:space="preserve"> even show that you were in a decision making position in relation to any transaction, past, present or future. </w:t>
      </w:r>
      <w:r w:rsidR="003F531A">
        <w:rPr>
          <w:rFonts w:ascii="Times New Roman" w:hAnsi="Times New Roman" w:cs="Times New Roman"/>
          <w:bCs/>
          <w:sz w:val="24"/>
        </w:rPr>
        <w:t>It is further contended that t</w:t>
      </w:r>
      <w:r w:rsidR="008A4B16" w:rsidRPr="00C47AD6">
        <w:rPr>
          <w:rFonts w:ascii="Times New Roman" w:hAnsi="Times New Roman" w:cs="Times New Roman"/>
          <w:bCs/>
          <w:sz w:val="24"/>
        </w:rPr>
        <w:t>he State would not have to prove that you abused your office</w:t>
      </w:r>
      <w:r w:rsidR="000E5621">
        <w:rPr>
          <w:rFonts w:ascii="Times New Roman" w:hAnsi="Times New Roman" w:cs="Times New Roman"/>
          <w:bCs/>
          <w:sz w:val="24"/>
        </w:rPr>
        <w:t xml:space="preserve">; there would no need to prove </w:t>
      </w:r>
      <w:r w:rsidR="008A4B16" w:rsidRPr="00C47AD6">
        <w:rPr>
          <w:rFonts w:ascii="Times New Roman" w:hAnsi="Times New Roman" w:cs="Times New Roman"/>
          <w:bCs/>
          <w:sz w:val="24"/>
        </w:rPr>
        <w:t>loss on the part of government or any private individual would have to be made</w:t>
      </w:r>
      <w:r w:rsidR="000E5621">
        <w:rPr>
          <w:rFonts w:ascii="Times New Roman" w:hAnsi="Times New Roman" w:cs="Times New Roman"/>
          <w:bCs/>
          <w:sz w:val="24"/>
        </w:rPr>
        <w:t xml:space="preserve">; and there would be no need to prove that an </w:t>
      </w:r>
      <w:r w:rsidR="008A4B16" w:rsidRPr="00C47AD6">
        <w:rPr>
          <w:rFonts w:ascii="Times New Roman" w:hAnsi="Times New Roman" w:cs="Times New Roman"/>
          <w:bCs/>
          <w:sz w:val="24"/>
        </w:rPr>
        <w:t xml:space="preserve">arbitrary act </w:t>
      </w:r>
      <w:r w:rsidR="000E5621">
        <w:rPr>
          <w:rFonts w:ascii="Times New Roman" w:hAnsi="Times New Roman" w:cs="Times New Roman"/>
          <w:bCs/>
          <w:sz w:val="24"/>
        </w:rPr>
        <w:t xml:space="preserve">had </w:t>
      </w:r>
      <w:r w:rsidR="00067609">
        <w:rPr>
          <w:rFonts w:ascii="Times New Roman" w:hAnsi="Times New Roman" w:cs="Times New Roman"/>
          <w:bCs/>
          <w:sz w:val="24"/>
        </w:rPr>
        <w:t xml:space="preserve">been </w:t>
      </w:r>
      <w:r w:rsidR="00067609" w:rsidRPr="00C47AD6">
        <w:rPr>
          <w:rFonts w:ascii="Times New Roman" w:hAnsi="Times New Roman" w:cs="Times New Roman"/>
          <w:bCs/>
          <w:sz w:val="24"/>
        </w:rPr>
        <w:t>committed</w:t>
      </w:r>
      <w:r w:rsidR="008A4B16" w:rsidRPr="00C47AD6">
        <w:rPr>
          <w:rFonts w:ascii="Times New Roman" w:hAnsi="Times New Roman" w:cs="Times New Roman"/>
          <w:bCs/>
          <w:sz w:val="24"/>
        </w:rPr>
        <w:t xml:space="preserve">. </w:t>
      </w:r>
      <w:r w:rsidR="000E5621">
        <w:rPr>
          <w:rFonts w:ascii="Times New Roman" w:hAnsi="Times New Roman" w:cs="Times New Roman"/>
          <w:bCs/>
          <w:sz w:val="24"/>
        </w:rPr>
        <w:t>In sum, the Appellant submitted that n</w:t>
      </w:r>
      <w:r w:rsidR="008A4B16" w:rsidRPr="00C47AD6">
        <w:rPr>
          <w:rFonts w:ascii="Times New Roman" w:hAnsi="Times New Roman" w:cs="Times New Roman"/>
          <w:bCs/>
          <w:sz w:val="24"/>
        </w:rPr>
        <w:t xml:space="preserve">othing suggesting corruption at all would have to be proved under </w:t>
      </w:r>
      <w:r w:rsidR="00C10EEF" w:rsidRPr="00C47AD6">
        <w:rPr>
          <w:rFonts w:ascii="Times New Roman" w:hAnsi="Times New Roman" w:cs="Times New Roman"/>
          <w:bCs/>
          <w:sz w:val="24"/>
        </w:rPr>
        <w:t>s</w:t>
      </w:r>
      <w:r w:rsidR="008A4B16" w:rsidRPr="00C47AD6">
        <w:rPr>
          <w:rFonts w:ascii="Times New Roman" w:hAnsi="Times New Roman" w:cs="Times New Roman"/>
          <w:bCs/>
          <w:sz w:val="24"/>
        </w:rPr>
        <w:t xml:space="preserve">ection 32(2)(b) of the </w:t>
      </w:r>
      <w:r w:rsidR="000E5621">
        <w:rPr>
          <w:rFonts w:ascii="Times New Roman" w:hAnsi="Times New Roman" w:cs="Times New Roman"/>
          <w:bCs/>
          <w:sz w:val="24"/>
        </w:rPr>
        <w:t>Corrupt Practices Act</w:t>
      </w:r>
      <w:r w:rsidR="000E5621" w:rsidRPr="00C47AD6">
        <w:rPr>
          <w:rFonts w:ascii="Times New Roman" w:hAnsi="Times New Roman" w:cs="Times New Roman"/>
          <w:bCs/>
          <w:sz w:val="24"/>
        </w:rPr>
        <w:t xml:space="preserve"> </w:t>
      </w:r>
      <w:r w:rsidR="008A4B16" w:rsidRPr="00C47AD6">
        <w:rPr>
          <w:rFonts w:ascii="Times New Roman" w:hAnsi="Times New Roman" w:cs="Times New Roman"/>
          <w:bCs/>
          <w:sz w:val="24"/>
        </w:rPr>
        <w:t>apart from the possession of wealth which exceeds one’s present and past emoluments which itself does not exclusively raise an inference of corruption.</w:t>
      </w:r>
    </w:p>
    <w:p w14:paraId="18636D47" w14:textId="71036E26" w:rsidR="0059121E" w:rsidRPr="00C47AD6" w:rsidRDefault="00A35485" w:rsidP="00316433">
      <w:pPr>
        <w:spacing w:line="360" w:lineRule="auto"/>
        <w:jc w:val="both"/>
        <w:rPr>
          <w:rFonts w:ascii="Times New Roman" w:hAnsi="Times New Roman" w:cs="Times New Roman"/>
          <w:bCs/>
          <w:sz w:val="24"/>
        </w:rPr>
      </w:pPr>
      <w:r w:rsidRPr="00C47AD6">
        <w:rPr>
          <w:rFonts w:ascii="Times New Roman" w:hAnsi="Times New Roman" w:cs="Times New Roman"/>
          <w:bCs/>
          <w:sz w:val="24"/>
        </w:rPr>
        <w:t xml:space="preserve">Counsel </w:t>
      </w:r>
      <w:r w:rsidR="000E5621">
        <w:rPr>
          <w:rFonts w:ascii="Times New Roman" w:hAnsi="Times New Roman" w:cs="Times New Roman"/>
          <w:bCs/>
          <w:sz w:val="24"/>
        </w:rPr>
        <w:t xml:space="preserve">for the Appellant </w:t>
      </w:r>
      <w:r w:rsidRPr="00C47AD6">
        <w:rPr>
          <w:rFonts w:ascii="Times New Roman" w:hAnsi="Times New Roman" w:cs="Times New Roman"/>
          <w:bCs/>
          <w:sz w:val="24"/>
        </w:rPr>
        <w:t xml:space="preserve">contends that as a matter of fact, </w:t>
      </w:r>
      <w:r w:rsidR="00D645DC" w:rsidRPr="00C47AD6">
        <w:rPr>
          <w:rFonts w:ascii="Times New Roman" w:hAnsi="Times New Roman" w:cs="Times New Roman"/>
          <w:bCs/>
          <w:sz w:val="24"/>
        </w:rPr>
        <w:t xml:space="preserve">his study of the record of the court thus far in Criminal Case number 1 of 2009 shows that the State only considered the emoluments that the Appellant received as President. No consideration was given to his other businesses and </w:t>
      </w:r>
      <w:r w:rsidR="00D645DC" w:rsidRPr="00C47AD6">
        <w:rPr>
          <w:rFonts w:ascii="Times New Roman" w:hAnsi="Times New Roman" w:cs="Times New Roman"/>
          <w:bCs/>
          <w:sz w:val="24"/>
        </w:rPr>
        <w:lastRenderedPageBreak/>
        <w:t xml:space="preserve">sources of income. </w:t>
      </w:r>
      <w:r w:rsidR="00885977">
        <w:rPr>
          <w:rFonts w:ascii="Times New Roman" w:hAnsi="Times New Roman" w:cs="Times New Roman"/>
          <w:bCs/>
          <w:sz w:val="24"/>
        </w:rPr>
        <w:t>It is further argued that t</w:t>
      </w:r>
      <w:r w:rsidR="00D645DC" w:rsidRPr="00C47AD6">
        <w:rPr>
          <w:rFonts w:ascii="Times New Roman" w:hAnsi="Times New Roman" w:cs="Times New Roman"/>
          <w:bCs/>
          <w:sz w:val="24"/>
        </w:rPr>
        <w:t xml:space="preserve">he figures in question included loans from banks and other sources that the State admitted they knew were the Appellant's personal businesses and those of his wife. It is therefore </w:t>
      </w:r>
      <w:r w:rsidR="00885977">
        <w:rPr>
          <w:rFonts w:ascii="Times New Roman" w:hAnsi="Times New Roman" w:cs="Times New Roman"/>
          <w:bCs/>
          <w:sz w:val="24"/>
        </w:rPr>
        <w:t xml:space="preserve">submitted that it is </w:t>
      </w:r>
      <w:r w:rsidR="00D645DC" w:rsidRPr="00C47AD6">
        <w:rPr>
          <w:rFonts w:ascii="Times New Roman" w:hAnsi="Times New Roman" w:cs="Times New Roman"/>
          <w:bCs/>
          <w:sz w:val="24"/>
        </w:rPr>
        <w:t xml:space="preserve">clear that under section 32(2)(b) and (c) of the </w:t>
      </w:r>
      <w:r w:rsidR="00885977">
        <w:rPr>
          <w:rFonts w:ascii="Times New Roman" w:hAnsi="Times New Roman" w:cs="Times New Roman"/>
          <w:bCs/>
          <w:sz w:val="24"/>
        </w:rPr>
        <w:t>Corrupt Practices Act</w:t>
      </w:r>
      <w:r w:rsidR="00D645DC" w:rsidRPr="00C47AD6">
        <w:rPr>
          <w:rFonts w:ascii="Times New Roman" w:hAnsi="Times New Roman" w:cs="Times New Roman"/>
          <w:bCs/>
          <w:sz w:val="24"/>
        </w:rPr>
        <w:t>, a court would be in a position to convict a person even where there is reasonable doubt</w:t>
      </w:r>
      <w:r w:rsidR="00885977">
        <w:rPr>
          <w:rFonts w:ascii="Times New Roman" w:hAnsi="Times New Roman" w:cs="Times New Roman"/>
          <w:bCs/>
          <w:sz w:val="24"/>
        </w:rPr>
        <w:t xml:space="preserve"> as a</w:t>
      </w:r>
      <w:r w:rsidR="00D645DC" w:rsidRPr="00C47AD6">
        <w:rPr>
          <w:rFonts w:ascii="Times New Roman" w:hAnsi="Times New Roman" w:cs="Times New Roman"/>
          <w:bCs/>
          <w:sz w:val="24"/>
        </w:rPr>
        <w:t xml:space="preserve"> legal burden is placed on the accused. </w:t>
      </w:r>
      <w:r w:rsidR="00885977">
        <w:rPr>
          <w:rFonts w:ascii="Times New Roman" w:hAnsi="Times New Roman" w:cs="Times New Roman"/>
          <w:bCs/>
          <w:sz w:val="24"/>
        </w:rPr>
        <w:t xml:space="preserve">The Appellant then drew our attention </w:t>
      </w:r>
      <w:r w:rsidR="00E54837">
        <w:rPr>
          <w:rFonts w:ascii="Times New Roman" w:hAnsi="Times New Roman" w:cs="Times New Roman"/>
          <w:bCs/>
          <w:sz w:val="24"/>
        </w:rPr>
        <w:t xml:space="preserve">to </w:t>
      </w:r>
      <w:r w:rsidR="00E54837" w:rsidRPr="00C47AD6">
        <w:rPr>
          <w:rFonts w:ascii="Times New Roman" w:hAnsi="Times New Roman" w:cs="Times New Roman"/>
          <w:bCs/>
          <w:sz w:val="24"/>
        </w:rPr>
        <w:t>the</w:t>
      </w:r>
      <w:r w:rsidR="00D645DC" w:rsidRPr="00C47AD6">
        <w:rPr>
          <w:rFonts w:ascii="Times New Roman" w:hAnsi="Times New Roman" w:cs="Times New Roman"/>
          <w:bCs/>
          <w:sz w:val="24"/>
        </w:rPr>
        <w:t xml:space="preserve"> case of </w:t>
      </w:r>
      <w:bookmarkStart w:id="1" w:name="_Hlk84408171"/>
      <w:r w:rsidR="00D645DC" w:rsidRPr="00C47AD6">
        <w:rPr>
          <w:rFonts w:ascii="Times New Roman" w:hAnsi="Times New Roman" w:cs="Times New Roman"/>
          <w:b/>
          <w:bCs/>
          <w:i/>
          <w:iCs/>
          <w:sz w:val="24"/>
        </w:rPr>
        <w:t xml:space="preserve">Attorney General vs Friday Anderson </w:t>
      </w:r>
      <w:proofErr w:type="spellStart"/>
      <w:r w:rsidR="00D645DC" w:rsidRPr="00C47AD6">
        <w:rPr>
          <w:rFonts w:ascii="Times New Roman" w:hAnsi="Times New Roman" w:cs="Times New Roman"/>
          <w:b/>
          <w:bCs/>
          <w:i/>
          <w:iCs/>
          <w:sz w:val="24"/>
        </w:rPr>
        <w:t>Jumbe</w:t>
      </w:r>
      <w:proofErr w:type="spellEnd"/>
      <w:r w:rsidR="00D645DC" w:rsidRPr="00C47AD6">
        <w:rPr>
          <w:rFonts w:ascii="Times New Roman" w:hAnsi="Times New Roman" w:cs="Times New Roman"/>
          <w:b/>
          <w:bCs/>
          <w:i/>
          <w:iCs/>
          <w:sz w:val="24"/>
        </w:rPr>
        <w:t xml:space="preserve"> and another</w:t>
      </w:r>
      <w:r w:rsidR="00D645DC" w:rsidRPr="00C47AD6">
        <w:rPr>
          <w:rFonts w:ascii="Times New Roman" w:hAnsi="Times New Roman" w:cs="Times New Roman"/>
          <w:b/>
          <w:bCs/>
          <w:sz w:val="24"/>
        </w:rPr>
        <w:t xml:space="preserve"> </w:t>
      </w:r>
      <w:r w:rsidR="00D645DC" w:rsidRPr="00C47AD6">
        <w:rPr>
          <w:rFonts w:ascii="Times New Roman" w:hAnsi="Times New Roman" w:cs="Times New Roman"/>
          <w:bCs/>
          <w:sz w:val="24"/>
        </w:rPr>
        <w:t>(supra),</w:t>
      </w:r>
      <w:bookmarkEnd w:id="1"/>
      <w:r w:rsidR="00D645DC" w:rsidRPr="00C47AD6">
        <w:rPr>
          <w:rFonts w:ascii="Times New Roman" w:hAnsi="Times New Roman" w:cs="Times New Roman"/>
          <w:bCs/>
          <w:sz w:val="24"/>
        </w:rPr>
        <w:t xml:space="preserve"> </w:t>
      </w:r>
      <w:r w:rsidR="00885977">
        <w:rPr>
          <w:rFonts w:ascii="Times New Roman" w:hAnsi="Times New Roman" w:cs="Times New Roman"/>
          <w:bCs/>
          <w:sz w:val="24"/>
        </w:rPr>
        <w:t xml:space="preserve">and argues that </w:t>
      </w:r>
      <w:r w:rsidR="00D645DC" w:rsidRPr="00C47AD6">
        <w:rPr>
          <w:rFonts w:ascii="Times New Roman" w:hAnsi="Times New Roman" w:cs="Times New Roman"/>
          <w:bCs/>
          <w:sz w:val="24"/>
        </w:rPr>
        <w:t xml:space="preserve">the </w:t>
      </w:r>
      <w:r w:rsidR="00C10EEF" w:rsidRPr="00C47AD6">
        <w:rPr>
          <w:rFonts w:ascii="Times New Roman" w:hAnsi="Times New Roman" w:cs="Times New Roman"/>
          <w:bCs/>
          <w:sz w:val="24"/>
        </w:rPr>
        <w:t>C</w:t>
      </w:r>
      <w:r w:rsidR="00D645DC" w:rsidRPr="00C47AD6">
        <w:rPr>
          <w:rFonts w:ascii="Times New Roman" w:hAnsi="Times New Roman" w:cs="Times New Roman"/>
          <w:bCs/>
          <w:sz w:val="24"/>
        </w:rPr>
        <w:t>ourt did not directly discuss the difference between the legal and evidential burden of proof</w:t>
      </w:r>
      <w:r w:rsidR="00885977">
        <w:rPr>
          <w:rFonts w:ascii="Times New Roman" w:hAnsi="Times New Roman" w:cs="Times New Roman"/>
          <w:bCs/>
          <w:sz w:val="24"/>
        </w:rPr>
        <w:t xml:space="preserve"> but </w:t>
      </w:r>
      <w:r w:rsidR="00D645DC" w:rsidRPr="00C47AD6">
        <w:rPr>
          <w:rFonts w:ascii="Times New Roman" w:hAnsi="Times New Roman" w:cs="Times New Roman"/>
          <w:bCs/>
          <w:sz w:val="24"/>
        </w:rPr>
        <w:t xml:space="preserve">the </w:t>
      </w:r>
      <w:r w:rsidR="00C10EEF" w:rsidRPr="00C47AD6">
        <w:rPr>
          <w:rFonts w:ascii="Times New Roman" w:hAnsi="Times New Roman" w:cs="Times New Roman"/>
          <w:bCs/>
          <w:sz w:val="24"/>
        </w:rPr>
        <w:t>C</w:t>
      </w:r>
      <w:r w:rsidR="00D645DC" w:rsidRPr="00C47AD6">
        <w:rPr>
          <w:rFonts w:ascii="Times New Roman" w:hAnsi="Times New Roman" w:cs="Times New Roman"/>
          <w:bCs/>
          <w:sz w:val="24"/>
        </w:rPr>
        <w:t>ourt</w:t>
      </w:r>
      <w:r w:rsidR="00885977">
        <w:rPr>
          <w:rFonts w:ascii="Times New Roman" w:hAnsi="Times New Roman" w:cs="Times New Roman"/>
          <w:bCs/>
          <w:sz w:val="24"/>
        </w:rPr>
        <w:t>’</w:t>
      </w:r>
      <w:r w:rsidR="00D645DC" w:rsidRPr="00C47AD6">
        <w:rPr>
          <w:rFonts w:ascii="Times New Roman" w:hAnsi="Times New Roman" w:cs="Times New Roman"/>
          <w:bCs/>
          <w:sz w:val="24"/>
        </w:rPr>
        <w:t xml:space="preserve">s finding that the State could prove the offence without relying on the reverse onus goes a long way to show that section 25(B)(3) of the </w:t>
      </w:r>
      <w:r w:rsidR="00885977">
        <w:rPr>
          <w:rFonts w:ascii="Times New Roman" w:hAnsi="Times New Roman" w:cs="Times New Roman"/>
          <w:bCs/>
          <w:sz w:val="24"/>
        </w:rPr>
        <w:t>Corrupt Practices Act</w:t>
      </w:r>
      <w:r w:rsidR="00885977" w:rsidRPr="00C47AD6">
        <w:rPr>
          <w:rFonts w:ascii="Times New Roman" w:hAnsi="Times New Roman" w:cs="Times New Roman"/>
          <w:bCs/>
          <w:sz w:val="24"/>
        </w:rPr>
        <w:t xml:space="preserve"> </w:t>
      </w:r>
      <w:r w:rsidR="00D645DC" w:rsidRPr="00C47AD6">
        <w:rPr>
          <w:rFonts w:ascii="Times New Roman" w:hAnsi="Times New Roman" w:cs="Times New Roman"/>
          <w:bCs/>
          <w:sz w:val="24"/>
        </w:rPr>
        <w:t xml:space="preserve">raises an evidential burden on the accused. Counsel is therefore of the </w:t>
      </w:r>
      <w:r w:rsidR="00885977">
        <w:rPr>
          <w:rFonts w:ascii="Times New Roman" w:hAnsi="Times New Roman" w:cs="Times New Roman"/>
          <w:bCs/>
          <w:sz w:val="24"/>
        </w:rPr>
        <w:t xml:space="preserve">view </w:t>
      </w:r>
      <w:r w:rsidR="00D645DC" w:rsidRPr="00C47AD6">
        <w:rPr>
          <w:rFonts w:ascii="Times New Roman" w:hAnsi="Times New Roman" w:cs="Times New Roman"/>
          <w:bCs/>
          <w:sz w:val="24"/>
        </w:rPr>
        <w:t xml:space="preserve">that since the </w:t>
      </w:r>
      <w:r w:rsidR="00C10EEF" w:rsidRPr="00C47AD6">
        <w:rPr>
          <w:rFonts w:ascii="Times New Roman" w:hAnsi="Times New Roman" w:cs="Times New Roman"/>
          <w:bCs/>
          <w:sz w:val="24"/>
        </w:rPr>
        <w:t>C</w:t>
      </w:r>
      <w:r w:rsidR="00D645DC" w:rsidRPr="00C47AD6">
        <w:rPr>
          <w:rFonts w:ascii="Times New Roman" w:hAnsi="Times New Roman" w:cs="Times New Roman"/>
          <w:bCs/>
          <w:sz w:val="24"/>
        </w:rPr>
        <w:t xml:space="preserve">ourt did not find fault with Section 25 (B)(3) of the Corrupt Practices Act then there is no fault with </w:t>
      </w:r>
      <w:r w:rsidR="0059121E" w:rsidRPr="00C47AD6">
        <w:rPr>
          <w:rFonts w:ascii="Times New Roman" w:hAnsi="Times New Roman" w:cs="Times New Roman"/>
          <w:bCs/>
          <w:sz w:val="24"/>
        </w:rPr>
        <w:t>s</w:t>
      </w:r>
      <w:r w:rsidR="00D645DC" w:rsidRPr="00C47AD6">
        <w:rPr>
          <w:rFonts w:ascii="Times New Roman" w:hAnsi="Times New Roman" w:cs="Times New Roman"/>
          <w:bCs/>
          <w:sz w:val="24"/>
        </w:rPr>
        <w:t>ection 32(2)(b) and (c) of the same Act.</w:t>
      </w:r>
      <w:r w:rsidR="00885977">
        <w:rPr>
          <w:rFonts w:ascii="Times New Roman" w:hAnsi="Times New Roman" w:cs="Times New Roman"/>
          <w:bCs/>
          <w:sz w:val="24"/>
        </w:rPr>
        <w:t xml:space="preserve"> </w:t>
      </w:r>
      <w:r w:rsidR="0059121E" w:rsidRPr="00C47AD6">
        <w:rPr>
          <w:rFonts w:ascii="Times New Roman" w:hAnsi="Times New Roman" w:cs="Times New Roman"/>
          <w:bCs/>
          <w:sz w:val="24"/>
        </w:rPr>
        <w:t xml:space="preserve">It is therefore counsel’s submission that if the court </w:t>
      </w:r>
      <w:r w:rsidR="00885977">
        <w:rPr>
          <w:rFonts w:ascii="Times New Roman" w:hAnsi="Times New Roman" w:cs="Times New Roman"/>
          <w:bCs/>
          <w:sz w:val="24"/>
        </w:rPr>
        <w:t xml:space="preserve">below </w:t>
      </w:r>
      <w:r w:rsidR="0059121E" w:rsidRPr="00C47AD6">
        <w:rPr>
          <w:rFonts w:ascii="Times New Roman" w:hAnsi="Times New Roman" w:cs="Times New Roman"/>
          <w:bCs/>
          <w:sz w:val="24"/>
        </w:rPr>
        <w:t xml:space="preserve">had distinguished section 25(B)(3) from section 32(2)(b) and (c) of the </w:t>
      </w:r>
      <w:r w:rsidR="00885977">
        <w:rPr>
          <w:rFonts w:ascii="Times New Roman" w:hAnsi="Times New Roman" w:cs="Times New Roman"/>
          <w:bCs/>
          <w:sz w:val="24"/>
        </w:rPr>
        <w:t>Corrupt Practices Act</w:t>
      </w:r>
      <w:r w:rsidR="0059121E" w:rsidRPr="00C47AD6">
        <w:rPr>
          <w:rFonts w:ascii="Times New Roman" w:hAnsi="Times New Roman" w:cs="Times New Roman"/>
          <w:bCs/>
          <w:sz w:val="24"/>
        </w:rPr>
        <w:t xml:space="preserve">, the </w:t>
      </w:r>
      <w:r w:rsidR="00885977">
        <w:rPr>
          <w:rFonts w:ascii="Times New Roman" w:hAnsi="Times New Roman" w:cs="Times New Roman"/>
          <w:bCs/>
          <w:sz w:val="24"/>
        </w:rPr>
        <w:t>c</w:t>
      </w:r>
      <w:r w:rsidR="0059121E" w:rsidRPr="00C47AD6">
        <w:rPr>
          <w:rFonts w:ascii="Times New Roman" w:hAnsi="Times New Roman" w:cs="Times New Roman"/>
          <w:bCs/>
          <w:sz w:val="24"/>
        </w:rPr>
        <w:t xml:space="preserve">ourt would have found that the provisions are couched in a different manner and the court below would have noted that whereas section 25 (B)(3) of the </w:t>
      </w:r>
      <w:r w:rsidR="00885977">
        <w:rPr>
          <w:rFonts w:ascii="Times New Roman" w:hAnsi="Times New Roman" w:cs="Times New Roman"/>
          <w:bCs/>
          <w:sz w:val="24"/>
        </w:rPr>
        <w:t>Corrupt Practices Act</w:t>
      </w:r>
      <w:r w:rsidR="00885977" w:rsidRPr="00C47AD6">
        <w:rPr>
          <w:rFonts w:ascii="Times New Roman" w:hAnsi="Times New Roman" w:cs="Times New Roman"/>
          <w:bCs/>
          <w:sz w:val="24"/>
        </w:rPr>
        <w:t xml:space="preserve"> </w:t>
      </w:r>
      <w:r w:rsidR="0059121E" w:rsidRPr="00C47AD6">
        <w:rPr>
          <w:rFonts w:ascii="Times New Roman" w:hAnsi="Times New Roman" w:cs="Times New Roman"/>
          <w:bCs/>
          <w:sz w:val="24"/>
        </w:rPr>
        <w:t>places an evidential burden on the accused, section 32(2)(c) of the Act places a legal burden on the accused and is unconstitutional as it violates the right to be presumed innocent and the right to remain silent and if an accused were to exercise their right to remain silent, a court would convict the accused even though there existed reasonable doubt as to his guilt.</w:t>
      </w:r>
    </w:p>
    <w:p w14:paraId="3EB0E0AA" w14:textId="6D9CC16C" w:rsidR="0032235A" w:rsidRPr="00C47AD6" w:rsidRDefault="0059121E" w:rsidP="00275AB2">
      <w:pPr>
        <w:spacing w:line="360" w:lineRule="auto"/>
        <w:jc w:val="both"/>
        <w:rPr>
          <w:rFonts w:ascii="Times New Roman" w:hAnsi="Times New Roman" w:cs="Times New Roman"/>
          <w:bCs/>
          <w:sz w:val="24"/>
        </w:rPr>
      </w:pPr>
      <w:r w:rsidRPr="00C47AD6">
        <w:rPr>
          <w:rFonts w:ascii="Times New Roman" w:hAnsi="Times New Roman" w:cs="Times New Roman"/>
          <w:bCs/>
          <w:sz w:val="24"/>
        </w:rPr>
        <w:t>Counsel for Appellant then turn</w:t>
      </w:r>
      <w:r w:rsidR="00C10EEF" w:rsidRPr="00C47AD6">
        <w:rPr>
          <w:rFonts w:ascii="Times New Roman" w:hAnsi="Times New Roman" w:cs="Times New Roman"/>
          <w:bCs/>
          <w:sz w:val="24"/>
        </w:rPr>
        <w:t xml:space="preserve">ed </w:t>
      </w:r>
      <w:r w:rsidRPr="00C47AD6">
        <w:rPr>
          <w:rFonts w:ascii="Times New Roman" w:hAnsi="Times New Roman" w:cs="Times New Roman"/>
          <w:bCs/>
          <w:sz w:val="24"/>
        </w:rPr>
        <w:t xml:space="preserve">to argue against the finding of the Court below that </w:t>
      </w:r>
      <w:r w:rsidR="000D4FCE" w:rsidRPr="00C47AD6">
        <w:rPr>
          <w:rFonts w:ascii="Times New Roman" w:hAnsi="Times New Roman" w:cs="Times New Roman"/>
          <w:bCs/>
          <w:sz w:val="24"/>
        </w:rPr>
        <w:t xml:space="preserve">the limitation in Section 32(2)(c) of the </w:t>
      </w:r>
      <w:r w:rsidR="00454D41">
        <w:rPr>
          <w:rFonts w:ascii="Times New Roman" w:hAnsi="Times New Roman" w:cs="Times New Roman"/>
          <w:bCs/>
          <w:sz w:val="24"/>
        </w:rPr>
        <w:t>Corrupt Practices Act</w:t>
      </w:r>
      <w:r w:rsidR="00454D41" w:rsidRPr="00C47AD6">
        <w:rPr>
          <w:rFonts w:ascii="Times New Roman" w:hAnsi="Times New Roman" w:cs="Times New Roman"/>
          <w:bCs/>
          <w:sz w:val="24"/>
        </w:rPr>
        <w:t xml:space="preserve"> </w:t>
      </w:r>
      <w:r w:rsidR="000D4FCE" w:rsidRPr="00C47AD6">
        <w:rPr>
          <w:rFonts w:ascii="Times New Roman" w:hAnsi="Times New Roman" w:cs="Times New Roman"/>
          <w:bCs/>
          <w:sz w:val="24"/>
        </w:rPr>
        <w:t xml:space="preserve">is reasonable in an open and democratic dispensation prevailing in the Country especially </w:t>
      </w:r>
      <w:proofErr w:type="gramStart"/>
      <w:r w:rsidR="000D4FCE" w:rsidRPr="00C47AD6">
        <w:rPr>
          <w:rFonts w:ascii="Times New Roman" w:hAnsi="Times New Roman" w:cs="Times New Roman"/>
          <w:bCs/>
          <w:sz w:val="24"/>
        </w:rPr>
        <w:t xml:space="preserve">in view </w:t>
      </w:r>
      <w:r w:rsidR="00454D41">
        <w:rPr>
          <w:rFonts w:ascii="Times New Roman" w:hAnsi="Times New Roman" w:cs="Times New Roman"/>
          <w:bCs/>
          <w:sz w:val="24"/>
        </w:rPr>
        <w:t xml:space="preserve">of the fact </w:t>
      </w:r>
      <w:r w:rsidR="000D4FCE" w:rsidRPr="00C47AD6">
        <w:rPr>
          <w:rFonts w:ascii="Times New Roman" w:hAnsi="Times New Roman" w:cs="Times New Roman"/>
          <w:bCs/>
          <w:sz w:val="24"/>
        </w:rPr>
        <w:t>that</w:t>
      </w:r>
      <w:proofErr w:type="gramEnd"/>
      <w:r w:rsidR="000D4FCE" w:rsidRPr="00C47AD6">
        <w:rPr>
          <w:rFonts w:ascii="Times New Roman" w:hAnsi="Times New Roman" w:cs="Times New Roman"/>
          <w:bCs/>
          <w:sz w:val="24"/>
        </w:rPr>
        <w:t xml:space="preserve"> the accused will have to make an informed decision of whether or not to exercise his right to remain silent.</w:t>
      </w:r>
      <w:r w:rsidR="00461544" w:rsidRPr="00C47AD6">
        <w:rPr>
          <w:rFonts w:ascii="Times New Roman" w:hAnsi="Times New Roman" w:cs="Times New Roman"/>
          <w:bCs/>
          <w:sz w:val="24"/>
        </w:rPr>
        <w:t xml:space="preserve"> Section 44 (2) and (3) of the Constitution provides for circumstances in which limitation of the presumption of innocence would be lawful. Counsel </w:t>
      </w:r>
      <w:r w:rsidR="00040B4A" w:rsidRPr="00C47AD6">
        <w:rPr>
          <w:rFonts w:ascii="Times New Roman" w:hAnsi="Times New Roman" w:cs="Times New Roman"/>
          <w:bCs/>
          <w:sz w:val="24"/>
        </w:rPr>
        <w:t>however</w:t>
      </w:r>
      <w:r w:rsidR="00461544" w:rsidRPr="00C47AD6">
        <w:rPr>
          <w:rFonts w:ascii="Times New Roman" w:hAnsi="Times New Roman" w:cs="Times New Roman"/>
          <w:bCs/>
          <w:sz w:val="24"/>
        </w:rPr>
        <w:t xml:space="preserve"> argue</w:t>
      </w:r>
      <w:r w:rsidR="00C10EEF" w:rsidRPr="00C47AD6">
        <w:rPr>
          <w:rFonts w:ascii="Times New Roman" w:hAnsi="Times New Roman" w:cs="Times New Roman"/>
          <w:bCs/>
          <w:sz w:val="24"/>
        </w:rPr>
        <w:t xml:space="preserve">d </w:t>
      </w:r>
      <w:r w:rsidR="00461544" w:rsidRPr="00C47AD6">
        <w:rPr>
          <w:rFonts w:ascii="Times New Roman" w:hAnsi="Times New Roman" w:cs="Times New Roman"/>
          <w:bCs/>
          <w:sz w:val="24"/>
        </w:rPr>
        <w:t>that section 44 (2) and (3) of the Constitution contain</w:t>
      </w:r>
      <w:r w:rsidR="00040B4A">
        <w:rPr>
          <w:rFonts w:ascii="Times New Roman" w:hAnsi="Times New Roman" w:cs="Times New Roman"/>
          <w:bCs/>
          <w:sz w:val="24"/>
        </w:rPr>
        <w:t>s</w:t>
      </w:r>
      <w:r w:rsidR="00461544" w:rsidRPr="00C47AD6">
        <w:rPr>
          <w:rFonts w:ascii="Times New Roman" w:hAnsi="Times New Roman" w:cs="Times New Roman"/>
          <w:bCs/>
          <w:sz w:val="24"/>
        </w:rPr>
        <w:t xml:space="preserve"> words or phrases on which there has been little, if any, interpretation in Malawian jurisprudence. </w:t>
      </w:r>
      <w:r w:rsidR="00B53CB4" w:rsidRPr="00C47AD6">
        <w:rPr>
          <w:rFonts w:ascii="Times New Roman" w:hAnsi="Times New Roman" w:cs="Times New Roman"/>
          <w:bCs/>
          <w:sz w:val="24"/>
        </w:rPr>
        <w:t>He submit</w:t>
      </w:r>
      <w:r w:rsidR="00C10EEF" w:rsidRPr="00C47AD6">
        <w:rPr>
          <w:rFonts w:ascii="Times New Roman" w:hAnsi="Times New Roman" w:cs="Times New Roman"/>
          <w:bCs/>
          <w:sz w:val="24"/>
        </w:rPr>
        <w:t>ted</w:t>
      </w:r>
      <w:r w:rsidR="00B53CB4" w:rsidRPr="00C47AD6">
        <w:rPr>
          <w:rFonts w:ascii="Times New Roman" w:hAnsi="Times New Roman" w:cs="Times New Roman"/>
          <w:bCs/>
          <w:sz w:val="24"/>
        </w:rPr>
        <w:t xml:space="preserve"> that the Court </w:t>
      </w:r>
      <w:r w:rsidR="00040B4A">
        <w:rPr>
          <w:rFonts w:ascii="Times New Roman" w:hAnsi="Times New Roman" w:cs="Times New Roman"/>
          <w:bCs/>
          <w:sz w:val="24"/>
        </w:rPr>
        <w:t xml:space="preserve">therefore </w:t>
      </w:r>
      <w:r w:rsidR="00B53CB4" w:rsidRPr="00C47AD6">
        <w:rPr>
          <w:rFonts w:ascii="Times New Roman" w:hAnsi="Times New Roman" w:cs="Times New Roman"/>
          <w:bCs/>
          <w:sz w:val="24"/>
        </w:rPr>
        <w:t xml:space="preserve">ought to </w:t>
      </w:r>
      <w:r w:rsidR="0032235A" w:rsidRPr="00C47AD6">
        <w:rPr>
          <w:rFonts w:ascii="Times New Roman" w:hAnsi="Times New Roman" w:cs="Times New Roman"/>
          <w:bCs/>
          <w:sz w:val="24"/>
        </w:rPr>
        <w:t xml:space="preserve">also be alive to the differences in the constitutional provisions of the various countries whose court decisions are cited as persuasive authority </w:t>
      </w:r>
      <w:r w:rsidR="00040B4A">
        <w:rPr>
          <w:rFonts w:ascii="Times New Roman" w:hAnsi="Times New Roman" w:cs="Times New Roman"/>
          <w:bCs/>
          <w:sz w:val="24"/>
        </w:rPr>
        <w:t xml:space="preserve">on </w:t>
      </w:r>
      <w:r w:rsidR="0032235A" w:rsidRPr="00C47AD6">
        <w:rPr>
          <w:rFonts w:ascii="Times New Roman" w:hAnsi="Times New Roman" w:cs="Times New Roman"/>
          <w:bCs/>
          <w:sz w:val="24"/>
        </w:rPr>
        <w:t xml:space="preserve">the constitutionality of reverse onus provisions or limitations to the presumption of innocence in those countries. </w:t>
      </w:r>
      <w:r w:rsidR="00040B4A">
        <w:rPr>
          <w:rFonts w:ascii="Times New Roman" w:hAnsi="Times New Roman" w:cs="Times New Roman"/>
          <w:bCs/>
          <w:sz w:val="24"/>
        </w:rPr>
        <w:t>Counsel submitted that t</w:t>
      </w:r>
      <w:r w:rsidR="0032235A" w:rsidRPr="00C47AD6">
        <w:rPr>
          <w:rFonts w:ascii="Times New Roman" w:hAnsi="Times New Roman" w:cs="Times New Roman"/>
          <w:bCs/>
          <w:sz w:val="24"/>
        </w:rPr>
        <w:t xml:space="preserve">he situation in Malawi is very similar to that of South Africa and Canada. </w:t>
      </w:r>
      <w:r w:rsidR="00A31487">
        <w:rPr>
          <w:rFonts w:ascii="Times New Roman" w:hAnsi="Times New Roman" w:cs="Times New Roman"/>
          <w:bCs/>
          <w:sz w:val="24"/>
        </w:rPr>
        <w:t xml:space="preserve">He added that </w:t>
      </w:r>
      <w:r w:rsidR="00A31487" w:rsidRPr="00C47AD6">
        <w:rPr>
          <w:rFonts w:ascii="Times New Roman" w:hAnsi="Times New Roman" w:cs="Times New Roman"/>
          <w:bCs/>
          <w:sz w:val="24"/>
        </w:rPr>
        <w:t xml:space="preserve">on the other side of the fence </w:t>
      </w:r>
      <w:r w:rsidR="00A31487">
        <w:rPr>
          <w:rFonts w:ascii="Times New Roman" w:hAnsi="Times New Roman" w:cs="Times New Roman"/>
          <w:bCs/>
          <w:sz w:val="24"/>
        </w:rPr>
        <w:t xml:space="preserve">of the jurisprudence </w:t>
      </w:r>
      <w:r w:rsidR="0032235A" w:rsidRPr="00C47AD6">
        <w:rPr>
          <w:rFonts w:ascii="Times New Roman" w:hAnsi="Times New Roman" w:cs="Times New Roman"/>
          <w:bCs/>
          <w:sz w:val="24"/>
        </w:rPr>
        <w:t xml:space="preserve">are </w:t>
      </w:r>
      <w:r w:rsidR="0032235A" w:rsidRPr="00C47AD6">
        <w:rPr>
          <w:rFonts w:ascii="Times New Roman" w:hAnsi="Times New Roman" w:cs="Times New Roman"/>
          <w:bCs/>
          <w:sz w:val="24"/>
        </w:rPr>
        <w:lastRenderedPageBreak/>
        <w:t>the constitutional arrangements obtaining in Zimbabwe, Namibia, United States, Hong Kong, and in the United Kingdom and under the European Convention on Human Rights generally (the Strasbourg jurisprudence). Counsel cite</w:t>
      </w:r>
      <w:r w:rsidR="00C10EEF" w:rsidRPr="00C47AD6">
        <w:rPr>
          <w:rFonts w:ascii="Times New Roman" w:hAnsi="Times New Roman" w:cs="Times New Roman"/>
          <w:bCs/>
          <w:sz w:val="24"/>
        </w:rPr>
        <w:t>d</w:t>
      </w:r>
      <w:r w:rsidR="0032235A" w:rsidRPr="00C47AD6">
        <w:rPr>
          <w:rFonts w:ascii="Times New Roman" w:hAnsi="Times New Roman" w:cs="Times New Roman"/>
          <w:bCs/>
          <w:sz w:val="24"/>
        </w:rPr>
        <w:t xml:space="preserve"> </w:t>
      </w:r>
      <w:r w:rsidR="00A31487">
        <w:rPr>
          <w:rFonts w:ascii="Times New Roman" w:hAnsi="Times New Roman" w:cs="Times New Roman"/>
          <w:bCs/>
          <w:sz w:val="24"/>
        </w:rPr>
        <w:t xml:space="preserve">the </w:t>
      </w:r>
      <w:r w:rsidR="0032235A" w:rsidRPr="00C47AD6">
        <w:rPr>
          <w:rFonts w:ascii="Times New Roman" w:hAnsi="Times New Roman" w:cs="Times New Roman"/>
          <w:bCs/>
          <w:sz w:val="24"/>
        </w:rPr>
        <w:t xml:space="preserve">South African case of </w:t>
      </w:r>
      <w:r w:rsidR="0032235A" w:rsidRPr="00C47AD6">
        <w:rPr>
          <w:rFonts w:ascii="Times New Roman" w:hAnsi="Times New Roman" w:cs="Times New Roman"/>
          <w:b/>
          <w:i/>
          <w:iCs/>
          <w:sz w:val="24"/>
        </w:rPr>
        <w:t>State v Mbatha</w:t>
      </w:r>
      <w:r w:rsidR="0032235A" w:rsidRPr="00C47AD6">
        <w:rPr>
          <w:rFonts w:ascii="Times New Roman" w:hAnsi="Times New Roman" w:cs="Times New Roman"/>
          <w:bCs/>
          <w:sz w:val="24"/>
        </w:rPr>
        <w:t xml:space="preserve"> (supra) </w:t>
      </w:r>
      <w:r w:rsidR="004D0CF9">
        <w:rPr>
          <w:rFonts w:ascii="Times New Roman" w:hAnsi="Times New Roman" w:cs="Times New Roman"/>
          <w:bCs/>
          <w:sz w:val="24"/>
        </w:rPr>
        <w:t xml:space="preserve">on </w:t>
      </w:r>
      <w:r w:rsidR="004D0CF9" w:rsidRPr="004D0CF9">
        <w:rPr>
          <w:rFonts w:ascii="Times New Roman" w:hAnsi="Times New Roman" w:cs="Times New Roman"/>
          <w:bCs/>
          <w:sz w:val="24"/>
        </w:rPr>
        <w:t xml:space="preserve">limitations </w:t>
      </w:r>
      <w:r w:rsidR="004D0CF9">
        <w:rPr>
          <w:rFonts w:ascii="Times New Roman" w:hAnsi="Times New Roman" w:cs="Times New Roman"/>
          <w:bCs/>
          <w:sz w:val="24"/>
        </w:rPr>
        <w:t xml:space="preserve">of rights </w:t>
      </w:r>
      <w:r w:rsidR="004D0CF9" w:rsidRPr="00C47AD6">
        <w:rPr>
          <w:rFonts w:ascii="Times New Roman" w:hAnsi="Times New Roman" w:cs="Times New Roman"/>
          <w:bCs/>
          <w:sz w:val="24"/>
        </w:rPr>
        <w:t xml:space="preserve">where </w:t>
      </w:r>
      <w:r w:rsidR="0032235A" w:rsidRPr="00C47AD6">
        <w:rPr>
          <w:rFonts w:ascii="Times New Roman" w:hAnsi="Times New Roman" w:cs="Times New Roman"/>
          <w:bCs/>
          <w:sz w:val="24"/>
        </w:rPr>
        <w:t xml:space="preserve">on page 261 </w:t>
      </w:r>
      <w:proofErr w:type="spellStart"/>
      <w:r w:rsidR="0032235A" w:rsidRPr="00C47AD6">
        <w:rPr>
          <w:rFonts w:ascii="Times New Roman" w:hAnsi="Times New Roman" w:cs="Times New Roman"/>
          <w:bCs/>
          <w:sz w:val="24"/>
        </w:rPr>
        <w:t>Langa</w:t>
      </w:r>
      <w:proofErr w:type="spellEnd"/>
      <w:r w:rsidR="0032235A" w:rsidRPr="00C47AD6">
        <w:rPr>
          <w:rFonts w:ascii="Times New Roman" w:hAnsi="Times New Roman" w:cs="Times New Roman"/>
          <w:bCs/>
          <w:sz w:val="24"/>
        </w:rPr>
        <w:t xml:space="preserve"> J., state</w:t>
      </w:r>
      <w:r w:rsidR="00953CAC">
        <w:rPr>
          <w:rFonts w:ascii="Times New Roman" w:hAnsi="Times New Roman" w:cs="Times New Roman"/>
          <w:bCs/>
          <w:sz w:val="24"/>
        </w:rPr>
        <w:t>d</w:t>
      </w:r>
      <w:r w:rsidR="0032235A" w:rsidRPr="00C47AD6">
        <w:rPr>
          <w:rFonts w:ascii="Times New Roman" w:hAnsi="Times New Roman" w:cs="Times New Roman"/>
          <w:bCs/>
          <w:sz w:val="24"/>
        </w:rPr>
        <w:t xml:space="preserve"> that:</w:t>
      </w:r>
    </w:p>
    <w:p w14:paraId="1A945914" w14:textId="19550555" w:rsidR="0032235A" w:rsidRPr="00C47AD6" w:rsidRDefault="0032235A" w:rsidP="0032733C">
      <w:pPr>
        <w:spacing w:line="360" w:lineRule="auto"/>
        <w:ind w:left="720" w:right="4"/>
        <w:jc w:val="both"/>
        <w:rPr>
          <w:rFonts w:ascii="Times New Roman" w:hAnsi="Times New Roman" w:cs="Times New Roman"/>
          <w:bCs/>
          <w:sz w:val="24"/>
        </w:rPr>
      </w:pPr>
      <w:r w:rsidRPr="00C47AD6">
        <w:rPr>
          <w:rFonts w:ascii="Times New Roman" w:hAnsi="Times New Roman" w:cs="Times New Roman"/>
          <w:bCs/>
          <w:sz w:val="24"/>
        </w:rPr>
        <w:t>“The rights entrenched in this Chapter may be limited by law or general application, provided that such limitation – (a) shall be permissible only to the extent that it is (</w:t>
      </w:r>
      <w:proofErr w:type="spellStart"/>
      <w:r w:rsidRPr="00C47AD6">
        <w:rPr>
          <w:rFonts w:ascii="Times New Roman" w:hAnsi="Times New Roman" w:cs="Times New Roman"/>
          <w:bCs/>
          <w:sz w:val="24"/>
        </w:rPr>
        <w:t>i</w:t>
      </w:r>
      <w:proofErr w:type="spellEnd"/>
      <w:r w:rsidRPr="00C47AD6">
        <w:rPr>
          <w:rFonts w:ascii="Times New Roman" w:hAnsi="Times New Roman" w:cs="Times New Roman"/>
          <w:bCs/>
          <w:sz w:val="24"/>
        </w:rPr>
        <w:t>) reasonable; (ii) justifiable in an open and democratic society based in an open and democratic society based on freedom and equality; and (b) shall not the essential content of the right in question, and shall… also be necessary.”</w:t>
      </w:r>
    </w:p>
    <w:p w14:paraId="32B3AE24" w14:textId="48562F2D" w:rsidR="0032235A" w:rsidRPr="00C47AD6" w:rsidRDefault="0032235A" w:rsidP="005111C3">
      <w:pPr>
        <w:spacing w:line="360" w:lineRule="auto"/>
        <w:jc w:val="both"/>
        <w:rPr>
          <w:rFonts w:ascii="Times New Roman" w:hAnsi="Times New Roman" w:cs="Times New Roman"/>
          <w:bCs/>
          <w:sz w:val="24"/>
        </w:rPr>
      </w:pPr>
      <w:r w:rsidRPr="00C47AD6">
        <w:rPr>
          <w:rFonts w:ascii="Times New Roman" w:hAnsi="Times New Roman" w:cs="Times New Roman"/>
          <w:bCs/>
          <w:sz w:val="24"/>
        </w:rPr>
        <w:t>Counsel then proceed</w:t>
      </w:r>
      <w:r w:rsidR="00F36FF6">
        <w:rPr>
          <w:rFonts w:ascii="Times New Roman" w:hAnsi="Times New Roman" w:cs="Times New Roman"/>
          <w:bCs/>
          <w:sz w:val="24"/>
        </w:rPr>
        <w:t>ed</w:t>
      </w:r>
      <w:r w:rsidRPr="00C47AD6">
        <w:rPr>
          <w:rFonts w:ascii="Times New Roman" w:hAnsi="Times New Roman" w:cs="Times New Roman"/>
          <w:bCs/>
          <w:sz w:val="24"/>
        </w:rPr>
        <w:t xml:space="preserve"> to quote several </w:t>
      </w:r>
      <w:r w:rsidR="009D296C">
        <w:rPr>
          <w:rFonts w:ascii="Times New Roman" w:hAnsi="Times New Roman" w:cs="Times New Roman"/>
          <w:bCs/>
          <w:sz w:val="24"/>
        </w:rPr>
        <w:t xml:space="preserve">dicta </w:t>
      </w:r>
      <w:r w:rsidR="009D296C" w:rsidRPr="00C47AD6">
        <w:rPr>
          <w:rFonts w:ascii="Times New Roman" w:hAnsi="Times New Roman" w:cs="Times New Roman"/>
          <w:bCs/>
          <w:sz w:val="24"/>
        </w:rPr>
        <w:t>obtained</w:t>
      </w:r>
      <w:r w:rsidRPr="00C47AD6">
        <w:rPr>
          <w:rFonts w:ascii="Times New Roman" w:hAnsi="Times New Roman" w:cs="Times New Roman"/>
          <w:bCs/>
          <w:sz w:val="24"/>
        </w:rPr>
        <w:t xml:space="preserve"> from different foreign case laws including a Canadian case of </w:t>
      </w:r>
      <w:r w:rsidRPr="0032733C">
        <w:rPr>
          <w:rFonts w:ascii="Times New Roman" w:hAnsi="Times New Roman" w:cs="Times New Roman"/>
          <w:b/>
          <w:bCs/>
          <w:i/>
          <w:sz w:val="24"/>
        </w:rPr>
        <w:t>Regina v Oakes</w:t>
      </w:r>
      <w:r w:rsidRPr="00C47AD6">
        <w:rPr>
          <w:rFonts w:ascii="Times New Roman" w:hAnsi="Times New Roman" w:cs="Times New Roman"/>
          <w:bCs/>
          <w:sz w:val="24"/>
        </w:rPr>
        <w:t xml:space="preserve"> supra where Dickson J., cites the United States of America case of </w:t>
      </w:r>
      <w:r w:rsidRPr="00C47AD6">
        <w:rPr>
          <w:rFonts w:ascii="Times New Roman" w:hAnsi="Times New Roman" w:cs="Times New Roman"/>
          <w:b/>
          <w:i/>
          <w:iCs/>
          <w:sz w:val="24"/>
        </w:rPr>
        <w:t>Leary vs United States</w:t>
      </w:r>
      <w:r w:rsidR="00F36FF6">
        <w:rPr>
          <w:rStyle w:val="FootnoteReference"/>
          <w:rFonts w:ascii="Times New Roman" w:hAnsi="Times New Roman" w:cs="Times New Roman"/>
          <w:bCs/>
          <w:sz w:val="24"/>
          <w:u w:val="single"/>
        </w:rPr>
        <w:footnoteReference w:id="7"/>
      </w:r>
      <w:r w:rsidR="00F36FF6">
        <w:rPr>
          <w:rFonts w:ascii="Times New Roman" w:hAnsi="Times New Roman" w:cs="Times New Roman"/>
          <w:bCs/>
          <w:sz w:val="24"/>
          <w:u w:val="single"/>
        </w:rPr>
        <w:t xml:space="preserve">, </w:t>
      </w:r>
      <w:r w:rsidRPr="00C47AD6">
        <w:rPr>
          <w:rFonts w:ascii="Times New Roman" w:hAnsi="Times New Roman" w:cs="Times New Roman"/>
          <w:bCs/>
          <w:sz w:val="24"/>
        </w:rPr>
        <w:t>where Justice Harlan articulated a more stringent test for validity</w:t>
      </w:r>
      <w:r w:rsidR="00F36FF6">
        <w:rPr>
          <w:rFonts w:ascii="Times New Roman" w:hAnsi="Times New Roman" w:cs="Times New Roman"/>
          <w:bCs/>
          <w:sz w:val="24"/>
        </w:rPr>
        <w:t xml:space="preserve"> in the following </w:t>
      </w:r>
      <w:r w:rsidR="009D296C">
        <w:rPr>
          <w:rFonts w:ascii="Times New Roman" w:hAnsi="Times New Roman" w:cs="Times New Roman"/>
          <w:bCs/>
          <w:sz w:val="24"/>
        </w:rPr>
        <w:t>manner:</w:t>
      </w:r>
    </w:p>
    <w:p w14:paraId="6A3E5EB4" w14:textId="3F616777" w:rsidR="0032235A" w:rsidRPr="00C47AD6" w:rsidRDefault="00EE40E0" w:rsidP="00921C9C">
      <w:pPr>
        <w:spacing w:line="360" w:lineRule="auto"/>
        <w:ind w:left="709" w:right="4"/>
        <w:jc w:val="both"/>
        <w:rPr>
          <w:rFonts w:ascii="Times New Roman" w:hAnsi="Times New Roman" w:cs="Times New Roman"/>
          <w:bCs/>
          <w:iCs/>
          <w:sz w:val="24"/>
        </w:rPr>
      </w:pPr>
      <w:r w:rsidRPr="00C47AD6">
        <w:rPr>
          <w:rFonts w:ascii="Times New Roman" w:hAnsi="Times New Roman" w:cs="Times New Roman"/>
          <w:bCs/>
          <w:iCs/>
          <w:sz w:val="24"/>
        </w:rPr>
        <w:t>“</w:t>
      </w:r>
      <w:r w:rsidR="0032235A" w:rsidRPr="00C47AD6">
        <w:rPr>
          <w:rFonts w:ascii="Times New Roman" w:hAnsi="Times New Roman" w:cs="Times New Roman"/>
          <w:bCs/>
          <w:iCs/>
          <w:sz w:val="24"/>
        </w:rPr>
        <w:t>a criminal statutory presumption must be regarded as "irrational" or "arbitrary" and hence "unconstitutional" unless it can at least be said with substantial assurance that the presumed fact is more likely than not to flow from the proven fact on which it</w:t>
      </w:r>
      <w:r w:rsidRPr="00C47AD6">
        <w:rPr>
          <w:rFonts w:ascii="Times New Roman" w:hAnsi="Times New Roman" w:cs="Times New Roman"/>
          <w:bCs/>
          <w:iCs/>
          <w:sz w:val="24"/>
        </w:rPr>
        <w:t xml:space="preserve"> </w:t>
      </w:r>
      <w:r w:rsidR="0032235A" w:rsidRPr="00C47AD6">
        <w:rPr>
          <w:rFonts w:ascii="Times New Roman" w:hAnsi="Times New Roman" w:cs="Times New Roman"/>
          <w:bCs/>
          <w:iCs/>
          <w:sz w:val="24"/>
        </w:rPr>
        <w:t>is made to depend</w:t>
      </w:r>
      <w:r w:rsidRPr="00C47AD6">
        <w:rPr>
          <w:rFonts w:ascii="Times New Roman" w:hAnsi="Times New Roman" w:cs="Times New Roman"/>
          <w:bCs/>
          <w:iCs/>
          <w:sz w:val="24"/>
        </w:rPr>
        <w:t>”.</w:t>
      </w:r>
      <w:r w:rsidR="00F36FF6">
        <w:rPr>
          <w:rStyle w:val="FootnoteReference"/>
          <w:rFonts w:ascii="Times New Roman" w:hAnsi="Times New Roman" w:cs="Times New Roman"/>
          <w:bCs/>
          <w:iCs/>
          <w:sz w:val="24"/>
        </w:rPr>
        <w:footnoteReference w:id="8"/>
      </w:r>
    </w:p>
    <w:p w14:paraId="029CD32A" w14:textId="2F757DC8" w:rsidR="008A4B54" w:rsidRPr="00C47AD6" w:rsidRDefault="00F36FF6" w:rsidP="00BB7CE9">
      <w:pPr>
        <w:spacing w:line="360" w:lineRule="auto"/>
        <w:jc w:val="both"/>
        <w:rPr>
          <w:rFonts w:ascii="Times New Roman" w:hAnsi="Times New Roman" w:cs="Times New Roman"/>
          <w:bCs/>
          <w:sz w:val="24"/>
        </w:rPr>
      </w:pPr>
      <w:r>
        <w:rPr>
          <w:rFonts w:ascii="Times New Roman" w:hAnsi="Times New Roman" w:cs="Times New Roman"/>
          <w:bCs/>
          <w:sz w:val="24"/>
        </w:rPr>
        <w:t>He</w:t>
      </w:r>
      <w:r w:rsidRPr="00C47AD6">
        <w:rPr>
          <w:rFonts w:ascii="Times New Roman" w:hAnsi="Times New Roman" w:cs="Times New Roman"/>
          <w:bCs/>
          <w:sz w:val="24"/>
        </w:rPr>
        <w:t xml:space="preserve"> </w:t>
      </w:r>
      <w:r w:rsidR="0032235A" w:rsidRPr="00C47AD6">
        <w:rPr>
          <w:rFonts w:ascii="Times New Roman" w:hAnsi="Times New Roman" w:cs="Times New Roman"/>
          <w:bCs/>
          <w:sz w:val="24"/>
        </w:rPr>
        <w:t>submit</w:t>
      </w:r>
      <w:r w:rsidR="00EE40E0" w:rsidRPr="00C47AD6">
        <w:rPr>
          <w:rFonts w:ascii="Times New Roman" w:hAnsi="Times New Roman" w:cs="Times New Roman"/>
          <w:bCs/>
          <w:sz w:val="24"/>
        </w:rPr>
        <w:t>ted</w:t>
      </w:r>
      <w:r w:rsidR="0032235A" w:rsidRPr="00C47AD6">
        <w:rPr>
          <w:rFonts w:ascii="Times New Roman" w:hAnsi="Times New Roman" w:cs="Times New Roman"/>
          <w:bCs/>
          <w:sz w:val="24"/>
        </w:rPr>
        <w:t xml:space="preserve"> that </w:t>
      </w:r>
      <w:r w:rsidRPr="00C47AD6">
        <w:rPr>
          <w:rFonts w:ascii="Times New Roman" w:hAnsi="Times New Roman" w:cs="Times New Roman"/>
          <w:bCs/>
          <w:sz w:val="24"/>
        </w:rPr>
        <w:t>from the</w:t>
      </w:r>
      <w:r>
        <w:rPr>
          <w:rFonts w:ascii="Times New Roman" w:hAnsi="Times New Roman" w:cs="Times New Roman"/>
          <w:bCs/>
          <w:sz w:val="24"/>
        </w:rPr>
        <w:t>se</w:t>
      </w:r>
      <w:r w:rsidRPr="00C47AD6">
        <w:rPr>
          <w:rFonts w:ascii="Times New Roman" w:hAnsi="Times New Roman" w:cs="Times New Roman"/>
          <w:bCs/>
          <w:sz w:val="24"/>
        </w:rPr>
        <w:t xml:space="preserve"> foreign cases</w:t>
      </w:r>
      <w:r>
        <w:rPr>
          <w:rFonts w:ascii="Times New Roman" w:hAnsi="Times New Roman" w:cs="Times New Roman"/>
          <w:bCs/>
          <w:sz w:val="24"/>
        </w:rPr>
        <w:t>,</w:t>
      </w:r>
      <w:r w:rsidRPr="00C47AD6">
        <w:rPr>
          <w:rFonts w:ascii="Times New Roman" w:hAnsi="Times New Roman" w:cs="Times New Roman"/>
          <w:bCs/>
          <w:sz w:val="24"/>
        </w:rPr>
        <w:t xml:space="preserve"> </w:t>
      </w:r>
      <w:r w:rsidR="008A4B54" w:rsidRPr="00C47AD6">
        <w:rPr>
          <w:rFonts w:ascii="Times New Roman" w:hAnsi="Times New Roman" w:cs="Times New Roman"/>
          <w:bCs/>
          <w:sz w:val="24"/>
        </w:rPr>
        <w:t xml:space="preserve">it will be seen that the limitation to the right to be presumed innocent created by section 32(2)(b) and (c) of the </w:t>
      </w:r>
      <w:r>
        <w:rPr>
          <w:rFonts w:ascii="Times New Roman" w:hAnsi="Times New Roman" w:cs="Times New Roman"/>
          <w:bCs/>
          <w:sz w:val="24"/>
        </w:rPr>
        <w:t>Corrupt Practices Act</w:t>
      </w:r>
      <w:r w:rsidRPr="00C47AD6">
        <w:rPr>
          <w:rFonts w:ascii="Times New Roman" w:hAnsi="Times New Roman" w:cs="Times New Roman"/>
          <w:bCs/>
          <w:sz w:val="24"/>
        </w:rPr>
        <w:t xml:space="preserve"> </w:t>
      </w:r>
      <w:r w:rsidR="008A4B54" w:rsidRPr="00C47AD6">
        <w:rPr>
          <w:rFonts w:ascii="Times New Roman" w:hAnsi="Times New Roman" w:cs="Times New Roman"/>
          <w:bCs/>
          <w:sz w:val="24"/>
        </w:rPr>
        <w:t xml:space="preserve">is not necessary </w:t>
      </w:r>
      <w:r>
        <w:rPr>
          <w:rFonts w:ascii="Times New Roman" w:hAnsi="Times New Roman" w:cs="Times New Roman"/>
          <w:bCs/>
          <w:sz w:val="24"/>
        </w:rPr>
        <w:t>as</w:t>
      </w:r>
      <w:r w:rsidR="008A4B54" w:rsidRPr="00C47AD6">
        <w:rPr>
          <w:rFonts w:ascii="Times New Roman" w:hAnsi="Times New Roman" w:cs="Times New Roman"/>
          <w:bCs/>
          <w:sz w:val="24"/>
        </w:rPr>
        <w:t xml:space="preserve"> the provision could be framed in such a way that the legal burden of proof must not shift to the accused. </w:t>
      </w:r>
      <w:r>
        <w:rPr>
          <w:rFonts w:ascii="Times New Roman" w:hAnsi="Times New Roman" w:cs="Times New Roman"/>
          <w:bCs/>
          <w:sz w:val="24"/>
        </w:rPr>
        <w:t>He added that t</w:t>
      </w:r>
      <w:r w:rsidR="008A4B54" w:rsidRPr="00C47AD6">
        <w:rPr>
          <w:rFonts w:ascii="Times New Roman" w:hAnsi="Times New Roman" w:cs="Times New Roman"/>
          <w:bCs/>
          <w:sz w:val="24"/>
        </w:rPr>
        <w:t>here is no rational connection between the elements of the offence that the State has to prove and the intended conclusion</w:t>
      </w:r>
      <w:r>
        <w:rPr>
          <w:rFonts w:ascii="Times New Roman" w:hAnsi="Times New Roman" w:cs="Times New Roman"/>
          <w:bCs/>
          <w:sz w:val="24"/>
        </w:rPr>
        <w:t xml:space="preserve">. </w:t>
      </w:r>
      <w:r w:rsidRPr="00C47AD6">
        <w:rPr>
          <w:rFonts w:ascii="Times New Roman" w:hAnsi="Times New Roman" w:cs="Times New Roman"/>
          <w:bCs/>
          <w:sz w:val="24"/>
        </w:rPr>
        <w:t xml:space="preserve">As </w:t>
      </w:r>
      <w:r w:rsidR="008A4B54" w:rsidRPr="00C47AD6">
        <w:rPr>
          <w:rFonts w:ascii="Times New Roman" w:hAnsi="Times New Roman" w:cs="Times New Roman"/>
          <w:bCs/>
          <w:sz w:val="24"/>
        </w:rPr>
        <w:t xml:space="preserve">such the risk of convicting a person where there exists reasonable doubt is high. </w:t>
      </w:r>
      <w:r w:rsidR="000F5795">
        <w:rPr>
          <w:rFonts w:ascii="Times New Roman" w:hAnsi="Times New Roman" w:cs="Times New Roman"/>
          <w:bCs/>
          <w:sz w:val="24"/>
        </w:rPr>
        <w:t>Thus, he continued to submit, s</w:t>
      </w:r>
      <w:r w:rsidR="008A4B54" w:rsidRPr="00C47AD6">
        <w:rPr>
          <w:rFonts w:ascii="Times New Roman" w:hAnsi="Times New Roman" w:cs="Times New Roman"/>
          <w:bCs/>
          <w:sz w:val="24"/>
        </w:rPr>
        <w:t>uch a reverse onus as the one under this matter is not reasonable in an open and democratic society.</w:t>
      </w:r>
    </w:p>
    <w:p w14:paraId="19D84B38" w14:textId="4B4DD356" w:rsidR="008A4B54" w:rsidRPr="00C47AD6" w:rsidRDefault="000F5795" w:rsidP="00275AB2">
      <w:pPr>
        <w:spacing w:line="360" w:lineRule="auto"/>
        <w:jc w:val="both"/>
        <w:rPr>
          <w:rFonts w:ascii="Times New Roman" w:hAnsi="Times New Roman" w:cs="Times New Roman"/>
          <w:bCs/>
          <w:sz w:val="24"/>
        </w:rPr>
      </w:pPr>
      <w:r>
        <w:rPr>
          <w:rFonts w:ascii="Times New Roman" w:hAnsi="Times New Roman" w:cs="Times New Roman"/>
          <w:bCs/>
          <w:sz w:val="24"/>
        </w:rPr>
        <w:t>This Court’s attention was drawn to</w:t>
      </w:r>
      <w:r w:rsidR="008A4B54" w:rsidRPr="00C47AD6">
        <w:rPr>
          <w:rFonts w:ascii="Times New Roman" w:hAnsi="Times New Roman" w:cs="Times New Roman"/>
          <w:bCs/>
          <w:sz w:val="24"/>
        </w:rPr>
        <w:t xml:space="preserve"> the most recent England and Wales Court of Appeal case of </w:t>
      </w:r>
      <w:r w:rsidR="008A4B54" w:rsidRPr="00C47AD6">
        <w:rPr>
          <w:rFonts w:ascii="Times New Roman" w:hAnsi="Times New Roman" w:cs="Times New Roman"/>
          <w:b/>
          <w:bCs/>
          <w:i/>
          <w:iCs/>
          <w:sz w:val="24"/>
        </w:rPr>
        <w:t>Webster vs R</w:t>
      </w:r>
      <w:r w:rsidR="008A4B54" w:rsidRPr="00C47AD6">
        <w:rPr>
          <w:rFonts w:ascii="Times New Roman" w:hAnsi="Times New Roman" w:cs="Times New Roman"/>
          <w:b/>
          <w:bCs/>
          <w:sz w:val="24"/>
        </w:rPr>
        <w:t xml:space="preserve"> </w:t>
      </w:r>
      <w:r w:rsidRPr="0032733C">
        <w:rPr>
          <w:rStyle w:val="FootnoteReference"/>
          <w:rFonts w:ascii="Times New Roman" w:hAnsi="Times New Roman" w:cs="Times New Roman"/>
          <w:bCs/>
          <w:sz w:val="24"/>
        </w:rPr>
        <w:footnoteReference w:id="9"/>
      </w:r>
      <w:r w:rsidRPr="0032733C">
        <w:rPr>
          <w:rFonts w:ascii="Times New Roman" w:hAnsi="Times New Roman" w:cs="Times New Roman"/>
          <w:bCs/>
          <w:sz w:val="24"/>
        </w:rPr>
        <w:t xml:space="preserve"> </w:t>
      </w:r>
      <w:r>
        <w:rPr>
          <w:rFonts w:ascii="Times New Roman" w:hAnsi="Times New Roman" w:cs="Times New Roman"/>
          <w:bCs/>
          <w:sz w:val="24"/>
        </w:rPr>
        <w:t>where t</w:t>
      </w:r>
      <w:r w:rsidR="008A4B54" w:rsidRPr="00C47AD6">
        <w:rPr>
          <w:rFonts w:ascii="Times New Roman" w:hAnsi="Times New Roman" w:cs="Times New Roman"/>
          <w:bCs/>
          <w:sz w:val="24"/>
        </w:rPr>
        <w:t>he appellant was charged of corruptly giving a gift under Section 1 (2) of the Public Bodies Corrupt Practices Act 1889 by way of reward in connection with past business</w:t>
      </w:r>
      <w:r w:rsidR="008A4B54" w:rsidRPr="00C47AD6">
        <w:rPr>
          <w:rFonts w:ascii="Times New Roman" w:eastAsiaTheme="minorEastAsia" w:hAnsi="Times New Roman" w:cs="Times New Roman"/>
          <w:color w:val="000000"/>
          <w:w w:val="114"/>
          <w:sz w:val="26"/>
          <w:szCs w:val="26"/>
          <w:lang w:eastAsia="en-CA"/>
        </w:rPr>
        <w:t xml:space="preserve"> </w:t>
      </w:r>
      <w:r w:rsidR="008A4B54" w:rsidRPr="00C47AD6">
        <w:rPr>
          <w:rFonts w:ascii="Times New Roman" w:hAnsi="Times New Roman" w:cs="Times New Roman"/>
          <w:bCs/>
          <w:sz w:val="24"/>
        </w:rPr>
        <w:t xml:space="preserve">transactions or to induce future business transactions. Section 2 of the Prevention of Corrupt Act </w:t>
      </w:r>
      <w:r w:rsidR="008A4B54" w:rsidRPr="00C47AD6">
        <w:rPr>
          <w:rFonts w:ascii="Times New Roman" w:hAnsi="Times New Roman" w:cs="Times New Roman"/>
          <w:bCs/>
          <w:sz w:val="24"/>
        </w:rPr>
        <w:lastRenderedPageBreak/>
        <w:t>1916 required the appellant to prove that the gift admittedly made was not given corruptly as an inducement or reward. He appealed on the basis that the latter provision infringed his presumption of innocence under article 6 of the European Convention on Human rights</w:t>
      </w:r>
      <w:r w:rsidR="00F37ABD" w:rsidRPr="00C47AD6">
        <w:rPr>
          <w:rFonts w:ascii="Times New Roman" w:hAnsi="Times New Roman" w:cs="Times New Roman"/>
          <w:bCs/>
          <w:sz w:val="24"/>
        </w:rPr>
        <w:t>.</w:t>
      </w:r>
      <w:r w:rsidR="008A4B54" w:rsidRPr="00C47AD6">
        <w:rPr>
          <w:rFonts w:ascii="Times New Roman" w:hAnsi="Times New Roman" w:cs="Times New Roman"/>
          <w:bCs/>
          <w:sz w:val="24"/>
        </w:rPr>
        <w:t xml:space="preserve"> The Court held that the reverse onus infringed article 6 of the </w:t>
      </w:r>
      <w:r w:rsidR="00953CAC" w:rsidRPr="00953CAC">
        <w:rPr>
          <w:rFonts w:ascii="Times New Roman" w:hAnsi="Times New Roman" w:cs="Times New Roman"/>
          <w:bCs/>
          <w:sz w:val="24"/>
        </w:rPr>
        <w:t xml:space="preserve">European Convention on Human rights </w:t>
      </w:r>
      <w:r w:rsidR="008A4B54" w:rsidRPr="00C47AD6">
        <w:rPr>
          <w:rFonts w:ascii="Times New Roman" w:hAnsi="Times New Roman" w:cs="Times New Roman"/>
          <w:bCs/>
          <w:sz w:val="24"/>
        </w:rPr>
        <w:t>but</w:t>
      </w:r>
      <w:r w:rsidR="00DD118B">
        <w:rPr>
          <w:rFonts w:ascii="Times New Roman" w:hAnsi="Times New Roman" w:cs="Times New Roman"/>
          <w:bCs/>
          <w:sz w:val="24"/>
        </w:rPr>
        <w:t xml:space="preserve"> that</w:t>
      </w:r>
      <w:r w:rsidR="008A4B54" w:rsidRPr="00C47AD6">
        <w:rPr>
          <w:rFonts w:ascii="Times New Roman" w:hAnsi="Times New Roman" w:cs="Times New Roman"/>
          <w:bCs/>
          <w:sz w:val="24"/>
        </w:rPr>
        <w:t xml:space="preserve"> the </w:t>
      </w:r>
      <w:r w:rsidR="00953CAC" w:rsidRPr="00953CAC">
        <w:rPr>
          <w:rFonts w:ascii="Times New Roman" w:hAnsi="Times New Roman" w:cs="Times New Roman"/>
          <w:bCs/>
          <w:sz w:val="24"/>
        </w:rPr>
        <w:t>European Convention on Human rights</w:t>
      </w:r>
      <w:r w:rsidR="008A4B54" w:rsidRPr="00C47AD6">
        <w:rPr>
          <w:rFonts w:ascii="Times New Roman" w:hAnsi="Times New Roman" w:cs="Times New Roman"/>
          <w:bCs/>
          <w:sz w:val="24"/>
        </w:rPr>
        <w:t xml:space="preserve"> does not place an absolute prohibition on reverse onus clauses and what is required is a fair trial</w:t>
      </w:r>
      <w:r w:rsidR="00DD118B">
        <w:rPr>
          <w:rStyle w:val="FootnoteReference"/>
          <w:rFonts w:ascii="Times New Roman" w:hAnsi="Times New Roman" w:cs="Times New Roman"/>
          <w:bCs/>
          <w:sz w:val="24"/>
        </w:rPr>
        <w:footnoteReference w:id="10"/>
      </w:r>
      <w:r w:rsidR="00DD118B">
        <w:rPr>
          <w:rFonts w:ascii="Times New Roman" w:hAnsi="Times New Roman" w:cs="Times New Roman"/>
          <w:bCs/>
          <w:sz w:val="24"/>
        </w:rPr>
        <w:t>.</w:t>
      </w:r>
      <w:r w:rsidR="008A4B54" w:rsidRPr="00C47AD6">
        <w:rPr>
          <w:rFonts w:ascii="Times New Roman" w:hAnsi="Times New Roman" w:cs="Times New Roman"/>
          <w:bCs/>
          <w:sz w:val="24"/>
        </w:rPr>
        <w:t xml:space="preserve">  It found that the imposition of the presumption was reasonably necessary and proportionate to counter the then growing problem of corruption</w:t>
      </w:r>
      <w:r w:rsidR="00DD118B">
        <w:rPr>
          <w:rStyle w:val="FootnoteReference"/>
          <w:rFonts w:ascii="Times New Roman" w:hAnsi="Times New Roman" w:cs="Times New Roman"/>
          <w:bCs/>
          <w:sz w:val="24"/>
        </w:rPr>
        <w:footnoteReference w:id="11"/>
      </w:r>
      <w:r w:rsidR="008A4B54" w:rsidRPr="00C47AD6">
        <w:rPr>
          <w:rFonts w:ascii="Times New Roman" w:hAnsi="Times New Roman" w:cs="Times New Roman"/>
          <w:bCs/>
          <w:sz w:val="24"/>
        </w:rPr>
        <w:t>. The Court then said in paragraph 25:</w:t>
      </w:r>
    </w:p>
    <w:p w14:paraId="06261D4A" w14:textId="0133BDF5" w:rsidR="008A4B54" w:rsidRPr="00C47AD6" w:rsidRDefault="008A4B54" w:rsidP="0032733C">
      <w:pPr>
        <w:spacing w:line="360" w:lineRule="auto"/>
        <w:ind w:left="720" w:right="4"/>
        <w:jc w:val="both"/>
        <w:rPr>
          <w:rFonts w:ascii="Times New Roman" w:hAnsi="Times New Roman" w:cs="Times New Roman"/>
          <w:bCs/>
          <w:iCs/>
          <w:sz w:val="24"/>
        </w:rPr>
      </w:pPr>
      <w:r w:rsidRPr="00C47AD6">
        <w:rPr>
          <w:rFonts w:ascii="Times New Roman" w:hAnsi="Times New Roman" w:cs="Times New Roman"/>
          <w:bCs/>
          <w:iCs/>
          <w:sz w:val="24"/>
        </w:rPr>
        <w:t>"We have already observed that there is a considerable difference in effect between the imposition upon the Defendant of a burden to raise an explanation in the evidence which, if given, the prosecution must disprove to the criminal standard and a legal burden upon the Defendant to disprove a legal presumption of corrupt motive. The latter presumption always raises the possibility that the jury may convict the Defendant of making a corrupt gift contrary to the presumption of innocence, while considering that the defendant may be innocent of a corrupt motive".</w:t>
      </w:r>
    </w:p>
    <w:p w14:paraId="4D7DCC6F" w14:textId="7D5364AC" w:rsidR="00AA2AD2" w:rsidRPr="00C47AD6" w:rsidRDefault="008A4B54" w:rsidP="00921C9C">
      <w:pPr>
        <w:spacing w:line="360" w:lineRule="auto"/>
        <w:jc w:val="both"/>
        <w:rPr>
          <w:rFonts w:ascii="Times New Roman" w:hAnsi="Times New Roman" w:cs="Times New Roman"/>
          <w:bCs/>
          <w:sz w:val="24"/>
        </w:rPr>
      </w:pPr>
      <w:r w:rsidRPr="00C47AD6">
        <w:rPr>
          <w:rFonts w:ascii="Times New Roman" w:hAnsi="Times New Roman" w:cs="Times New Roman"/>
          <w:bCs/>
          <w:sz w:val="24"/>
        </w:rPr>
        <w:t>Counsel for Appellant argue</w:t>
      </w:r>
      <w:r w:rsidR="00F37ABD" w:rsidRPr="00C47AD6">
        <w:rPr>
          <w:rFonts w:ascii="Times New Roman" w:hAnsi="Times New Roman" w:cs="Times New Roman"/>
          <w:bCs/>
          <w:sz w:val="24"/>
        </w:rPr>
        <w:t>d</w:t>
      </w:r>
      <w:r w:rsidRPr="00C47AD6">
        <w:rPr>
          <w:rFonts w:ascii="Times New Roman" w:hAnsi="Times New Roman" w:cs="Times New Roman"/>
          <w:bCs/>
          <w:sz w:val="24"/>
        </w:rPr>
        <w:t xml:space="preserve"> that aware of this danger and of its duty to 'read down' statu</w:t>
      </w:r>
      <w:r w:rsidR="00DD118B">
        <w:rPr>
          <w:rFonts w:ascii="Times New Roman" w:hAnsi="Times New Roman" w:cs="Times New Roman"/>
          <w:bCs/>
          <w:sz w:val="24"/>
        </w:rPr>
        <w:t>te</w:t>
      </w:r>
      <w:r w:rsidRPr="00C47AD6">
        <w:rPr>
          <w:rFonts w:ascii="Times New Roman" w:hAnsi="Times New Roman" w:cs="Times New Roman"/>
          <w:bCs/>
          <w:sz w:val="24"/>
        </w:rPr>
        <w:t xml:space="preserve">s to ensure compatibility with the </w:t>
      </w:r>
      <w:r w:rsidR="00DD118B" w:rsidRPr="00DD118B">
        <w:rPr>
          <w:rFonts w:ascii="Times New Roman" w:hAnsi="Times New Roman" w:cs="Times New Roman"/>
          <w:bCs/>
          <w:sz w:val="24"/>
        </w:rPr>
        <w:t>European Convention on Human Rights</w:t>
      </w:r>
      <w:r w:rsidRPr="00C47AD6">
        <w:rPr>
          <w:rFonts w:ascii="Times New Roman" w:hAnsi="Times New Roman" w:cs="Times New Roman"/>
          <w:bCs/>
          <w:sz w:val="24"/>
        </w:rPr>
        <w:t>, the Court read down the reverse onus clause by holding that it placed a burden upon the defendant to raise in the evidence an issue whether a gift was corruptly made and that the ultimate legal burden of proving to the criminal standard that the gift was corruptly made would rest upon the prosecution. Counsel then submit</w:t>
      </w:r>
      <w:r w:rsidR="00F37ABD" w:rsidRPr="00C47AD6">
        <w:rPr>
          <w:rFonts w:ascii="Times New Roman" w:hAnsi="Times New Roman" w:cs="Times New Roman"/>
          <w:bCs/>
          <w:sz w:val="24"/>
        </w:rPr>
        <w:t>ted</w:t>
      </w:r>
      <w:r w:rsidRPr="00C47AD6">
        <w:rPr>
          <w:rFonts w:ascii="Times New Roman" w:hAnsi="Times New Roman" w:cs="Times New Roman"/>
          <w:bCs/>
          <w:sz w:val="24"/>
        </w:rPr>
        <w:t xml:space="preserve"> on </w:t>
      </w:r>
      <w:r w:rsidRPr="00C47AD6">
        <w:rPr>
          <w:rFonts w:ascii="Times New Roman" w:hAnsi="Times New Roman" w:cs="Times New Roman"/>
          <w:bCs/>
          <w:i/>
          <w:iCs/>
          <w:sz w:val="24"/>
        </w:rPr>
        <w:t>actus reus</w:t>
      </w:r>
      <w:r w:rsidRPr="00C47AD6">
        <w:rPr>
          <w:rFonts w:ascii="Times New Roman" w:hAnsi="Times New Roman" w:cs="Times New Roman"/>
          <w:bCs/>
          <w:sz w:val="24"/>
        </w:rPr>
        <w:t xml:space="preserve"> under section 32 (2) (b) and (c) of the </w:t>
      </w:r>
      <w:r w:rsidR="00CF5392">
        <w:rPr>
          <w:rFonts w:ascii="Times New Roman" w:hAnsi="Times New Roman" w:cs="Times New Roman"/>
          <w:bCs/>
          <w:sz w:val="24"/>
        </w:rPr>
        <w:t>Corrupt Practices Act</w:t>
      </w:r>
      <w:r w:rsidRPr="00C47AD6">
        <w:rPr>
          <w:rFonts w:ascii="Times New Roman" w:hAnsi="Times New Roman" w:cs="Times New Roman"/>
          <w:bCs/>
          <w:sz w:val="24"/>
        </w:rPr>
        <w:t xml:space="preserve">. Appellant’s counsel </w:t>
      </w:r>
      <w:r w:rsidR="00DD118B" w:rsidRPr="00C47AD6">
        <w:rPr>
          <w:rFonts w:ascii="Times New Roman" w:hAnsi="Times New Roman" w:cs="Times New Roman"/>
          <w:bCs/>
          <w:sz w:val="24"/>
        </w:rPr>
        <w:t>contended</w:t>
      </w:r>
      <w:r w:rsidRPr="00C47AD6">
        <w:rPr>
          <w:rFonts w:ascii="Times New Roman" w:hAnsi="Times New Roman" w:cs="Times New Roman"/>
          <w:bCs/>
          <w:sz w:val="24"/>
        </w:rPr>
        <w:t xml:space="preserve"> that the offences under section 32(2)(b) and (c) of the </w:t>
      </w:r>
      <w:r w:rsidR="00DD118B">
        <w:rPr>
          <w:rFonts w:ascii="Times New Roman" w:hAnsi="Times New Roman" w:cs="Times New Roman"/>
          <w:bCs/>
          <w:sz w:val="24"/>
        </w:rPr>
        <w:t>Corrupt Practices Act</w:t>
      </w:r>
      <w:r w:rsidR="00DD118B" w:rsidRPr="00C47AD6">
        <w:rPr>
          <w:rFonts w:ascii="Times New Roman" w:hAnsi="Times New Roman" w:cs="Times New Roman"/>
          <w:bCs/>
          <w:sz w:val="24"/>
        </w:rPr>
        <w:t xml:space="preserve"> </w:t>
      </w:r>
      <w:r w:rsidRPr="00C47AD6">
        <w:rPr>
          <w:rFonts w:ascii="Times New Roman" w:hAnsi="Times New Roman" w:cs="Times New Roman"/>
          <w:bCs/>
          <w:sz w:val="24"/>
        </w:rPr>
        <w:t xml:space="preserve">do not create an offence of being found of unexplained property as the marginal note suggests. </w:t>
      </w:r>
      <w:r w:rsidR="00DD118B">
        <w:rPr>
          <w:rFonts w:ascii="Times New Roman" w:hAnsi="Times New Roman" w:cs="Times New Roman"/>
          <w:bCs/>
          <w:sz w:val="24"/>
        </w:rPr>
        <w:t>He suggested that t</w:t>
      </w:r>
      <w:r w:rsidRPr="00C47AD6">
        <w:rPr>
          <w:rFonts w:ascii="Times New Roman" w:hAnsi="Times New Roman" w:cs="Times New Roman"/>
          <w:bCs/>
          <w:sz w:val="24"/>
        </w:rPr>
        <w:t xml:space="preserve">he reverse onus shows </w:t>
      </w:r>
      <w:r w:rsidRPr="00C47AD6">
        <w:rPr>
          <w:rFonts w:ascii="Times New Roman" w:hAnsi="Times New Roman" w:cs="Times New Roman"/>
          <w:sz w:val="24"/>
        </w:rPr>
        <w:t>that</w:t>
      </w:r>
      <w:r w:rsidRPr="00C47AD6">
        <w:rPr>
          <w:rFonts w:ascii="Times New Roman" w:hAnsi="Times New Roman" w:cs="Times New Roman"/>
          <w:b/>
          <w:bCs/>
          <w:sz w:val="24"/>
        </w:rPr>
        <w:t xml:space="preserve"> </w:t>
      </w:r>
      <w:r w:rsidRPr="00C47AD6">
        <w:rPr>
          <w:rFonts w:ascii="Times New Roman" w:hAnsi="Times New Roman" w:cs="Times New Roman"/>
          <w:bCs/>
          <w:sz w:val="24"/>
        </w:rPr>
        <w:t xml:space="preserve">the offence is having or having had under his control or in his possession pecuniary resources or property reasonably suspected of having been corruptly acquired. </w:t>
      </w:r>
      <w:r w:rsidR="00DD118B">
        <w:rPr>
          <w:rFonts w:ascii="Times New Roman" w:hAnsi="Times New Roman" w:cs="Times New Roman"/>
          <w:bCs/>
          <w:sz w:val="24"/>
        </w:rPr>
        <w:t>He added that a</w:t>
      </w:r>
      <w:r w:rsidRPr="00C47AD6">
        <w:rPr>
          <w:rFonts w:ascii="Times New Roman" w:hAnsi="Times New Roman" w:cs="Times New Roman"/>
          <w:bCs/>
          <w:sz w:val="24"/>
        </w:rPr>
        <w:t>ccording to the section, that is supposed to be the charge</w:t>
      </w:r>
      <w:r w:rsidR="00DD118B">
        <w:rPr>
          <w:rFonts w:ascii="Times New Roman" w:hAnsi="Times New Roman" w:cs="Times New Roman"/>
          <w:bCs/>
          <w:sz w:val="24"/>
        </w:rPr>
        <w:t xml:space="preserve"> and that u</w:t>
      </w:r>
      <w:r w:rsidRPr="00C47AD6">
        <w:rPr>
          <w:rFonts w:ascii="Times New Roman" w:hAnsi="Times New Roman" w:cs="Times New Roman"/>
          <w:bCs/>
          <w:sz w:val="24"/>
        </w:rPr>
        <w:t>nder th</w:t>
      </w:r>
      <w:r w:rsidR="00DD118B">
        <w:rPr>
          <w:rFonts w:ascii="Times New Roman" w:hAnsi="Times New Roman" w:cs="Times New Roman"/>
          <w:bCs/>
          <w:sz w:val="24"/>
        </w:rPr>
        <w:t xml:space="preserve">is </w:t>
      </w:r>
      <w:r w:rsidRPr="00C47AD6">
        <w:rPr>
          <w:rFonts w:ascii="Times New Roman" w:hAnsi="Times New Roman" w:cs="Times New Roman"/>
          <w:bCs/>
          <w:sz w:val="24"/>
        </w:rPr>
        <w:t xml:space="preserve">provision, the State does not have to prove any corruption or suspicion of corruption. </w:t>
      </w:r>
      <w:r w:rsidR="00DD118B">
        <w:rPr>
          <w:rFonts w:ascii="Times New Roman" w:hAnsi="Times New Roman" w:cs="Times New Roman"/>
          <w:bCs/>
          <w:sz w:val="24"/>
        </w:rPr>
        <w:t>He went on to submit that i</w:t>
      </w:r>
      <w:r w:rsidRPr="00C47AD6">
        <w:rPr>
          <w:rFonts w:ascii="Times New Roman" w:hAnsi="Times New Roman" w:cs="Times New Roman"/>
          <w:bCs/>
          <w:sz w:val="24"/>
        </w:rPr>
        <w:t xml:space="preserve">f the </w:t>
      </w:r>
      <w:r w:rsidR="00F37ABD" w:rsidRPr="00C47AD6">
        <w:rPr>
          <w:rFonts w:ascii="Times New Roman" w:hAnsi="Times New Roman" w:cs="Times New Roman"/>
          <w:bCs/>
          <w:sz w:val="24"/>
        </w:rPr>
        <w:t>C</w:t>
      </w:r>
      <w:r w:rsidRPr="00C47AD6">
        <w:rPr>
          <w:rFonts w:ascii="Times New Roman" w:hAnsi="Times New Roman" w:cs="Times New Roman"/>
          <w:bCs/>
          <w:sz w:val="24"/>
        </w:rPr>
        <w:t xml:space="preserve">ourt below had considered the </w:t>
      </w:r>
      <w:r w:rsidRPr="00C47AD6">
        <w:rPr>
          <w:rFonts w:ascii="Times New Roman" w:hAnsi="Times New Roman" w:cs="Times New Roman"/>
          <w:bCs/>
          <w:i/>
          <w:iCs/>
          <w:sz w:val="24"/>
        </w:rPr>
        <w:t>actus reus</w:t>
      </w:r>
      <w:r w:rsidRPr="00C47AD6">
        <w:rPr>
          <w:rFonts w:ascii="Times New Roman" w:hAnsi="Times New Roman" w:cs="Times New Roman"/>
          <w:bCs/>
          <w:sz w:val="24"/>
        </w:rPr>
        <w:t xml:space="preserve"> of the offence, it could have </w:t>
      </w:r>
      <w:r w:rsidRPr="00C47AD6">
        <w:rPr>
          <w:rFonts w:ascii="Times New Roman" w:hAnsi="Times New Roman" w:cs="Times New Roman"/>
          <w:bCs/>
          <w:sz w:val="24"/>
        </w:rPr>
        <w:lastRenderedPageBreak/>
        <w:t>noted that corruption is not the only logical conclusion that one can draw from possession of wealth.</w:t>
      </w:r>
      <w:r w:rsidR="00AA2AD2" w:rsidRPr="00C47AD6">
        <w:rPr>
          <w:rFonts w:ascii="Times New Roman" w:hAnsi="Times New Roman" w:cs="Times New Roman"/>
          <w:bCs/>
          <w:sz w:val="24"/>
        </w:rPr>
        <w:t xml:space="preserve"> </w:t>
      </w:r>
      <w:r w:rsidR="00190AA4">
        <w:rPr>
          <w:rFonts w:ascii="Times New Roman" w:hAnsi="Times New Roman" w:cs="Times New Roman"/>
          <w:bCs/>
          <w:sz w:val="24"/>
        </w:rPr>
        <w:t>Counsel further put it to us that t</w:t>
      </w:r>
      <w:r w:rsidR="00AA2AD2" w:rsidRPr="00C47AD6">
        <w:rPr>
          <w:rFonts w:ascii="Times New Roman" w:hAnsi="Times New Roman" w:cs="Times New Roman"/>
          <w:bCs/>
          <w:sz w:val="24"/>
        </w:rPr>
        <w:t xml:space="preserve">he case of </w:t>
      </w:r>
      <w:bookmarkStart w:id="2" w:name="_Hlk84431779"/>
      <w:r w:rsidR="00AA2AD2" w:rsidRPr="00C47AD6">
        <w:rPr>
          <w:rFonts w:ascii="Times New Roman" w:hAnsi="Times New Roman" w:cs="Times New Roman"/>
          <w:b/>
          <w:i/>
          <w:iCs/>
          <w:sz w:val="24"/>
        </w:rPr>
        <w:t xml:space="preserve">The Attorney General v Hon. Friday Anderson </w:t>
      </w:r>
      <w:proofErr w:type="spellStart"/>
      <w:r w:rsidR="00AA2AD2" w:rsidRPr="00C47AD6">
        <w:rPr>
          <w:rFonts w:ascii="Times New Roman" w:hAnsi="Times New Roman" w:cs="Times New Roman"/>
          <w:b/>
          <w:i/>
          <w:iCs/>
          <w:sz w:val="24"/>
        </w:rPr>
        <w:t>Jumbe</w:t>
      </w:r>
      <w:proofErr w:type="spellEnd"/>
      <w:r w:rsidR="00AA2AD2" w:rsidRPr="00C47AD6">
        <w:rPr>
          <w:rFonts w:ascii="Times New Roman" w:hAnsi="Times New Roman" w:cs="Times New Roman"/>
          <w:b/>
          <w:i/>
          <w:iCs/>
          <w:sz w:val="24"/>
        </w:rPr>
        <w:t xml:space="preserve"> and another</w:t>
      </w:r>
      <w:r w:rsidR="00AA2AD2" w:rsidRPr="00C47AD6">
        <w:rPr>
          <w:rFonts w:ascii="Times New Roman" w:hAnsi="Times New Roman" w:cs="Times New Roman"/>
          <w:bCs/>
          <w:sz w:val="24"/>
        </w:rPr>
        <w:t>,</w:t>
      </w:r>
      <w:bookmarkEnd w:id="2"/>
      <w:r w:rsidR="00AA2AD2" w:rsidRPr="00C47AD6">
        <w:rPr>
          <w:rFonts w:ascii="Times New Roman" w:hAnsi="Times New Roman" w:cs="Times New Roman"/>
          <w:bCs/>
          <w:sz w:val="24"/>
        </w:rPr>
        <w:t xml:space="preserve"> mainly turned on the issue of proportionality. </w:t>
      </w:r>
      <w:r w:rsidR="00190AA4">
        <w:rPr>
          <w:rFonts w:ascii="Times New Roman" w:hAnsi="Times New Roman" w:cs="Times New Roman"/>
          <w:bCs/>
          <w:sz w:val="24"/>
        </w:rPr>
        <w:t>Thus, a</w:t>
      </w:r>
      <w:r w:rsidR="00AA2AD2" w:rsidRPr="00C47AD6">
        <w:rPr>
          <w:rFonts w:ascii="Times New Roman" w:hAnsi="Times New Roman" w:cs="Times New Roman"/>
          <w:bCs/>
          <w:sz w:val="24"/>
        </w:rPr>
        <w:t xml:space="preserve">pplying the proportionality test from this case to the present matter, </w:t>
      </w:r>
      <w:r w:rsidR="00E54837">
        <w:rPr>
          <w:rFonts w:ascii="Times New Roman" w:hAnsi="Times New Roman" w:cs="Times New Roman"/>
          <w:bCs/>
          <w:sz w:val="24"/>
        </w:rPr>
        <w:t xml:space="preserve">the conclusion </w:t>
      </w:r>
      <w:r w:rsidR="00190AA4">
        <w:rPr>
          <w:rFonts w:ascii="Times New Roman" w:hAnsi="Times New Roman" w:cs="Times New Roman"/>
          <w:bCs/>
          <w:sz w:val="24"/>
        </w:rPr>
        <w:t>will be</w:t>
      </w:r>
      <w:r w:rsidR="00AA2AD2" w:rsidRPr="00C47AD6">
        <w:rPr>
          <w:rFonts w:ascii="Times New Roman" w:hAnsi="Times New Roman" w:cs="Times New Roman"/>
          <w:bCs/>
          <w:sz w:val="24"/>
        </w:rPr>
        <w:t xml:space="preserve"> that section 32 (2) (b) and (c) of the </w:t>
      </w:r>
      <w:r w:rsidR="00190AA4">
        <w:rPr>
          <w:rFonts w:ascii="Times New Roman" w:hAnsi="Times New Roman" w:cs="Times New Roman"/>
          <w:bCs/>
          <w:sz w:val="24"/>
        </w:rPr>
        <w:t>Corrupt Practices Act</w:t>
      </w:r>
      <w:r w:rsidR="00190AA4" w:rsidRPr="00C47AD6">
        <w:rPr>
          <w:rFonts w:ascii="Times New Roman" w:hAnsi="Times New Roman" w:cs="Times New Roman"/>
          <w:bCs/>
          <w:sz w:val="24"/>
        </w:rPr>
        <w:t xml:space="preserve"> </w:t>
      </w:r>
      <w:r w:rsidR="00AA2AD2" w:rsidRPr="00C47AD6">
        <w:rPr>
          <w:rFonts w:ascii="Times New Roman" w:hAnsi="Times New Roman" w:cs="Times New Roman"/>
          <w:bCs/>
          <w:sz w:val="24"/>
        </w:rPr>
        <w:t xml:space="preserve">cannot pass the proportionality test. </w:t>
      </w:r>
    </w:p>
    <w:p w14:paraId="08F1A4CF" w14:textId="3A7E62CF" w:rsidR="00AA2AD2" w:rsidRPr="00C47AD6" w:rsidRDefault="00AA2AD2" w:rsidP="00921C9C">
      <w:pPr>
        <w:spacing w:line="360" w:lineRule="auto"/>
        <w:jc w:val="both"/>
        <w:rPr>
          <w:rFonts w:ascii="Times New Roman" w:hAnsi="Times New Roman" w:cs="Times New Roman"/>
          <w:bCs/>
          <w:sz w:val="24"/>
        </w:rPr>
      </w:pPr>
      <w:r w:rsidRPr="00C47AD6">
        <w:rPr>
          <w:rFonts w:ascii="Times New Roman" w:hAnsi="Times New Roman" w:cs="Times New Roman"/>
          <w:bCs/>
          <w:sz w:val="24"/>
        </w:rPr>
        <w:t>Lastly, Counsel for Appellant submit</w:t>
      </w:r>
      <w:r w:rsidR="00F37ABD" w:rsidRPr="00C47AD6">
        <w:rPr>
          <w:rFonts w:ascii="Times New Roman" w:hAnsi="Times New Roman" w:cs="Times New Roman"/>
          <w:bCs/>
          <w:sz w:val="24"/>
        </w:rPr>
        <w:t>ted</w:t>
      </w:r>
      <w:r w:rsidRPr="00C47AD6">
        <w:rPr>
          <w:rFonts w:ascii="Times New Roman" w:hAnsi="Times New Roman" w:cs="Times New Roman"/>
          <w:bCs/>
          <w:sz w:val="24"/>
        </w:rPr>
        <w:t xml:space="preserve"> that the offence of being found in possession of pecuniary resources or property reasonably suspected of having been corruptly acquired lowers the standard of proof to one on a balance of probabilities. </w:t>
      </w:r>
      <w:r w:rsidR="00B61D30">
        <w:rPr>
          <w:rFonts w:ascii="Times New Roman" w:hAnsi="Times New Roman" w:cs="Times New Roman"/>
          <w:bCs/>
          <w:sz w:val="24"/>
        </w:rPr>
        <w:t>He argued that t</w:t>
      </w:r>
      <w:r w:rsidRPr="00C47AD6">
        <w:rPr>
          <w:rFonts w:ascii="Times New Roman" w:hAnsi="Times New Roman" w:cs="Times New Roman"/>
          <w:bCs/>
          <w:sz w:val="24"/>
        </w:rPr>
        <w:t>he fact that corruption occurred is not certain and a conviction may be secured on this lowered standard of proof</w:t>
      </w:r>
      <w:r w:rsidR="00B61D30">
        <w:rPr>
          <w:rFonts w:ascii="Times New Roman" w:hAnsi="Times New Roman" w:cs="Times New Roman"/>
          <w:bCs/>
          <w:sz w:val="24"/>
        </w:rPr>
        <w:t xml:space="preserve"> and that s</w:t>
      </w:r>
      <w:r w:rsidRPr="00C47AD6">
        <w:rPr>
          <w:rFonts w:ascii="Times New Roman" w:hAnsi="Times New Roman" w:cs="Times New Roman"/>
          <w:bCs/>
          <w:sz w:val="24"/>
        </w:rPr>
        <w:t>uch a standard of proof is not reasonable in an open and democratic society. It opens up to the law being abused and an accused may be convicted even in the light of reasonable doubt. Appellant’s Counsel therefore submit</w:t>
      </w:r>
      <w:r w:rsidR="00F37ABD" w:rsidRPr="00C47AD6">
        <w:rPr>
          <w:rFonts w:ascii="Times New Roman" w:hAnsi="Times New Roman" w:cs="Times New Roman"/>
          <w:bCs/>
          <w:sz w:val="24"/>
        </w:rPr>
        <w:t>ted</w:t>
      </w:r>
      <w:r w:rsidRPr="00C47AD6">
        <w:rPr>
          <w:rFonts w:ascii="Times New Roman" w:hAnsi="Times New Roman" w:cs="Times New Roman"/>
          <w:bCs/>
          <w:sz w:val="24"/>
        </w:rPr>
        <w:t xml:space="preserve"> that in view of the lowered standard of proof, section 32(2)(b) and (c) of the Corrupt Practices Act violates the right to be presumed innocent and the right to remain silent.</w:t>
      </w:r>
    </w:p>
    <w:p w14:paraId="3E7EB3C1" w14:textId="1BCC7658" w:rsidR="00AA2AD2" w:rsidRPr="00C47AD6" w:rsidRDefault="00B61D30" w:rsidP="00316433">
      <w:pPr>
        <w:spacing w:line="360" w:lineRule="auto"/>
        <w:jc w:val="both"/>
        <w:rPr>
          <w:rFonts w:ascii="Times New Roman" w:hAnsi="Times New Roman" w:cs="Times New Roman"/>
          <w:bCs/>
          <w:sz w:val="24"/>
        </w:rPr>
      </w:pPr>
      <w:r>
        <w:rPr>
          <w:rFonts w:ascii="Times New Roman" w:hAnsi="Times New Roman" w:cs="Times New Roman"/>
          <w:bCs/>
          <w:sz w:val="24"/>
        </w:rPr>
        <w:t xml:space="preserve">In sum, </w:t>
      </w:r>
      <w:r w:rsidR="00AA2AD2" w:rsidRPr="00C47AD6">
        <w:rPr>
          <w:rFonts w:ascii="Times New Roman" w:hAnsi="Times New Roman" w:cs="Times New Roman"/>
          <w:bCs/>
          <w:sz w:val="24"/>
        </w:rPr>
        <w:t xml:space="preserve">Counsel for Appellant </w:t>
      </w:r>
      <w:r w:rsidRPr="00C47AD6">
        <w:rPr>
          <w:rFonts w:ascii="Times New Roman" w:hAnsi="Times New Roman" w:cs="Times New Roman"/>
          <w:bCs/>
          <w:sz w:val="24"/>
        </w:rPr>
        <w:t>urge</w:t>
      </w:r>
      <w:r w:rsidR="00953CAC">
        <w:rPr>
          <w:rFonts w:ascii="Times New Roman" w:hAnsi="Times New Roman" w:cs="Times New Roman"/>
          <w:bCs/>
          <w:sz w:val="24"/>
        </w:rPr>
        <w:t>d</w:t>
      </w:r>
      <w:r w:rsidR="00AA2AD2" w:rsidRPr="00C47AD6">
        <w:rPr>
          <w:rFonts w:ascii="Times New Roman" w:hAnsi="Times New Roman" w:cs="Times New Roman"/>
          <w:bCs/>
          <w:sz w:val="24"/>
        </w:rPr>
        <w:t xml:space="preserve"> </w:t>
      </w:r>
      <w:r>
        <w:rPr>
          <w:rFonts w:ascii="Times New Roman" w:hAnsi="Times New Roman" w:cs="Times New Roman"/>
          <w:bCs/>
          <w:sz w:val="24"/>
        </w:rPr>
        <w:t xml:space="preserve">this Court to find and conclude </w:t>
      </w:r>
      <w:r w:rsidR="00AA2AD2" w:rsidRPr="00C47AD6">
        <w:rPr>
          <w:rFonts w:ascii="Times New Roman" w:hAnsi="Times New Roman" w:cs="Times New Roman"/>
          <w:bCs/>
          <w:sz w:val="24"/>
        </w:rPr>
        <w:t xml:space="preserve">that section 32(2)(b) and (c) of the Corrupt Practices </w:t>
      </w:r>
      <w:r>
        <w:rPr>
          <w:rFonts w:ascii="Times New Roman" w:hAnsi="Times New Roman" w:cs="Times New Roman"/>
          <w:bCs/>
          <w:sz w:val="24"/>
        </w:rPr>
        <w:t>Corrupt Practices Act</w:t>
      </w:r>
      <w:r w:rsidRPr="00C47AD6">
        <w:rPr>
          <w:rFonts w:ascii="Times New Roman" w:hAnsi="Times New Roman" w:cs="Times New Roman"/>
          <w:bCs/>
          <w:sz w:val="24"/>
        </w:rPr>
        <w:t xml:space="preserve"> </w:t>
      </w:r>
      <w:r w:rsidR="00AA2AD2" w:rsidRPr="00C47AD6">
        <w:rPr>
          <w:rFonts w:ascii="Times New Roman" w:hAnsi="Times New Roman" w:cs="Times New Roman"/>
          <w:bCs/>
          <w:sz w:val="24"/>
        </w:rPr>
        <w:t xml:space="preserve">violates the right to be presumed innocent and to remain silent and that the decision of the </w:t>
      </w:r>
      <w:r w:rsidR="00F37ABD" w:rsidRPr="00C47AD6">
        <w:rPr>
          <w:rFonts w:ascii="Times New Roman" w:hAnsi="Times New Roman" w:cs="Times New Roman"/>
          <w:bCs/>
          <w:sz w:val="24"/>
        </w:rPr>
        <w:t>Court below</w:t>
      </w:r>
      <w:r w:rsidR="00AA2AD2" w:rsidRPr="00C47AD6">
        <w:rPr>
          <w:rFonts w:ascii="Times New Roman" w:hAnsi="Times New Roman" w:cs="Times New Roman"/>
          <w:bCs/>
          <w:sz w:val="24"/>
        </w:rPr>
        <w:t xml:space="preserve"> be reversed.</w:t>
      </w:r>
    </w:p>
    <w:p w14:paraId="4985E5AE" w14:textId="77777777" w:rsidR="00F37ABD" w:rsidRPr="00C47AD6" w:rsidRDefault="00F37ABD" w:rsidP="00275AB2">
      <w:pPr>
        <w:spacing w:line="360" w:lineRule="auto"/>
        <w:jc w:val="both"/>
        <w:rPr>
          <w:rFonts w:ascii="Times New Roman" w:hAnsi="Times New Roman" w:cs="Times New Roman"/>
          <w:b/>
          <w:sz w:val="24"/>
        </w:rPr>
      </w:pPr>
    </w:p>
    <w:p w14:paraId="7D92E192" w14:textId="367BE17A" w:rsidR="00AA2AD2" w:rsidRPr="00C47AD6" w:rsidRDefault="00AA2AD2" w:rsidP="00275AB2">
      <w:pPr>
        <w:spacing w:line="360" w:lineRule="auto"/>
        <w:jc w:val="both"/>
        <w:rPr>
          <w:rFonts w:ascii="Times New Roman" w:hAnsi="Times New Roman" w:cs="Times New Roman"/>
          <w:b/>
          <w:sz w:val="24"/>
        </w:rPr>
      </w:pPr>
      <w:r w:rsidRPr="00C47AD6">
        <w:rPr>
          <w:rFonts w:ascii="Times New Roman" w:hAnsi="Times New Roman" w:cs="Times New Roman"/>
          <w:b/>
          <w:sz w:val="24"/>
        </w:rPr>
        <w:t xml:space="preserve">The Respondent’s </w:t>
      </w:r>
    </w:p>
    <w:p w14:paraId="4CF071E9" w14:textId="31544BA6" w:rsidR="00884F44" w:rsidRPr="00C47AD6" w:rsidRDefault="00884F44" w:rsidP="00497669">
      <w:pPr>
        <w:spacing w:line="360" w:lineRule="auto"/>
        <w:jc w:val="both"/>
        <w:rPr>
          <w:rFonts w:ascii="Times New Roman" w:hAnsi="Times New Roman" w:cs="Times New Roman"/>
          <w:bCs/>
          <w:sz w:val="24"/>
        </w:rPr>
      </w:pPr>
      <w:r w:rsidRPr="00C47AD6">
        <w:rPr>
          <w:rFonts w:ascii="Times New Roman" w:hAnsi="Times New Roman" w:cs="Times New Roman"/>
          <w:bCs/>
          <w:sz w:val="24"/>
        </w:rPr>
        <w:t>The Respondent, the</w:t>
      </w:r>
      <w:r w:rsidR="00F37ABD" w:rsidRPr="00C47AD6">
        <w:rPr>
          <w:rFonts w:ascii="Times New Roman" w:hAnsi="Times New Roman" w:cs="Times New Roman"/>
          <w:bCs/>
          <w:sz w:val="24"/>
        </w:rPr>
        <w:t xml:space="preserve"> </w:t>
      </w:r>
      <w:r w:rsidRPr="00C47AD6">
        <w:rPr>
          <w:rFonts w:ascii="Times New Roman" w:hAnsi="Times New Roman" w:cs="Times New Roman"/>
          <w:bCs/>
          <w:sz w:val="24"/>
        </w:rPr>
        <w:t>Attorney General in this appeal, beg</w:t>
      </w:r>
      <w:r w:rsidR="00F37ABD" w:rsidRPr="00C47AD6">
        <w:rPr>
          <w:rFonts w:ascii="Times New Roman" w:hAnsi="Times New Roman" w:cs="Times New Roman"/>
          <w:bCs/>
          <w:sz w:val="24"/>
        </w:rPr>
        <w:t>an</w:t>
      </w:r>
      <w:r w:rsidRPr="00C47AD6">
        <w:rPr>
          <w:rFonts w:ascii="Times New Roman" w:hAnsi="Times New Roman" w:cs="Times New Roman"/>
          <w:bCs/>
          <w:sz w:val="24"/>
        </w:rPr>
        <w:t xml:space="preserve"> by submitting that </w:t>
      </w:r>
      <w:r w:rsidR="00F37ABD" w:rsidRPr="00C47AD6">
        <w:rPr>
          <w:rFonts w:ascii="Times New Roman" w:hAnsi="Times New Roman" w:cs="Times New Roman"/>
          <w:bCs/>
          <w:sz w:val="24"/>
        </w:rPr>
        <w:t>e</w:t>
      </w:r>
      <w:r w:rsidRPr="00C47AD6">
        <w:rPr>
          <w:rFonts w:ascii="Times New Roman" w:hAnsi="Times New Roman" w:cs="Times New Roman"/>
          <w:bCs/>
          <w:sz w:val="24"/>
        </w:rPr>
        <w:t xml:space="preserve">xcept for the </w:t>
      </w:r>
      <w:r w:rsidR="00B61D30">
        <w:rPr>
          <w:rFonts w:ascii="Times New Roman" w:hAnsi="Times New Roman" w:cs="Times New Roman"/>
          <w:bCs/>
          <w:sz w:val="24"/>
        </w:rPr>
        <w:t>r</w:t>
      </w:r>
      <w:r w:rsidRPr="00C47AD6">
        <w:rPr>
          <w:rFonts w:ascii="Times New Roman" w:hAnsi="Times New Roman" w:cs="Times New Roman"/>
          <w:bCs/>
          <w:sz w:val="24"/>
        </w:rPr>
        <w:t>ights which are expressly identified as non-</w:t>
      </w:r>
      <w:proofErr w:type="spellStart"/>
      <w:r w:rsidRPr="00C47AD6">
        <w:rPr>
          <w:rFonts w:ascii="Times New Roman" w:hAnsi="Times New Roman" w:cs="Times New Roman"/>
          <w:bCs/>
          <w:sz w:val="24"/>
        </w:rPr>
        <w:t>derogable</w:t>
      </w:r>
      <w:proofErr w:type="spellEnd"/>
      <w:r w:rsidRPr="00C47AD6">
        <w:rPr>
          <w:rFonts w:ascii="Times New Roman" w:hAnsi="Times New Roman" w:cs="Times New Roman"/>
          <w:bCs/>
          <w:sz w:val="24"/>
        </w:rPr>
        <w:t>, non-</w:t>
      </w:r>
      <w:proofErr w:type="spellStart"/>
      <w:r w:rsidRPr="00C47AD6">
        <w:rPr>
          <w:rFonts w:ascii="Times New Roman" w:hAnsi="Times New Roman" w:cs="Times New Roman"/>
          <w:bCs/>
          <w:sz w:val="24"/>
        </w:rPr>
        <w:t>restrictable</w:t>
      </w:r>
      <w:proofErr w:type="spellEnd"/>
      <w:r w:rsidRPr="00C47AD6">
        <w:rPr>
          <w:rFonts w:ascii="Times New Roman" w:hAnsi="Times New Roman" w:cs="Times New Roman"/>
          <w:bCs/>
          <w:sz w:val="24"/>
        </w:rPr>
        <w:t xml:space="preserve"> or non-limitable under section 44(1) of the Constitution, the rest of the rights in Chapter IV of the Constitution can be derogated from, limited or restricted. </w:t>
      </w:r>
      <w:r w:rsidR="00B61D30">
        <w:rPr>
          <w:rFonts w:ascii="Times New Roman" w:hAnsi="Times New Roman" w:cs="Times New Roman"/>
          <w:bCs/>
          <w:sz w:val="24"/>
        </w:rPr>
        <w:t>He submitted that t</w:t>
      </w:r>
      <w:r w:rsidRPr="00C47AD6">
        <w:rPr>
          <w:rFonts w:ascii="Times New Roman" w:hAnsi="Times New Roman" w:cs="Times New Roman"/>
          <w:bCs/>
          <w:sz w:val="24"/>
        </w:rPr>
        <w:t xml:space="preserve">he right to fair trial is one of those rights that </w:t>
      </w:r>
      <w:r w:rsidR="00542315">
        <w:rPr>
          <w:rFonts w:ascii="Times New Roman" w:hAnsi="Times New Roman" w:cs="Times New Roman"/>
          <w:bCs/>
          <w:sz w:val="24"/>
        </w:rPr>
        <w:t xml:space="preserve">is </w:t>
      </w:r>
      <w:r w:rsidRPr="00C47AD6">
        <w:rPr>
          <w:rFonts w:ascii="Times New Roman" w:hAnsi="Times New Roman" w:cs="Times New Roman"/>
          <w:bCs/>
          <w:sz w:val="24"/>
        </w:rPr>
        <w:t xml:space="preserve"> </w:t>
      </w:r>
      <w:r w:rsidR="00542315">
        <w:rPr>
          <w:rFonts w:ascii="Times New Roman" w:hAnsi="Times New Roman" w:cs="Times New Roman"/>
          <w:bCs/>
          <w:sz w:val="24"/>
        </w:rPr>
        <w:t xml:space="preserve"> </w:t>
      </w:r>
      <w:proofErr w:type="spellStart"/>
      <w:r w:rsidRPr="00C47AD6">
        <w:rPr>
          <w:rFonts w:ascii="Times New Roman" w:hAnsi="Times New Roman" w:cs="Times New Roman"/>
          <w:bCs/>
          <w:sz w:val="24"/>
        </w:rPr>
        <w:t>deroga</w:t>
      </w:r>
      <w:r w:rsidR="00542315">
        <w:rPr>
          <w:rFonts w:ascii="Times New Roman" w:hAnsi="Times New Roman" w:cs="Times New Roman"/>
          <w:bCs/>
          <w:sz w:val="24"/>
        </w:rPr>
        <w:t>rable</w:t>
      </w:r>
      <w:proofErr w:type="spellEnd"/>
      <w:r w:rsidRPr="00C47AD6">
        <w:rPr>
          <w:rFonts w:ascii="Times New Roman" w:hAnsi="Times New Roman" w:cs="Times New Roman"/>
          <w:bCs/>
          <w:sz w:val="24"/>
        </w:rPr>
        <w:t xml:space="preserve"> </w:t>
      </w:r>
      <w:r w:rsidR="00542315">
        <w:rPr>
          <w:rFonts w:ascii="Times New Roman" w:hAnsi="Times New Roman" w:cs="Times New Roman"/>
          <w:bCs/>
          <w:sz w:val="24"/>
        </w:rPr>
        <w:t xml:space="preserve">and </w:t>
      </w:r>
      <w:r w:rsidRPr="00C47AD6">
        <w:rPr>
          <w:rFonts w:ascii="Times New Roman" w:hAnsi="Times New Roman" w:cs="Times New Roman"/>
          <w:bCs/>
          <w:sz w:val="24"/>
        </w:rPr>
        <w:t>can essentially be limited. Further, the Respondent argue</w:t>
      </w:r>
      <w:r w:rsidR="00F37ABD" w:rsidRPr="00C47AD6">
        <w:rPr>
          <w:rFonts w:ascii="Times New Roman" w:hAnsi="Times New Roman" w:cs="Times New Roman"/>
          <w:bCs/>
          <w:sz w:val="24"/>
        </w:rPr>
        <w:t>d</w:t>
      </w:r>
      <w:r w:rsidRPr="00C47AD6">
        <w:rPr>
          <w:rFonts w:ascii="Times New Roman" w:hAnsi="Times New Roman" w:cs="Times New Roman"/>
          <w:bCs/>
          <w:sz w:val="24"/>
        </w:rPr>
        <w:t xml:space="preserve"> that the Constitution in sections 44(2) and (3) </w:t>
      </w:r>
      <w:r w:rsidR="001B446D" w:rsidRPr="001B446D">
        <w:rPr>
          <w:rFonts w:ascii="Times New Roman" w:hAnsi="Times New Roman" w:cs="Times New Roman"/>
          <w:bCs/>
          <w:sz w:val="24"/>
        </w:rPr>
        <w:t xml:space="preserve">of the Constitution </w:t>
      </w:r>
      <w:r w:rsidRPr="00C47AD6">
        <w:rPr>
          <w:rFonts w:ascii="Times New Roman" w:hAnsi="Times New Roman" w:cs="Times New Roman"/>
          <w:bCs/>
          <w:sz w:val="24"/>
        </w:rPr>
        <w:t xml:space="preserve">sets out guidelines for the said restrictions or limitations to be </w:t>
      </w:r>
      <w:r w:rsidR="001B446D">
        <w:rPr>
          <w:rFonts w:ascii="Times New Roman" w:hAnsi="Times New Roman" w:cs="Times New Roman"/>
          <w:bCs/>
          <w:sz w:val="24"/>
        </w:rPr>
        <w:t>effective</w:t>
      </w:r>
      <w:r w:rsidRPr="00C47AD6">
        <w:rPr>
          <w:rFonts w:ascii="Times New Roman" w:hAnsi="Times New Roman" w:cs="Times New Roman"/>
          <w:bCs/>
          <w:sz w:val="24"/>
        </w:rPr>
        <w:t xml:space="preserve">. Section 44(2) </w:t>
      </w:r>
      <w:r w:rsidR="001B446D" w:rsidRPr="001B446D">
        <w:rPr>
          <w:rFonts w:ascii="Times New Roman" w:hAnsi="Times New Roman" w:cs="Times New Roman"/>
          <w:bCs/>
          <w:sz w:val="24"/>
        </w:rPr>
        <w:t xml:space="preserve">of the </w:t>
      </w:r>
      <w:r w:rsidR="001B446D">
        <w:rPr>
          <w:rFonts w:ascii="Times New Roman" w:hAnsi="Times New Roman" w:cs="Times New Roman"/>
          <w:bCs/>
          <w:sz w:val="24"/>
        </w:rPr>
        <w:t xml:space="preserve">said </w:t>
      </w:r>
      <w:r w:rsidR="001B446D" w:rsidRPr="001B446D">
        <w:rPr>
          <w:rFonts w:ascii="Times New Roman" w:hAnsi="Times New Roman" w:cs="Times New Roman"/>
          <w:bCs/>
          <w:sz w:val="24"/>
        </w:rPr>
        <w:t>Constitution provides as follows</w:t>
      </w:r>
      <w:r w:rsidR="001B446D">
        <w:rPr>
          <w:rFonts w:ascii="Times New Roman" w:hAnsi="Times New Roman" w:cs="Times New Roman"/>
          <w:bCs/>
          <w:sz w:val="24"/>
        </w:rPr>
        <w:t xml:space="preserve">: </w:t>
      </w:r>
    </w:p>
    <w:p w14:paraId="50A452BD" w14:textId="4A13FA3C" w:rsidR="00884F44" w:rsidRPr="0032733C" w:rsidRDefault="00542315" w:rsidP="00497669">
      <w:pPr>
        <w:spacing w:line="360" w:lineRule="auto"/>
        <w:ind w:left="1134" w:right="4"/>
        <w:jc w:val="both"/>
        <w:rPr>
          <w:rFonts w:ascii="Times New Roman" w:hAnsi="Times New Roman" w:cs="Times New Roman"/>
          <w:bCs/>
          <w:iCs/>
          <w:sz w:val="24"/>
        </w:rPr>
      </w:pPr>
      <w:r w:rsidRPr="0032733C">
        <w:rPr>
          <w:rFonts w:ascii="Times New Roman" w:hAnsi="Times New Roman" w:cs="Times New Roman"/>
          <w:bCs/>
          <w:iCs/>
          <w:sz w:val="24"/>
        </w:rPr>
        <w:t>“</w:t>
      </w:r>
      <w:r w:rsidR="00884F44" w:rsidRPr="0032733C">
        <w:rPr>
          <w:rFonts w:ascii="Times New Roman" w:hAnsi="Times New Roman" w:cs="Times New Roman"/>
          <w:bCs/>
          <w:iCs/>
          <w:sz w:val="24"/>
        </w:rPr>
        <w:t>Without prejudice to subsection (1), no restrictions or limitations may be placed on the exercise of any rights and freedoms provided for in this constitution other than those prescribed by law, which are reasonable, recognized by international human rights standards, and necessary in an open and democratic society.</w:t>
      </w:r>
      <w:r w:rsidR="001B446D">
        <w:rPr>
          <w:rFonts w:ascii="Times New Roman" w:hAnsi="Times New Roman" w:cs="Times New Roman"/>
          <w:bCs/>
          <w:iCs/>
          <w:sz w:val="24"/>
        </w:rPr>
        <w:t>”</w:t>
      </w:r>
    </w:p>
    <w:p w14:paraId="4B070D5A" w14:textId="03B170D3" w:rsidR="00884F44" w:rsidRPr="0032733C" w:rsidRDefault="001B446D" w:rsidP="0032733C">
      <w:pPr>
        <w:spacing w:line="360" w:lineRule="auto"/>
        <w:ind w:right="4"/>
        <w:jc w:val="both"/>
        <w:rPr>
          <w:rFonts w:ascii="Times New Roman" w:hAnsi="Times New Roman" w:cs="Times New Roman"/>
          <w:bCs/>
          <w:iCs/>
          <w:sz w:val="24"/>
        </w:rPr>
      </w:pPr>
      <w:r w:rsidRPr="001B446D">
        <w:rPr>
          <w:rFonts w:ascii="Times New Roman" w:hAnsi="Times New Roman" w:cs="Times New Roman"/>
          <w:bCs/>
          <w:iCs/>
          <w:sz w:val="24"/>
        </w:rPr>
        <w:lastRenderedPageBreak/>
        <w:t xml:space="preserve">Then, </w:t>
      </w:r>
      <w:r w:rsidR="00953CAC">
        <w:rPr>
          <w:rFonts w:ascii="Times New Roman" w:hAnsi="Times New Roman" w:cs="Times New Roman"/>
          <w:bCs/>
          <w:iCs/>
          <w:sz w:val="24"/>
        </w:rPr>
        <w:t xml:space="preserve">section </w:t>
      </w:r>
      <w:r w:rsidRPr="001B446D">
        <w:rPr>
          <w:rFonts w:ascii="Times New Roman" w:hAnsi="Times New Roman" w:cs="Times New Roman"/>
          <w:bCs/>
          <w:iCs/>
          <w:sz w:val="24"/>
        </w:rPr>
        <w:t xml:space="preserve">44(3) of the Constitution </w:t>
      </w:r>
      <w:r w:rsidR="00953CAC">
        <w:rPr>
          <w:rFonts w:ascii="Times New Roman" w:hAnsi="Times New Roman" w:cs="Times New Roman"/>
          <w:bCs/>
          <w:iCs/>
          <w:sz w:val="24"/>
        </w:rPr>
        <w:t>states that “</w:t>
      </w:r>
      <w:r w:rsidR="00884F44" w:rsidRPr="0032733C">
        <w:rPr>
          <w:rFonts w:ascii="Times New Roman" w:hAnsi="Times New Roman" w:cs="Times New Roman"/>
          <w:bCs/>
          <w:iCs/>
          <w:sz w:val="24"/>
        </w:rPr>
        <w:t>Laws prescribing restrictions or limitations shall not negate the essential content of the right or freedom in question, and shall be of general application.</w:t>
      </w:r>
      <w:r w:rsidR="00542315" w:rsidRPr="0032733C">
        <w:rPr>
          <w:rFonts w:ascii="Times New Roman" w:hAnsi="Times New Roman" w:cs="Times New Roman"/>
          <w:bCs/>
          <w:iCs/>
          <w:sz w:val="24"/>
        </w:rPr>
        <w:t>”</w:t>
      </w:r>
    </w:p>
    <w:p w14:paraId="01D80782" w14:textId="08697875" w:rsidR="001D1956" w:rsidRPr="00C47AD6" w:rsidRDefault="00542315" w:rsidP="004960CD">
      <w:pPr>
        <w:spacing w:line="360" w:lineRule="auto"/>
        <w:jc w:val="both"/>
        <w:rPr>
          <w:rFonts w:ascii="Times New Roman" w:hAnsi="Times New Roman" w:cs="Times New Roman"/>
          <w:bCs/>
          <w:sz w:val="24"/>
        </w:rPr>
      </w:pPr>
      <w:r>
        <w:rPr>
          <w:rFonts w:ascii="Times New Roman" w:hAnsi="Times New Roman" w:cs="Times New Roman"/>
          <w:bCs/>
          <w:sz w:val="24"/>
        </w:rPr>
        <w:t>T</w:t>
      </w:r>
      <w:r w:rsidR="00884F44" w:rsidRPr="00C47AD6">
        <w:rPr>
          <w:rFonts w:ascii="Times New Roman" w:hAnsi="Times New Roman" w:cs="Times New Roman"/>
          <w:bCs/>
          <w:sz w:val="24"/>
        </w:rPr>
        <w:t>he Respondent argue</w:t>
      </w:r>
      <w:r w:rsidR="00953CAC">
        <w:rPr>
          <w:rFonts w:ascii="Times New Roman" w:hAnsi="Times New Roman" w:cs="Times New Roman"/>
          <w:bCs/>
          <w:sz w:val="24"/>
        </w:rPr>
        <w:t>d</w:t>
      </w:r>
      <w:r w:rsidR="00884F44" w:rsidRPr="00C47AD6">
        <w:rPr>
          <w:rFonts w:ascii="Times New Roman" w:hAnsi="Times New Roman" w:cs="Times New Roman"/>
          <w:bCs/>
          <w:sz w:val="24"/>
        </w:rPr>
        <w:t xml:space="preserve"> that for the right to fair trial to be limited, the limitation must (</w:t>
      </w:r>
      <w:proofErr w:type="spellStart"/>
      <w:r w:rsidR="00884F44" w:rsidRPr="00C47AD6">
        <w:rPr>
          <w:rFonts w:ascii="Times New Roman" w:hAnsi="Times New Roman" w:cs="Times New Roman"/>
          <w:bCs/>
          <w:sz w:val="24"/>
        </w:rPr>
        <w:t>i</w:t>
      </w:r>
      <w:proofErr w:type="spellEnd"/>
      <w:r w:rsidR="00884F44" w:rsidRPr="00C47AD6">
        <w:rPr>
          <w:rFonts w:ascii="Times New Roman" w:hAnsi="Times New Roman" w:cs="Times New Roman"/>
          <w:bCs/>
          <w:sz w:val="24"/>
        </w:rPr>
        <w:t xml:space="preserve">) be prescribed by law; (ii) be reasonable; (iii) be recognized by international human rights standards; (iv) be necessary in an open and democratic society; (v) not negate the essential content of the right or freedom in question; and (vi) be of general application. </w:t>
      </w:r>
      <w:r w:rsidR="00130406" w:rsidRPr="00C47AD6">
        <w:rPr>
          <w:rFonts w:ascii="Times New Roman" w:hAnsi="Times New Roman" w:cs="Times New Roman"/>
          <w:bCs/>
          <w:sz w:val="24"/>
        </w:rPr>
        <w:t xml:space="preserve">The Respondent further argues that in order to </w:t>
      </w:r>
      <w:r w:rsidR="000A0E06" w:rsidRPr="00C47AD6">
        <w:rPr>
          <w:rFonts w:ascii="Times New Roman" w:hAnsi="Times New Roman" w:cs="Times New Roman"/>
          <w:bCs/>
          <w:sz w:val="24"/>
        </w:rPr>
        <w:t xml:space="preserve">understand the purport of section 42(2) (f) (iii) of the Constitution, a generous and purposeful examination of the issues before this Court and those that were before the judges in foreign jurisdictions should inform the </w:t>
      </w:r>
      <w:r w:rsidR="00F37ABD" w:rsidRPr="00C47AD6">
        <w:rPr>
          <w:rFonts w:ascii="Times New Roman" w:hAnsi="Times New Roman" w:cs="Times New Roman"/>
          <w:bCs/>
          <w:sz w:val="24"/>
        </w:rPr>
        <w:t>C</w:t>
      </w:r>
      <w:r w:rsidR="000A0E06" w:rsidRPr="00C47AD6">
        <w:rPr>
          <w:rFonts w:ascii="Times New Roman" w:hAnsi="Times New Roman" w:cs="Times New Roman"/>
          <w:bCs/>
          <w:sz w:val="24"/>
        </w:rPr>
        <w:t xml:space="preserve">ourt how best to resolve a case. </w:t>
      </w:r>
      <w:r w:rsidR="00F37ABD" w:rsidRPr="00C47AD6">
        <w:rPr>
          <w:rFonts w:ascii="Times New Roman" w:hAnsi="Times New Roman" w:cs="Times New Roman"/>
          <w:bCs/>
          <w:sz w:val="24"/>
        </w:rPr>
        <w:t>The Respondent cites</w:t>
      </w:r>
      <w:r w:rsidR="000A0E06" w:rsidRPr="00C47AD6">
        <w:rPr>
          <w:rFonts w:ascii="Times New Roman" w:hAnsi="Times New Roman" w:cs="Times New Roman"/>
          <w:bCs/>
          <w:sz w:val="24"/>
        </w:rPr>
        <w:t xml:space="preserve"> </w:t>
      </w:r>
      <w:r w:rsidR="000A0E06" w:rsidRPr="00C47AD6">
        <w:rPr>
          <w:rFonts w:ascii="Times New Roman" w:hAnsi="Times New Roman" w:cs="Times New Roman"/>
          <w:b/>
          <w:bCs/>
          <w:i/>
          <w:iCs/>
          <w:sz w:val="24"/>
        </w:rPr>
        <w:t xml:space="preserve">Attorney General v Friday Anderson </w:t>
      </w:r>
      <w:proofErr w:type="spellStart"/>
      <w:r w:rsidR="000A0E06" w:rsidRPr="00C47AD6">
        <w:rPr>
          <w:rFonts w:ascii="Times New Roman" w:hAnsi="Times New Roman" w:cs="Times New Roman"/>
          <w:b/>
          <w:bCs/>
          <w:i/>
          <w:iCs/>
          <w:sz w:val="24"/>
        </w:rPr>
        <w:t>Jumbe</w:t>
      </w:r>
      <w:proofErr w:type="spellEnd"/>
      <w:r w:rsidR="000A0E06" w:rsidRPr="00C47AD6">
        <w:rPr>
          <w:rFonts w:ascii="Times New Roman" w:hAnsi="Times New Roman" w:cs="Times New Roman"/>
          <w:b/>
          <w:bCs/>
          <w:i/>
          <w:iCs/>
          <w:sz w:val="24"/>
        </w:rPr>
        <w:t xml:space="preserve"> and another</w:t>
      </w:r>
      <w:r w:rsidR="000A0E06" w:rsidRPr="00C47AD6">
        <w:rPr>
          <w:rFonts w:ascii="Times New Roman" w:hAnsi="Times New Roman" w:cs="Times New Roman"/>
          <w:b/>
          <w:bCs/>
          <w:sz w:val="24"/>
        </w:rPr>
        <w:t xml:space="preserve"> </w:t>
      </w:r>
      <w:r w:rsidR="000A0E06" w:rsidRPr="00C47AD6">
        <w:rPr>
          <w:rFonts w:ascii="Times New Roman" w:hAnsi="Times New Roman" w:cs="Times New Roman"/>
          <w:bCs/>
          <w:sz w:val="24"/>
        </w:rPr>
        <w:t>(supra)</w:t>
      </w:r>
      <w:r>
        <w:rPr>
          <w:rFonts w:ascii="Times New Roman" w:hAnsi="Times New Roman" w:cs="Times New Roman"/>
          <w:bCs/>
          <w:sz w:val="24"/>
        </w:rPr>
        <w:t xml:space="preserve"> and</w:t>
      </w:r>
      <w:r w:rsidR="001D1956" w:rsidRPr="00C47AD6">
        <w:rPr>
          <w:rFonts w:ascii="Times New Roman" w:hAnsi="Times New Roman" w:cs="Times New Roman"/>
          <w:bCs/>
          <w:sz w:val="24"/>
        </w:rPr>
        <w:t xml:space="preserve"> contends that reverse onus provisions in corruption legislation should always be construed in line with the tenets of section 11(1) and 2 and 13(o) of the Constitution. </w:t>
      </w:r>
      <w:r w:rsidR="00031EEB">
        <w:rPr>
          <w:rFonts w:ascii="Times New Roman" w:hAnsi="Times New Roman" w:cs="Times New Roman"/>
          <w:bCs/>
          <w:sz w:val="24"/>
        </w:rPr>
        <w:t>He added that t</w:t>
      </w:r>
      <w:r w:rsidR="001D1956" w:rsidRPr="00C47AD6">
        <w:rPr>
          <w:rFonts w:ascii="Times New Roman" w:hAnsi="Times New Roman" w:cs="Times New Roman"/>
          <w:bCs/>
          <w:sz w:val="24"/>
        </w:rPr>
        <w:t>he unique character, public trust and good governance values mirrored in the constitutional framework, should inform legislation that touches on transparency and confidence in public functionaries as was case with the applicant.</w:t>
      </w:r>
    </w:p>
    <w:p w14:paraId="0FA69EE1" w14:textId="28D0DA7B" w:rsidR="009A138F" w:rsidRPr="00C47AD6" w:rsidRDefault="001D1956" w:rsidP="004960CD">
      <w:pPr>
        <w:spacing w:line="360" w:lineRule="auto"/>
        <w:jc w:val="both"/>
        <w:rPr>
          <w:rFonts w:ascii="Times New Roman" w:hAnsi="Times New Roman" w:cs="Times New Roman"/>
          <w:bCs/>
          <w:sz w:val="24"/>
        </w:rPr>
      </w:pPr>
      <w:r w:rsidRPr="00C47AD6">
        <w:rPr>
          <w:rFonts w:ascii="Times New Roman" w:hAnsi="Times New Roman" w:cs="Times New Roman"/>
          <w:bCs/>
          <w:sz w:val="24"/>
        </w:rPr>
        <w:t>The Respondent further argue</w:t>
      </w:r>
      <w:r w:rsidR="00F37ABD" w:rsidRPr="00C47AD6">
        <w:rPr>
          <w:rFonts w:ascii="Times New Roman" w:hAnsi="Times New Roman" w:cs="Times New Roman"/>
          <w:bCs/>
          <w:sz w:val="24"/>
        </w:rPr>
        <w:t>d</w:t>
      </w:r>
      <w:r w:rsidRPr="00C47AD6">
        <w:rPr>
          <w:rFonts w:ascii="Times New Roman" w:hAnsi="Times New Roman" w:cs="Times New Roman"/>
          <w:bCs/>
          <w:sz w:val="24"/>
        </w:rPr>
        <w:t xml:space="preserve"> </w:t>
      </w:r>
      <w:r w:rsidR="009A138F" w:rsidRPr="00C47AD6">
        <w:rPr>
          <w:rFonts w:ascii="Times New Roman" w:hAnsi="Times New Roman" w:cs="Times New Roman"/>
          <w:bCs/>
          <w:sz w:val="24"/>
        </w:rPr>
        <w:t xml:space="preserve">that the right to be presumed innocent has no contrary right in section 42 of the Constitution or paragraph (f) thereof. </w:t>
      </w:r>
      <w:r w:rsidR="00031EEB">
        <w:rPr>
          <w:rFonts w:ascii="Times New Roman" w:hAnsi="Times New Roman" w:cs="Times New Roman"/>
          <w:bCs/>
          <w:sz w:val="24"/>
        </w:rPr>
        <w:t xml:space="preserve">Thus, in the words of </w:t>
      </w:r>
      <w:proofErr w:type="spellStart"/>
      <w:r w:rsidR="00031EEB" w:rsidRPr="00C47AD6">
        <w:rPr>
          <w:rFonts w:ascii="Times New Roman" w:hAnsi="Times New Roman" w:cs="Times New Roman"/>
          <w:bCs/>
          <w:sz w:val="24"/>
        </w:rPr>
        <w:t>Langa</w:t>
      </w:r>
      <w:proofErr w:type="spellEnd"/>
      <w:r w:rsidR="00031EEB" w:rsidRPr="00C47AD6">
        <w:rPr>
          <w:rFonts w:ascii="Times New Roman" w:hAnsi="Times New Roman" w:cs="Times New Roman"/>
          <w:bCs/>
          <w:sz w:val="24"/>
        </w:rPr>
        <w:t xml:space="preserve"> J</w:t>
      </w:r>
      <w:r w:rsidR="00031EEB" w:rsidRPr="00C47AD6">
        <w:rPr>
          <w:rFonts w:ascii="Times New Roman" w:hAnsi="Times New Roman" w:cs="Times New Roman"/>
          <w:bCs/>
          <w:i/>
          <w:iCs/>
          <w:sz w:val="24"/>
        </w:rPr>
        <w:t xml:space="preserve"> </w:t>
      </w:r>
      <w:r w:rsidR="009A138F" w:rsidRPr="0032733C">
        <w:rPr>
          <w:rFonts w:ascii="Times New Roman" w:hAnsi="Times New Roman" w:cs="Times New Roman"/>
          <w:bCs/>
          <w:iCs/>
          <w:sz w:val="24"/>
        </w:rPr>
        <w:t>“...the presumption of innocence is clearly of vital importance in the establishment and maintenance of an open and democratic society based on freedom and equity</w:t>
      </w:r>
      <w:r w:rsidR="009A138F" w:rsidRPr="00953CAC">
        <w:rPr>
          <w:rFonts w:ascii="Times New Roman" w:hAnsi="Times New Roman" w:cs="Times New Roman"/>
          <w:bCs/>
          <w:sz w:val="24"/>
        </w:rPr>
        <w:t>.”</w:t>
      </w:r>
      <w:r w:rsidR="00031EEB">
        <w:rPr>
          <w:rStyle w:val="FootnoteReference"/>
          <w:rFonts w:ascii="Times New Roman" w:hAnsi="Times New Roman" w:cs="Times New Roman"/>
          <w:bCs/>
          <w:sz w:val="24"/>
        </w:rPr>
        <w:footnoteReference w:id="12"/>
      </w:r>
      <w:r w:rsidR="009A138F" w:rsidRPr="00C47AD6">
        <w:rPr>
          <w:rFonts w:ascii="Times New Roman" w:hAnsi="Times New Roman" w:cs="Times New Roman"/>
          <w:bCs/>
          <w:sz w:val="24"/>
        </w:rPr>
        <w:t xml:space="preserve"> </w:t>
      </w:r>
      <w:r w:rsidR="00EB7D21">
        <w:rPr>
          <w:rFonts w:ascii="Times New Roman" w:hAnsi="Times New Roman" w:cs="Times New Roman"/>
          <w:bCs/>
          <w:sz w:val="24"/>
        </w:rPr>
        <w:t xml:space="preserve">He </w:t>
      </w:r>
      <w:r w:rsidR="00031EEB">
        <w:rPr>
          <w:rFonts w:ascii="Times New Roman" w:hAnsi="Times New Roman" w:cs="Times New Roman"/>
          <w:bCs/>
          <w:sz w:val="24"/>
        </w:rPr>
        <w:t>went on to say that t</w:t>
      </w:r>
      <w:r w:rsidR="009A138F" w:rsidRPr="00C47AD6">
        <w:rPr>
          <w:rFonts w:ascii="Times New Roman" w:hAnsi="Times New Roman" w:cs="Times New Roman"/>
          <w:bCs/>
          <w:sz w:val="24"/>
        </w:rPr>
        <w:t xml:space="preserve">he right to </w:t>
      </w:r>
      <w:r w:rsidR="00031EEB">
        <w:rPr>
          <w:rFonts w:ascii="Times New Roman" w:hAnsi="Times New Roman" w:cs="Times New Roman"/>
          <w:bCs/>
          <w:sz w:val="24"/>
        </w:rPr>
        <w:t xml:space="preserve">be presumed innocent </w:t>
      </w:r>
      <w:r w:rsidR="00756D51" w:rsidRPr="00C47AD6">
        <w:rPr>
          <w:rFonts w:ascii="Times New Roman" w:hAnsi="Times New Roman" w:cs="Times New Roman"/>
          <w:bCs/>
          <w:sz w:val="24"/>
        </w:rPr>
        <w:t>is the foundation of an acceptable criminal justice system; a justice system that would earn and command the trust and confidence of the society. As such</w:t>
      </w:r>
      <w:r w:rsidR="00031EEB">
        <w:rPr>
          <w:rFonts w:ascii="Times New Roman" w:hAnsi="Times New Roman" w:cs="Times New Roman"/>
          <w:bCs/>
          <w:sz w:val="24"/>
        </w:rPr>
        <w:t>,</w:t>
      </w:r>
      <w:r w:rsidR="00756D51" w:rsidRPr="00C47AD6">
        <w:rPr>
          <w:rFonts w:ascii="Times New Roman" w:hAnsi="Times New Roman" w:cs="Times New Roman"/>
          <w:bCs/>
          <w:sz w:val="24"/>
        </w:rPr>
        <w:t xml:space="preserve"> by providing for the right to a fair trial and right to be presumed innocent </w:t>
      </w:r>
      <w:r w:rsidR="00031EEB">
        <w:rPr>
          <w:rFonts w:ascii="Times New Roman" w:hAnsi="Times New Roman" w:cs="Times New Roman"/>
          <w:bCs/>
          <w:sz w:val="24"/>
        </w:rPr>
        <w:t xml:space="preserve">in </w:t>
      </w:r>
      <w:r w:rsidR="00756D51" w:rsidRPr="00C47AD6">
        <w:rPr>
          <w:rFonts w:ascii="Times New Roman" w:hAnsi="Times New Roman" w:cs="Times New Roman"/>
          <w:bCs/>
          <w:sz w:val="24"/>
        </w:rPr>
        <w:t xml:space="preserve">section 42(2)(f)(iii) our </w:t>
      </w:r>
      <w:r w:rsidR="00EB7D21">
        <w:rPr>
          <w:rFonts w:ascii="Times New Roman" w:hAnsi="Times New Roman" w:cs="Times New Roman"/>
          <w:bCs/>
          <w:sz w:val="24"/>
        </w:rPr>
        <w:t>C</w:t>
      </w:r>
      <w:r w:rsidR="00756D51" w:rsidRPr="00C47AD6">
        <w:rPr>
          <w:rFonts w:ascii="Times New Roman" w:hAnsi="Times New Roman" w:cs="Times New Roman"/>
          <w:bCs/>
          <w:sz w:val="24"/>
        </w:rPr>
        <w:t>onstitution is not conferring on the citizens a new right.</w:t>
      </w:r>
      <w:r w:rsidR="00756D51" w:rsidRPr="00C47AD6">
        <w:t xml:space="preserve"> </w:t>
      </w:r>
      <w:r w:rsidR="00756D51" w:rsidRPr="00C47AD6">
        <w:rPr>
          <w:rFonts w:ascii="Times New Roman" w:hAnsi="Times New Roman" w:cs="Times New Roman"/>
          <w:bCs/>
          <w:sz w:val="24"/>
        </w:rPr>
        <w:t xml:space="preserve">It is only recognizing a right that has existed under common law, statute and indeed international instruments. </w:t>
      </w:r>
      <w:r w:rsidR="00EB7D21">
        <w:rPr>
          <w:rFonts w:ascii="Times New Roman" w:hAnsi="Times New Roman" w:cs="Times New Roman"/>
          <w:bCs/>
          <w:sz w:val="24"/>
        </w:rPr>
        <w:t>He added that w</w:t>
      </w:r>
      <w:r w:rsidR="00756D51" w:rsidRPr="00C47AD6">
        <w:rPr>
          <w:rFonts w:ascii="Times New Roman" w:hAnsi="Times New Roman" w:cs="Times New Roman"/>
          <w:bCs/>
          <w:sz w:val="24"/>
        </w:rPr>
        <w:t xml:space="preserve">hat the </w:t>
      </w:r>
      <w:r w:rsidR="00EB7D21" w:rsidRPr="00C47AD6">
        <w:rPr>
          <w:rFonts w:ascii="Times New Roman" w:hAnsi="Times New Roman" w:cs="Times New Roman"/>
          <w:bCs/>
          <w:sz w:val="24"/>
        </w:rPr>
        <w:t xml:space="preserve">Constitution </w:t>
      </w:r>
      <w:r w:rsidR="00756D51" w:rsidRPr="00C47AD6">
        <w:rPr>
          <w:rFonts w:ascii="Times New Roman" w:hAnsi="Times New Roman" w:cs="Times New Roman"/>
          <w:bCs/>
          <w:sz w:val="24"/>
        </w:rPr>
        <w:t xml:space="preserve">has done is to give this right the force and supremacy characterized </w:t>
      </w:r>
      <w:r w:rsidR="00EB7D21">
        <w:rPr>
          <w:rFonts w:ascii="Times New Roman" w:hAnsi="Times New Roman" w:cs="Times New Roman"/>
          <w:bCs/>
          <w:sz w:val="24"/>
        </w:rPr>
        <w:t xml:space="preserve">by </w:t>
      </w:r>
      <w:r w:rsidR="00756D51" w:rsidRPr="00C47AD6">
        <w:rPr>
          <w:rFonts w:ascii="Times New Roman" w:hAnsi="Times New Roman" w:cs="Times New Roman"/>
          <w:bCs/>
          <w:sz w:val="24"/>
        </w:rPr>
        <w:t xml:space="preserve">all constitutional provisions. </w:t>
      </w:r>
      <w:r w:rsidR="00EB7D21">
        <w:rPr>
          <w:rFonts w:ascii="Times New Roman" w:hAnsi="Times New Roman" w:cs="Times New Roman"/>
          <w:bCs/>
          <w:sz w:val="24"/>
        </w:rPr>
        <w:t>Further, the Respondent submitted that t</w:t>
      </w:r>
      <w:r w:rsidR="00756D51" w:rsidRPr="00C47AD6">
        <w:rPr>
          <w:rFonts w:ascii="Times New Roman" w:hAnsi="Times New Roman" w:cs="Times New Roman"/>
          <w:bCs/>
          <w:sz w:val="24"/>
        </w:rPr>
        <w:t>he presumption of innocence is intrinsically connected to the burden of proof in criminal cases</w:t>
      </w:r>
      <w:r w:rsidR="00EB7D21">
        <w:rPr>
          <w:rFonts w:ascii="Times New Roman" w:hAnsi="Times New Roman" w:cs="Times New Roman"/>
          <w:bCs/>
          <w:sz w:val="24"/>
        </w:rPr>
        <w:t xml:space="preserve"> and the </w:t>
      </w:r>
      <w:r w:rsidR="00756D51" w:rsidRPr="00C47AD6">
        <w:rPr>
          <w:rFonts w:ascii="Times New Roman" w:hAnsi="Times New Roman" w:cs="Times New Roman"/>
          <w:bCs/>
          <w:sz w:val="24"/>
        </w:rPr>
        <w:t>duty to prove an accused person guilty rest</w:t>
      </w:r>
      <w:r w:rsidR="00EB7D21">
        <w:rPr>
          <w:rFonts w:ascii="Times New Roman" w:hAnsi="Times New Roman" w:cs="Times New Roman"/>
          <w:bCs/>
          <w:sz w:val="24"/>
        </w:rPr>
        <w:t>s</w:t>
      </w:r>
      <w:r w:rsidR="00756D51" w:rsidRPr="00C47AD6">
        <w:rPr>
          <w:rFonts w:ascii="Times New Roman" w:hAnsi="Times New Roman" w:cs="Times New Roman"/>
          <w:bCs/>
          <w:sz w:val="24"/>
        </w:rPr>
        <w:t xml:space="preserve"> on the prosecution. However, this is subject to the defences and exceptions. Thus, the right to be presumed innocent can therefore be limited, and has been limited. In order to buttress this point, </w:t>
      </w:r>
      <w:r w:rsidR="00756D51" w:rsidRPr="00C47AD6">
        <w:rPr>
          <w:rFonts w:ascii="Times New Roman" w:hAnsi="Times New Roman" w:cs="Times New Roman"/>
          <w:bCs/>
          <w:sz w:val="24"/>
        </w:rPr>
        <w:lastRenderedPageBreak/>
        <w:t>the Respondent br</w:t>
      </w:r>
      <w:r w:rsidR="00197F7C" w:rsidRPr="00C47AD6">
        <w:rPr>
          <w:rFonts w:ascii="Times New Roman" w:hAnsi="Times New Roman" w:cs="Times New Roman"/>
          <w:bCs/>
          <w:sz w:val="24"/>
        </w:rPr>
        <w:t xml:space="preserve">ought </w:t>
      </w:r>
      <w:r w:rsidR="00756D51" w:rsidRPr="00C47AD6">
        <w:rPr>
          <w:rFonts w:ascii="Times New Roman" w:hAnsi="Times New Roman" w:cs="Times New Roman"/>
          <w:bCs/>
          <w:sz w:val="24"/>
        </w:rPr>
        <w:t xml:space="preserve">to the attention of this Court sections 187(1) and 188(1) and (2)(a) of the </w:t>
      </w:r>
      <w:r w:rsidR="00EB7D21">
        <w:rPr>
          <w:rFonts w:ascii="Times New Roman" w:hAnsi="Times New Roman" w:cs="Times New Roman"/>
          <w:bCs/>
          <w:sz w:val="24"/>
        </w:rPr>
        <w:t xml:space="preserve">Criminal Procedure and Evidence </w:t>
      </w:r>
      <w:proofErr w:type="gramStart"/>
      <w:r w:rsidR="00EB7D21">
        <w:rPr>
          <w:rFonts w:ascii="Times New Roman" w:hAnsi="Times New Roman" w:cs="Times New Roman"/>
          <w:bCs/>
          <w:sz w:val="24"/>
        </w:rPr>
        <w:t xml:space="preserve">Code </w:t>
      </w:r>
      <w:r w:rsidR="00EB7D21" w:rsidRPr="00C47AD6">
        <w:rPr>
          <w:rFonts w:ascii="Times New Roman" w:hAnsi="Times New Roman" w:cs="Times New Roman"/>
          <w:bCs/>
          <w:sz w:val="24"/>
        </w:rPr>
        <w:t>.</w:t>
      </w:r>
      <w:proofErr w:type="gramEnd"/>
      <w:r w:rsidR="00EB7D21" w:rsidRPr="00C47AD6">
        <w:rPr>
          <w:rFonts w:ascii="Times New Roman" w:hAnsi="Times New Roman" w:cs="Times New Roman"/>
          <w:bCs/>
          <w:sz w:val="24"/>
        </w:rPr>
        <w:t xml:space="preserve"> </w:t>
      </w:r>
    </w:p>
    <w:p w14:paraId="4ECBD230" w14:textId="6F5A7B92" w:rsidR="00C33FC5" w:rsidRPr="00C47AD6" w:rsidRDefault="00C33FC5">
      <w:pPr>
        <w:spacing w:line="360" w:lineRule="auto"/>
        <w:jc w:val="both"/>
        <w:rPr>
          <w:rFonts w:ascii="Times New Roman" w:hAnsi="Times New Roman" w:cs="Times New Roman"/>
          <w:bCs/>
          <w:sz w:val="24"/>
        </w:rPr>
      </w:pPr>
      <w:r w:rsidRPr="00C47AD6">
        <w:rPr>
          <w:rFonts w:ascii="Times New Roman" w:hAnsi="Times New Roman" w:cs="Times New Roman"/>
          <w:bCs/>
          <w:sz w:val="24"/>
        </w:rPr>
        <w:t>The Respondent further submi</w:t>
      </w:r>
      <w:r w:rsidR="00197F7C" w:rsidRPr="00C47AD6">
        <w:rPr>
          <w:rFonts w:ascii="Times New Roman" w:hAnsi="Times New Roman" w:cs="Times New Roman"/>
          <w:bCs/>
          <w:sz w:val="24"/>
        </w:rPr>
        <w:t>tted</w:t>
      </w:r>
      <w:r w:rsidRPr="00C47AD6">
        <w:rPr>
          <w:rFonts w:ascii="Times New Roman" w:hAnsi="Times New Roman" w:cs="Times New Roman"/>
          <w:bCs/>
          <w:sz w:val="24"/>
        </w:rPr>
        <w:t xml:space="preserve"> that the presumption of innocence can be limited as long as the justification for such limitation is clearly established. The criminal standard of proof does not require absolute certainty. Counsel cites </w:t>
      </w:r>
      <w:r w:rsidRPr="00C47AD6">
        <w:rPr>
          <w:rFonts w:ascii="Times New Roman" w:hAnsi="Times New Roman" w:cs="Times New Roman"/>
          <w:b/>
          <w:i/>
          <w:iCs/>
          <w:sz w:val="24"/>
        </w:rPr>
        <w:t>Miller v. Minister of Pensions</w:t>
      </w:r>
      <w:r w:rsidR="007A09C1">
        <w:rPr>
          <w:rStyle w:val="FootnoteReference"/>
          <w:rFonts w:ascii="Times New Roman" w:hAnsi="Times New Roman" w:cs="Times New Roman"/>
          <w:bCs/>
          <w:sz w:val="24"/>
        </w:rPr>
        <w:footnoteReference w:id="13"/>
      </w:r>
      <w:r w:rsidRPr="00C47AD6">
        <w:rPr>
          <w:rFonts w:ascii="Times New Roman" w:hAnsi="Times New Roman" w:cs="Times New Roman"/>
          <w:bCs/>
          <w:sz w:val="24"/>
        </w:rPr>
        <w:t xml:space="preserve">, </w:t>
      </w:r>
      <w:r w:rsidR="007A09C1">
        <w:rPr>
          <w:rFonts w:ascii="Times New Roman" w:hAnsi="Times New Roman" w:cs="Times New Roman"/>
          <w:bCs/>
          <w:sz w:val="24"/>
        </w:rPr>
        <w:t>where</w:t>
      </w:r>
      <w:r w:rsidRPr="00C47AD6">
        <w:rPr>
          <w:rFonts w:ascii="Times New Roman" w:hAnsi="Times New Roman" w:cs="Times New Roman"/>
          <w:bCs/>
          <w:sz w:val="24"/>
        </w:rPr>
        <w:t xml:space="preserve"> Denning L.J.</w:t>
      </w:r>
      <w:r w:rsidR="007A09C1">
        <w:rPr>
          <w:rFonts w:ascii="Times New Roman" w:hAnsi="Times New Roman" w:cs="Times New Roman"/>
          <w:bCs/>
          <w:sz w:val="24"/>
        </w:rPr>
        <w:t xml:space="preserve"> put it thus</w:t>
      </w:r>
      <w:r w:rsidRPr="00C47AD6">
        <w:rPr>
          <w:rFonts w:ascii="Times New Roman" w:hAnsi="Times New Roman" w:cs="Times New Roman"/>
          <w:bCs/>
          <w:sz w:val="24"/>
        </w:rPr>
        <w:t>:</w:t>
      </w:r>
    </w:p>
    <w:p w14:paraId="243E7DF1" w14:textId="35D5316B" w:rsidR="00C33FC5" w:rsidRPr="00C47AD6" w:rsidRDefault="00197F7C" w:rsidP="0032733C">
      <w:pPr>
        <w:spacing w:line="360" w:lineRule="auto"/>
        <w:ind w:left="720" w:right="4"/>
        <w:jc w:val="both"/>
        <w:rPr>
          <w:rFonts w:ascii="Times New Roman" w:hAnsi="Times New Roman" w:cs="Times New Roman"/>
          <w:bCs/>
          <w:sz w:val="24"/>
        </w:rPr>
      </w:pPr>
      <w:r w:rsidRPr="00C47AD6">
        <w:rPr>
          <w:rFonts w:ascii="Times New Roman" w:hAnsi="Times New Roman" w:cs="Times New Roman"/>
          <w:bCs/>
          <w:sz w:val="24"/>
        </w:rPr>
        <w:t>“</w:t>
      </w:r>
      <w:r w:rsidR="00C33FC5" w:rsidRPr="00C47AD6">
        <w:rPr>
          <w:rFonts w:ascii="Times New Roman" w:hAnsi="Times New Roman" w:cs="Times New Roman"/>
          <w:bCs/>
          <w:sz w:val="24"/>
        </w:rPr>
        <w:t>... the evidence must reach the same degree of cogency as is required in a criminal case before an accused person is found guilty. That degree is well settled. It need not reach certainty, but it must carry a high degree of probability.  Proof beyond reasonable doubt does not mean proof beyond the shadow of a doubt. The law would fail to protect the community if it admitted fanciful possibilities to deflect the cause of justice. If the evidence is so strong against a man as to leave only a remote possibility in his favour, which can be dismissed with the sentence 'of course it's possible but not in the least probable, the case is proved beyond reasonable doubt, but nothing short of that will suffice.</w:t>
      </w:r>
      <w:r w:rsidRPr="00C47AD6">
        <w:rPr>
          <w:rFonts w:ascii="Times New Roman" w:hAnsi="Times New Roman" w:cs="Times New Roman"/>
          <w:bCs/>
          <w:sz w:val="24"/>
        </w:rPr>
        <w:t>”</w:t>
      </w:r>
      <w:r w:rsidR="007A09C1">
        <w:rPr>
          <w:rStyle w:val="FootnoteReference"/>
          <w:rFonts w:ascii="Times New Roman" w:hAnsi="Times New Roman" w:cs="Times New Roman"/>
          <w:bCs/>
          <w:sz w:val="24"/>
        </w:rPr>
        <w:footnoteReference w:id="14"/>
      </w:r>
    </w:p>
    <w:p w14:paraId="66C71574" w14:textId="0F75E37F" w:rsidR="00C33FC5" w:rsidRPr="00C47AD6" w:rsidRDefault="00E45494" w:rsidP="005111C3">
      <w:pPr>
        <w:spacing w:line="360" w:lineRule="auto"/>
        <w:jc w:val="both"/>
        <w:rPr>
          <w:rFonts w:ascii="Times New Roman" w:hAnsi="Times New Roman" w:cs="Times New Roman"/>
          <w:bCs/>
          <w:sz w:val="24"/>
        </w:rPr>
      </w:pPr>
      <w:r w:rsidRPr="00C47AD6">
        <w:rPr>
          <w:rFonts w:ascii="Times New Roman" w:hAnsi="Times New Roman" w:cs="Times New Roman"/>
          <w:bCs/>
          <w:sz w:val="24"/>
        </w:rPr>
        <w:t xml:space="preserve">It </w:t>
      </w:r>
      <w:r w:rsidR="007A09C1">
        <w:rPr>
          <w:rFonts w:ascii="Times New Roman" w:hAnsi="Times New Roman" w:cs="Times New Roman"/>
          <w:bCs/>
          <w:sz w:val="24"/>
        </w:rPr>
        <w:t xml:space="preserve">was </w:t>
      </w:r>
      <w:r w:rsidRPr="00C47AD6">
        <w:rPr>
          <w:rFonts w:ascii="Times New Roman" w:hAnsi="Times New Roman" w:cs="Times New Roman"/>
          <w:bCs/>
          <w:sz w:val="24"/>
        </w:rPr>
        <w:t xml:space="preserve">also the Respondent’s argument that </w:t>
      </w:r>
      <w:r w:rsidR="007A09C1" w:rsidRPr="00C47AD6">
        <w:rPr>
          <w:rFonts w:ascii="Times New Roman" w:hAnsi="Times New Roman" w:cs="Times New Roman"/>
          <w:bCs/>
          <w:sz w:val="24"/>
        </w:rPr>
        <w:t xml:space="preserve">in its ordinary operation </w:t>
      </w:r>
      <w:r w:rsidRPr="00C47AD6">
        <w:rPr>
          <w:rFonts w:ascii="Times New Roman" w:hAnsi="Times New Roman" w:cs="Times New Roman"/>
          <w:bCs/>
          <w:sz w:val="24"/>
        </w:rPr>
        <w:t>reverse burdens serve the same goals as the presumption of innocence. Both aim to achieve a fair balance between the general interest of the community and the personal rights of the individual</w:t>
      </w:r>
      <w:r w:rsidR="007A09C1">
        <w:rPr>
          <w:rStyle w:val="FootnoteReference"/>
          <w:rFonts w:ascii="Times New Roman" w:hAnsi="Times New Roman" w:cs="Times New Roman"/>
          <w:bCs/>
          <w:sz w:val="24"/>
        </w:rPr>
        <w:footnoteReference w:id="15"/>
      </w:r>
      <w:r w:rsidR="00FE4E0E">
        <w:rPr>
          <w:rFonts w:ascii="Times New Roman" w:hAnsi="Times New Roman" w:cs="Times New Roman"/>
          <w:bCs/>
          <w:sz w:val="24"/>
        </w:rPr>
        <w:t>.</w:t>
      </w:r>
      <w:r w:rsidRPr="00C47AD6">
        <w:rPr>
          <w:rFonts w:ascii="Times New Roman" w:hAnsi="Times New Roman" w:cs="Times New Roman"/>
          <w:bCs/>
          <w:sz w:val="24"/>
        </w:rPr>
        <w:t xml:space="preserve">  Put another way, </w:t>
      </w:r>
      <w:r w:rsidR="007A09C1">
        <w:rPr>
          <w:rFonts w:ascii="Times New Roman" w:hAnsi="Times New Roman" w:cs="Times New Roman"/>
          <w:bCs/>
          <w:sz w:val="24"/>
        </w:rPr>
        <w:t xml:space="preserve">he continued, </w:t>
      </w:r>
      <w:r w:rsidRPr="00C47AD6">
        <w:rPr>
          <w:rFonts w:ascii="Times New Roman" w:hAnsi="Times New Roman" w:cs="Times New Roman"/>
          <w:bCs/>
          <w:sz w:val="24"/>
        </w:rPr>
        <w:t xml:space="preserve">a balance is sought between the defendant's right not to be wrongly convicted and the community's broader interest in law enforcement. The presumption of innocence ordinarily places great weight on the defendant's rights. The reverse burden favours the prosecution, so the shift must be justified. In re-striking the balance, reasonable proportionality must be maintained. </w:t>
      </w:r>
      <w:r w:rsidR="007A09C1">
        <w:rPr>
          <w:rFonts w:ascii="Times New Roman" w:hAnsi="Times New Roman" w:cs="Times New Roman"/>
          <w:bCs/>
          <w:sz w:val="24"/>
        </w:rPr>
        <w:t xml:space="preserve">For this argued the </w:t>
      </w:r>
      <w:r w:rsidR="00E54837">
        <w:rPr>
          <w:rFonts w:ascii="Times New Roman" w:hAnsi="Times New Roman" w:cs="Times New Roman"/>
          <w:bCs/>
          <w:sz w:val="24"/>
        </w:rPr>
        <w:t>Respondent</w:t>
      </w:r>
      <w:r w:rsidR="007A09C1">
        <w:rPr>
          <w:rFonts w:ascii="Times New Roman" w:hAnsi="Times New Roman" w:cs="Times New Roman"/>
          <w:bCs/>
          <w:sz w:val="24"/>
        </w:rPr>
        <w:t xml:space="preserve"> called in aid the case </w:t>
      </w:r>
      <w:r w:rsidR="009D296C">
        <w:rPr>
          <w:rFonts w:ascii="Times New Roman" w:hAnsi="Times New Roman" w:cs="Times New Roman"/>
          <w:bCs/>
          <w:sz w:val="24"/>
        </w:rPr>
        <w:t xml:space="preserve">of </w:t>
      </w:r>
      <w:proofErr w:type="spellStart"/>
      <w:r w:rsidR="009D296C" w:rsidRPr="007F1D45">
        <w:rPr>
          <w:rFonts w:ascii="Times New Roman" w:hAnsi="Times New Roman" w:cs="Times New Roman"/>
          <w:b/>
          <w:bCs/>
          <w:i/>
          <w:sz w:val="24"/>
        </w:rPr>
        <w:t>Janosevic</w:t>
      </w:r>
      <w:proofErr w:type="spellEnd"/>
      <w:r w:rsidRPr="009D296C">
        <w:rPr>
          <w:rFonts w:ascii="Times New Roman" w:hAnsi="Times New Roman" w:cs="Times New Roman"/>
          <w:b/>
          <w:i/>
          <w:iCs/>
          <w:sz w:val="24"/>
        </w:rPr>
        <w:t xml:space="preserve"> v</w:t>
      </w:r>
      <w:r w:rsidRPr="00C47AD6">
        <w:rPr>
          <w:rFonts w:ascii="Times New Roman" w:hAnsi="Times New Roman" w:cs="Times New Roman"/>
          <w:b/>
          <w:i/>
          <w:iCs/>
          <w:sz w:val="24"/>
        </w:rPr>
        <w:t>. Sweden</w:t>
      </w:r>
      <w:r w:rsidRPr="00C47AD6">
        <w:rPr>
          <w:rFonts w:ascii="Times New Roman" w:hAnsi="Times New Roman" w:cs="Times New Roman"/>
          <w:bCs/>
          <w:sz w:val="24"/>
        </w:rPr>
        <w:t xml:space="preserve"> </w:t>
      </w:r>
      <w:r w:rsidR="007A09C1">
        <w:rPr>
          <w:rStyle w:val="FootnoteReference"/>
          <w:rFonts w:ascii="Times New Roman" w:hAnsi="Times New Roman" w:cs="Times New Roman"/>
          <w:bCs/>
          <w:sz w:val="24"/>
        </w:rPr>
        <w:footnoteReference w:id="16"/>
      </w:r>
      <w:r w:rsidR="004D693A" w:rsidRPr="00C47AD6">
        <w:rPr>
          <w:rFonts w:ascii="Times New Roman" w:hAnsi="Times New Roman" w:cs="Times New Roman"/>
          <w:bCs/>
          <w:sz w:val="24"/>
        </w:rPr>
        <w:t xml:space="preserve">. </w:t>
      </w:r>
      <w:r w:rsidRPr="00C47AD6">
        <w:rPr>
          <w:rFonts w:ascii="Times New Roman" w:hAnsi="Times New Roman" w:cs="Times New Roman"/>
          <w:bCs/>
          <w:sz w:val="24"/>
        </w:rPr>
        <w:t xml:space="preserve">This </w:t>
      </w:r>
      <w:r w:rsidR="00D27608">
        <w:rPr>
          <w:rFonts w:ascii="Times New Roman" w:hAnsi="Times New Roman" w:cs="Times New Roman"/>
          <w:bCs/>
          <w:sz w:val="24"/>
        </w:rPr>
        <w:t>C</w:t>
      </w:r>
      <w:r w:rsidRPr="00C47AD6">
        <w:rPr>
          <w:rFonts w:ascii="Times New Roman" w:hAnsi="Times New Roman" w:cs="Times New Roman"/>
          <w:bCs/>
          <w:sz w:val="24"/>
        </w:rPr>
        <w:t xml:space="preserve">ourt is concerned with the compatibility of a statutory reverse burden with the common law standard of proof and with the Malawi constitution. The potential incompatibility is clear: the reverse burden might require a defendant, presumed to be innocent, to prove it. However, while a reverse persuasive burden requires the defendant to prove his innocence on the balance of probabilities, a reverse evidential burden only requires him to raise a doubt. The prosecution will then assume the </w:t>
      </w:r>
      <w:r w:rsidRPr="00C47AD6">
        <w:rPr>
          <w:rFonts w:ascii="Times New Roman" w:hAnsi="Times New Roman" w:cs="Times New Roman"/>
          <w:bCs/>
          <w:sz w:val="24"/>
        </w:rPr>
        <w:lastRenderedPageBreak/>
        <w:t>persuasive burden of negating that matter, beyond reasonable doubt. This situation is very familiar in cases where self-defence arises as an issue.</w:t>
      </w:r>
    </w:p>
    <w:p w14:paraId="035341E1" w14:textId="20B29A12" w:rsidR="004D05B0" w:rsidRPr="00C47AD6" w:rsidRDefault="004D05B0" w:rsidP="00921C9C">
      <w:pPr>
        <w:spacing w:line="360" w:lineRule="auto"/>
        <w:jc w:val="both"/>
        <w:rPr>
          <w:rFonts w:ascii="Times New Roman" w:hAnsi="Times New Roman" w:cs="Times New Roman"/>
          <w:bCs/>
          <w:sz w:val="24"/>
        </w:rPr>
      </w:pPr>
      <w:r w:rsidRPr="00C47AD6">
        <w:rPr>
          <w:rFonts w:ascii="Times New Roman" w:hAnsi="Times New Roman" w:cs="Times New Roman"/>
          <w:bCs/>
          <w:sz w:val="24"/>
        </w:rPr>
        <w:t>Th</w:t>
      </w:r>
      <w:r w:rsidR="00D27608">
        <w:rPr>
          <w:rFonts w:ascii="Times New Roman" w:hAnsi="Times New Roman" w:cs="Times New Roman"/>
          <w:bCs/>
          <w:sz w:val="24"/>
        </w:rPr>
        <w:t xml:space="preserve">is </w:t>
      </w:r>
      <w:r w:rsidRPr="00C47AD6">
        <w:rPr>
          <w:rFonts w:ascii="Times New Roman" w:hAnsi="Times New Roman" w:cs="Times New Roman"/>
          <w:bCs/>
          <w:sz w:val="24"/>
        </w:rPr>
        <w:t xml:space="preserve">Court’s attention </w:t>
      </w:r>
      <w:r w:rsidR="00197F7C" w:rsidRPr="00C47AD6">
        <w:rPr>
          <w:rFonts w:ascii="Times New Roman" w:hAnsi="Times New Roman" w:cs="Times New Roman"/>
          <w:bCs/>
          <w:sz w:val="24"/>
        </w:rPr>
        <w:t>was</w:t>
      </w:r>
      <w:r w:rsidRPr="00C47AD6">
        <w:rPr>
          <w:rFonts w:ascii="Times New Roman" w:hAnsi="Times New Roman" w:cs="Times New Roman"/>
          <w:bCs/>
          <w:sz w:val="24"/>
        </w:rPr>
        <w:t xml:space="preserve"> further drawn to </w:t>
      </w:r>
      <w:r w:rsidR="004D693A" w:rsidRPr="00C47AD6">
        <w:rPr>
          <w:rFonts w:ascii="Times New Roman" w:hAnsi="Times New Roman" w:cs="Times New Roman"/>
          <w:bCs/>
          <w:sz w:val="24"/>
        </w:rPr>
        <w:t xml:space="preserve">the protection of persons </w:t>
      </w:r>
      <w:r w:rsidRPr="00C47AD6">
        <w:rPr>
          <w:rFonts w:ascii="Times New Roman" w:hAnsi="Times New Roman" w:cs="Times New Roman"/>
          <w:bCs/>
          <w:sz w:val="24"/>
        </w:rPr>
        <w:t xml:space="preserve">(not applicable to those under investigation) </w:t>
      </w:r>
      <w:r w:rsidR="009D296C">
        <w:rPr>
          <w:rFonts w:ascii="Times New Roman" w:hAnsi="Times New Roman" w:cs="Times New Roman"/>
          <w:bCs/>
          <w:sz w:val="24"/>
        </w:rPr>
        <w:t xml:space="preserve">as </w:t>
      </w:r>
      <w:r w:rsidR="009D296C" w:rsidRPr="00C47AD6">
        <w:rPr>
          <w:rFonts w:ascii="Times New Roman" w:hAnsi="Times New Roman" w:cs="Times New Roman"/>
          <w:bCs/>
          <w:sz w:val="24"/>
        </w:rPr>
        <w:t>enshrined</w:t>
      </w:r>
      <w:r w:rsidRPr="00C47AD6">
        <w:rPr>
          <w:rFonts w:ascii="Times New Roman" w:hAnsi="Times New Roman" w:cs="Times New Roman"/>
          <w:bCs/>
          <w:sz w:val="24"/>
        </w:rPr>
        <w:t xml:space="preserve"> in international instruments as well as the Constitution of the Republic of Malawi. Likewise, </w:t>
      </w:r>
      <w:r w:rsidR="00501CAD">
        <w:rPr>
          <w:rFonts w:ascii="Times New Roman" w:hAnsi="Times New Roman" w:cs="Times New Roman"/>
          <w:bCs/>
          <w:sz w:val="24"/>
        </w:rPr>
        <w:t xml:space="preserve">we </w:t>
      </w:r>
      <w:r w:rsidR="00D27608">
        <w:rPr>
          <w:rFonts w:ascii="Times New Roman" w:hAnsi="Times New Roman" w:cs="Times New Roman"/>
          <w:bCs/>
          <w:sz w:val="24"/>
        </w:rPr>
        <w:t xml:space="preserve">were referred to </w:t>
      </w:r>
      <w:r w:rsidRPr="00C47AD6">
        <w:rPr>
          <w:rFonts w:ascii="Times New Roman" w:hAnsi="Times New Roman" w:cs="Times New Roman"/>
          <w:bCs/>
          <w:sz w:val="24"/>
        </w:rPr>
        <w:t xml:space="preserve">the provision </w:t>
      </w:r>
      <w:r w:rsidR="00D27608">
        <w:rPr>
          <w:rFonts w:ascii="Times New Roman" w:hAnsi="Times New Roman" w:cs="Times New Roman"/>
          <w:bCs/>
          <w:sz w:val="24"/>
        </w:rPr>
        <w:t xml:space="preserve">that </w:t>
      </w:r>
      <w:r w:rsidRPr="00C47AD6">
        <w:rPr>
          <w:rFonts w:ascii="Times New Roman" w:hAnsi="Times New Roman" w:cs="Times New Roman"/>
          <w:bCs/>
          <w:sz w:val="24"/>
        </w:rPr>
        <w:t>criminaliz</w:t>
      </w:r>
      <w:r w:rsidR="00D27608">
        <w:rPr>
          <w:rFonts w:ascii="Times New Roman" w:hAnsi="Times New Roman" w:cs="Times New Roman"/>
          <w:bCs/>
          <w:sz w:val="24"/>
        </w:rPr>
        <w:t>es</w:t>
      </w:r>
      <w:r w:rsidRPr="00C47AD6">
        <w:rPr>
          <w:rFonts w:ascii="Times New Roman" w:hAnsi="Times New Roman" w:cs="Times New Roman"/>
          <w:bCs/>
          <w:sz w:val="24"/>
        </w:rPr>
        <w:t xml:space="preserve"> </w:t>
      </w:r>
      <w:r w:rsidR="00501CAD">
        <w:rPr>
          <w:rFonts w:ascii="Times New Roman" w:hAnsi="Times New Roman" w:cs="Times New Roman"/>
          <w:bCs/>
          <w:sz w:val="24"/>
        </w:rPr>
        <w:t xml:space="preserve">a </w:t>
      </w:r>
      <w:r w:rsidRPr="00C47AD6">
        <w:rPr>
          <w:rFonts w:ascii="Times New Roman" w:hAnsi="Times New Roman" w:cs="Times New Roman"/>
          <w:bCs/>
          <w:sz w:val="24"/>
        </w:rPr>
        <w:t xml:space="preserve">public officer who acquires unexplained property during his tenure </w:t>
      </w:r>
      <w:r w:rsidR="00501CAD">
        <w:rPr>
          <w:rFonts w:ascii="Times New Roman" w:hAnsi="Times New Roman" w:cs="Times New Roman"/>
          <w:bCs/>
          <w:sz w:val="24"/>
        </w:rPr>
        <w:t xml:space="preserve">of </w:t>
      </w:r>
      <w:r w:rsidRPr="00C47AD6">
        <w:rPr>
          <w:rFonts w:ascii="Times New Roman" w:hAnsi="Times New Roman" w:cs="Times New Roman"/>
          <w:bCs/>
          <w:sz w:val="24"/>
        </w:rPr>
        <w:t xml:space="preserve">public office and is unable or unwilling to explain how he acquired it, in spite of being required by law to be transparent about his income, interests and liabilities. The Respondent argues that is a long-standing argument that different and higher standards are required and expected of those who work in the public sector. In England, the Bribery Act 1916 had been prompted by scandals involving contracts with the War Office. </w:t>
      </w:r>
      <w:r w:rsidR="00501CAD">
        <w:rPr>
          <w:rFonts w:ascii="Times New Roman" w:hAnsi="Times New Roman" w:cs="Times New Roman"/>
          <w:bCs/>
          <w:sz w:val="24"/>
        </w:rPr>
        <w:t xml:space="preserve">During a speech </w:t>
      </w:r>
      <w:r w:rsidR="00501CAD" w:rsidRPr="00C47AD6">
        <w:rPr>
          <w:rFonts w:ascii="Times New Roman" w:hAnsi="Times New Roman" w:cs="Times New Roman"/>
          <w:bCs/>
          <w:sz w:val="24"/>
        </w:rPr>
        <w:t xml:space="preserve">in the House of </w:t>
      </w:r>
      <w:r w:rsidR="00392D6D" w:rsidRPr="00C47AD6">
        <w:rPr>
          <w:rFonts w:ascii="Times New Roman" w:hAnsi="Times New Roman" w:cs="Times New Roman"/>
          <w:bCs/>
          <w:sz w:val="24"/>
        </w:rPr>
        <w:t>Lords</w:t>
      </w:r>
      <w:r w:rsidR="00392D6D">
        <w:rPr>
          <w:rFonts w:ascii="Times New Roman" w:hAnsi="Times New Roman" w:cs="Times New Roman"/>
          <w:bCs/>
          <w:sz w:val="24"/>
        </w:rPr>
        <w:t xml:space="preserve">, </w:t>
      </w:r>
      <w:r w:rsidR="00392D6D" w:rsidRPr="00C47AD6">
        <w:rPr>
          <w:rFonts w:ascii="Times New Roman" w:hAnsi="Times New Roman" w:cs="Times New Roman"/>
          <w:bCs/>
          <w:sz w:val="24"/>
        </w:rPr>
        <w:t>the</w:t>
      </w:r>
      <w:r w:rsidRPr="00C47AD6">
        <w:rPr>
          <w:rFonts w:ascii="Times New Roman" w:hAnsi="Times New Roman" w:cs="Times New Roman"/>
          <w:bCs/>
          <w:sz w:val="24"/>
        </w:rPr>
        <w:t xml:space="preserve"> Lord Chancellor said:</w:t>
      </w:r>
    </w:p>
    <w:p w14:paraId="2C131447" w14:textId="71570CCE" w:rsidR="004D05B0" w:rsidRPr="00C47AD6" w:rsidRDefault="00197F7C" w:rsidP="00BB7CE9">
      <w:pPr>
        <w:spacing w:line="360" w:lineRule="auto"/>
        <w:ind w:left="1134" w:right="4"/>
        <w:jc w:val="both"/>
        <w:rPr>
          <w:rFonts w:ascii="Times New Roman" w:hAnsi="Times New Roman" w:cs="Times New Roman"/>
          <w:bCs/>
          <w:sz w:val="24"/>
        </w:rPr>
      </w:pPr>
      <w:r w:rsidRPr="00C47AD6">
        <w:rPr>
          <w:rFonts w:ascii="Times New Roman" w:hAnsi="Times New Roman" w:cs="Times New Roman"/>
          <w:bCs/>
          <w:sz w:val="24"/>
        </w:rPr>
        <w:t>“</w:t>
      </w:r>
      <w:r w:rsidR="004D05B0" w:rsidRPr="00C47AD6">
        <w:rPr>
          <w:rFonts w:ascii="Times New Roman" w:hAnsi="Times New Roman" w:cs="Times New Roman"/>
          <w:bCs/>
          <w:sz w:val="24"/>
        </w:rPr>
        <w:t>I feel satisfied that you will agree with me in thinking that, short of high treason, it is almost impossible to imagine an offence more grave than to corrupt one of these public servants and cause the neglect of his duty</w:t>
      </w:r>
      <w:r w:rsidRPr="00C47AD6">
        <w:rPr>
          <w:rFonts w:ascii="Times New Roman" w:hAnsi="Times New Roman" w:cs="Times New Roman"/>
          <w:bCs/>
          <w:sz w:val="24"/>
        </w:rPr>
        <w:t>.”</w:t>
      </w:r>
    </w:p>
    <w:p w14:paraId="1BB536BB" w14:textId="5462BF1F" w:rsidR="004D693A" w:rsidRPr="00C47AD6" w:rsidRDefault="00B546D4" w:rsidP="00275AB2">
      <w:pPr>
        <w:spacing w:line="360" w:lineRule="auto"/>
        <w:jc w:val="both"/>
        <w:rPr>
          <w:rFonts w:ascii="Times New Roman" w:hAnsi="Times New Roman" w:cs="Times New Roman"/>
          <w:bCs/>
          <w:sz w:val="24"/>
        </w:rPr>
      </w:pPr>
      <w:r w:rsidRPr="00B546D4">
        <w:rPr>
          <w:rFonts w:ascii="Times New Roman" w:hAnsi="Times New Roman" w:cs="Times New Roman"/>
          <w:bCs/>
          <w:sz w:val="24"/>
        </w:rPr>
        <w:t xml:space="preserve">The </w:t>
      </w:r>
      <w:r w:rsidR="00844B2C">
        <w:rPr>
          <w:rFonts w:ascii="Times New Roman" w:hAnsi="Times New Roman" w:cs="Times New Roman"/>
          <w:bCs/>
          <w:sz w:val="24"/>
        </w:rPr>
        <w:t xml:space="preserve">said </w:t>
      </w:r>
      <w:r w:rsidRPr="00B546D4">
        <w:rPr>
          <w:rFonts w:ascii="Times New Roman" w:hAnsi="Times New Roman" w:cs="Times New Roman"/>
          <w:bCs/>
          <w:sz w:val="24"/>
        </w:rPr>
        <w:t>Bribery Act 1916</w:t>
      </w:r>
      <w:r>
        <w:rPr>
          <w:rFonts w:ascii="Times New Roman" w:hAnsi="Times New Roman" w:cs="Times New Roman"/>
          <w:bCs/>
          <w:sz w:val="24"/>
        </w:rPr>
        <w:t>,</w:t>
      </w:r>
      <w:r w:rsidRPr="00B546D4">
        <w:rPr>
          <w:rFonts w:ascii="Times New Roman" w:hAnsi="Times New Roman" w:cs="Times New Roman"/>
          <w:bCs/>
          <w:sz w:val="24"/>
        </w:rPr>
        <w:t xml:space="preserve"> </w:t>
      </w:r>
      <w:r>
        <w:rPr>
          <w:rFonts w:ascii="Times New Roman" w:hAnsi="Times New Roman" w:cs="Times New Roman"/>
          <w:bCs/>
          <w:sz w:val="24"/>
        </w:rPr>
        <w:t>a</w:t>
      </w:r>
      <w:r w:rsidR="004D05B0" w:rsidRPr="00C47AD6">
        <w:rPr>
          <w:rFonts w:ascii="Times New Roman" w:hAnsi="Times New Roman" w:cs="Times New Roman"/>
          <w:bCs/>
          <w:sz w:val="24"/>
        </w:rPr>
        <w:t xml:space="preserve">mong other things, introduced the presumption of corruption, which shifted the burden of proof, so that it was for the defence to prove (on the balance of probabilities) that a payment was not corrupt. The reasons given in Parliament for the introduction of the presumption were that it was necessary to remedy an obvious defect in the law and </w:t>
      </w:r>
      <w:r w:rsidR="00844B2C">
        <w:rPr>
          <w:rFonts w:ascii="Times New Roman" w:hAnsi="Times New Roman" w:cs="Times New Roman"/>
          <w:bCs/>
          <w:sz w:val="24"/>
        </w:rPr>
        <w:t xml:space="preserve">that it </w:t>
      </w:r>
      <w:r w:rsidR="004D05B0" w:rsidRPr="00C47AD6">
        <w:rPr>
          <w:rFonts w:ascii="Times New Roman" w:hAnsi="Times New Roman" w:cs="Times New Roman"/>
          <w:bCs/>
          <w:sz w:val="24"/>
        </w:rPr>
        <w:t xml:space="preserve">would </w:t>
      </w:r>
      <w:r w:rsidR="00B13469">
        <w:rPr>
          <w:rFonts w:ascii="Times New Roman" w:hAnsi="Times New Roman" w:cs="Times New Roman"/>
          <w:bCs/>
          <w:sz w:val="24"/>
        </w:rPr>
        <w:t xml:space="preserve">not </w:t>
      </w:r>
      <w:r w:rsidR="004D05B0" w:rsidRPr="00C47AD6">
        <w:rPr>
          <w:rFonts w:ascii="Times New Roman" w:hAnsi="Times New Roman" w:cs="Times New Roman"/>
          <w:bCs/>
          <w:sz w:val="24"/>
        </w:rPr>
        <w:t xml:space="preserve">cause </w:t>
      </w:r>
      <w:r w:rsidR="00B13469">
        <w:rPr>
          <w:rFonts w:ascii="Times New Roman" w:hAnsi="Times New Roman" w:cs="Times New Roman"/>
          <w:bCs/>
          <w:sz w:val="24"/>
        </w:rPr>
        <w:t xml:space="preserve">any </w:t>
      </w:r>
      <w:r w:rsidR="004D05B0" w:rsidRPr="00C47AD6">
        <w:rPr>
          <w:rFonts w:ascii="Times New Roman" w:hAnsi="Times New Roman" w:cs="Times New Roman"/>
          <w:bCs/>
          <w:sz w:val="24"/>
        </w:rPr>
        <w:t xml:space="preserve">injustice to an accused, as it </w:t>
      </w:r>
      <w:r w:rsidR="00B13469">
        <w:rPr>
          <w:rFonts w:ascii="Times New Roman" w:hAnsi="Times New Roman" w:cs="Times New Roman"/>
          <w:bCs/>
          <w:sz w:val="24"/>
        </w:rPr>
        <w:t xml:space="preserve">would </w:t>
      </w:r>
      <w:r w:rsidR="004D05B0" w:rsidRPr="00C47AD6">
        <w:rPr>
          <w:rFonts w:ascii="Times New Roman" w:hAnsi="Times New Roman" w:cs="Times New Roman"/>
          <w:bCs/>
          <w:sz w:val="24"/>
        </w:rPr>
        <w:t>be easy for him to discharge the burden of proof if he was innocent. The Respondent cite</w:t>
      </w:r>
      <w:r w:rsidR="00197F7C" w:rsidRPr="00C47AD6">
        <w:rPr>
          <w:rFonts w:ascii="Times New Roman" w:hAnsi="Times New Roman" w:cs="Times New Roman"/>
          <w:bCs/>
          <w:sz w:val="24"/>
        </w:rPr>
        <w:t>d</w:t>
      </w:r>
      <w:r w:rsidR="004D05B0" w:rsidRPr="00C47AD6">
        <w:rPr>
          <w:rFonts w:ascii="Times New Roman" w:hAnsi="Times New Roman" w:cs="Times New Roman"/>
          <w:bCs/>
          <w:sz w:val="24"/>
        </w:rPr>
        <w:t xml:space="preserve"> </w:t>
      </w:r>
      <w:r w:rsidR="00DD547F" w:rsidRPr="0032733C">
        <w:rPr>
          <w:rFonts w:ascii="Times New Roman" w:hAnsi="Times New Roman" w:cs="Times New Roman"/>
          <w:b/>
          <w:bCs/>
          <w:i/>
          <w:sz w:val="24"/>
        </w:rPr>
        <w:t xml:space="preserve">R v </w:t>
      </w:r>
      <w:proofErr w:type="spellStart"/>
      <w:r w:rsidR="004D05B0" w:rsidRPr="00DD547F">
        <w:rPr>
          <w:rFonts w:ascii="Times New Roman" w:hAnsi="Times New Roman" w:cs="Times New Roman"/>
          <w:b/>
          <w:i/>
          <w:iCs/>
          <w:sz w:val="24"/>
        </w:rPr>
        <w:t>Carr-Briant</w:t>
      </w:r>
      <w:proofErr w:type="spellEnd"/>
      <w:r w:rsidR="0069659C">
        <w:rPr>
          <w:rStyle w:val="FootnoteReference"/>
          <w:rFonts w:ascii="Times New Roman" w:hAnsi="Times New Roman" w:cs="Times New Roman"/>
          <w:bCs/>
          <w:sz w:val="24"/>
        </w:rPr>
        <w:footnoteReference w:id="17"/>
      </w:r>
      <w:r w:rsidR="0069659C">
        <w:rPr>
          <w:rFonts w:ascii="Times New Roman" w:hAnsi="Times New Roman" w:cs="Times New Roman"/>
          <w:bCs/>
          <w:sz w:val="24"/>
        </w:rPr>
        <w:t xml:space="preserve"> </w:t>
      </w:r>
      <w:r w:rsidR="00392D6D">
        <w:rPr>
          <w:rFonts w:ascii="Times New Roman" w:hAnsi="Times New Roman" w:cs="Times New Roman"/>
          <w:bCs/>
          <w:sz w:val="24"/>
        </w:rPr>
        <w:t>in support of the argument that</w:t>
      </w:r>
      <w:r w:rsidR="00392D6D" w:rsidRPr="00392D6D">
        <w:rPr>
          <w:rFonts w:ascii="Times New Roman" w:hAnsi="Times New Roman" w:cs="Times New Roman"/>
          <w:bCs/>
          <w:sz w:val="24"/>
        </w:rPr>
        <w:t xml:space="preserve"> the introduction of the presumption </w:t>
      </w:r>
      <w:r w:rsidR="00392D6D">
        <w:rPr>
          <w:rFonts w:ascii="Times New Roman" w:hAnsi="Times New Roman" w:cs="Times New Roman"/>
          <w:bCs/>
          <w:sz w:val="24"/>
        </w:rPr>
        <w:t xml:space="preserve">of corruption </w:t>
      </w:r>
      <w:r w:rsidR="00392D6D" w:rsidRPr="00392D6D">
        <w:rPr>
          <w:rFonts w:ascii="Times New Roman" w:hAnsi="Times New Roman" w:cs="Times New Roman"/>
          <w:bCs/>
          <w:sz w:val="24"/>
        </w:rPr>
        <w:t xml:space="preserve">was </w:t>
      </w:r>
      <w:r w:rsidR="00392D6D">
        <w:rPr>
          <w:rFonts w:ascii="Times New Roman" w:hAnsi="Times New Roman" w:cs="Times New Roman"/>
          <w:bCs/>
          <w:sz w:val="24"/>
        </w:rPr>
        <w:t xml:space="preserve">meant </w:t>
      </w:r>
      <w:r w:rsidR="00392D6D" w:rsidRPr="00392D6D">
        <w:rPr>
          <w:rFonts w:ascii="Times New Roman" w:hAnsi="Times New Roman" w:cs="Times New Roman"/>
          <w:bCs/>
          <w:sz w:val="24"/>
        </w:rPr>
        <w:t>to remedy an obvious defect in the law.</w:t>
      </w:r>
      <w:r w:rsidR="004D05B0" w:rsidRPr="00C47AD6">
        <w:rPr>
          <w:rFonts w:ascii="Times New Roman" w:hAnsi="Times New Roman" w:cs="Times New Roman"/>
          <w:bCs/>
          <w:sz w:val="24"/>
        </w:rPr>
        <w:t xml:space="preserve"> </w:t>
      </w:r>
      <w:r w:rsidR="004D4496">
        <w:rPr>
          <w:rFonts w:ascii="Times New Roman" w:hAnsi="Times New Roman" w:cs="Times New Roman"/>
          <w:bCs/>
          <w:sz w:val="24"/>
        </w:rPr>
        <w:t>It is observed that l</w:t>
      </w:r>
      <w:r w:rsidR="004D05B0" w:rsidRPr="00C47AD6">
        <w:rPr>
          <w:rFonts w:ascii="Times New Roman" w:hAnsi="Times New Roman" w:cs="Times New Roman"/>
          <w:bCs/>
          <w:sz w:val="24"/>
        </w:rPr>
        <w:t xml:space="preserve">ater, the Redcliffe-Maud Committee explained </w:t>
      </w:r>
      <w:r w:rsidR="004D4496">
        <w:rPr>
          <w:rFonts w:ascii="Times New Roman" w:hAnsi="Times New Roman" w:cs="Times New Roman"/>
          <w:bCs/>
          <w:sz w:val="24"/>
        </w:rPr>
        <w:t xml:space="preserve">at </w:t>
      </w:r>
      <w:r w:rsidR="009D296C" w:rsidRPr="004D4496">
        <w:rPr>
          <w:rFonts w:ascii="Times New Roman" w:hAnsi="Times New Roman" w:cs="Times New Roman"/>
          <w:bCs/>
          <w:sz w:val="24"/>
        </w:rPr>
        <w:t>para</w:t>
      </w:r>
      <w:r w:rsidR="009D296C">
        <w:rPr>
          <w:rFonts w:ascii="Times New Roman" w:hAnsi="Times New Roman" w:cs="Times New Roman"/>
          <w:bCs/>
          <w:sz w:val="24"/>
        </w:rPr>
        <w:t xml:space="preserve">graph </w:t>
      </w:r>
      <w:r w:rsidR="009D296C" w:rsidRPr="004D4496">
        <w:rPr>
          <w:rFonts w:ascii="Times New Roman" w:hAnsi="Times New Roman" w:cs="Times New Roman"/>
          <w:bCs/>
          <w:sz w:val="24"/>
        </w:rPr>
        <w:t>76</w:t>
      </w:r>
      <w:r w:rsidR="004D4496">
        <w:rPr>
          <w:rFonts w:ascii="Times New Roman" w:hAnsi="Times New Roman" w:cs="Times New Roman"/>
          <w:bCs/>
          <w:sz w:val="24"/>
        </w:rPr>
        <w:t xml:space="preserve"> </w:t>
      </w:r>
      <w:r w:rsidR="004D05B0" w:rsidRPr="00C47AD6">
        <w:rPr>
          <w:rFonts w:ascii="Times New Roman" w:hAnsi="Times New Roman" w:cs="Times New Roman"/>
          <w:bCs/>
          <w:sz w:val="24"/>
        </w:rPr>
        <w:t>that "public life requires a standard of its own and those entering public office for the first time must be made aware of this from the outset"</w:t>
      </w:r>
      <w:r w:rsidR="004D4496">
        <w:rPr>
          <w:rStyle w:val="FootnoteReference"/>
          <w:rFonts w:ascii="Times New Roman" w:hAnsi="Times New Roman" w:cs="Times New Roman"/>
          <w:bCs/>
          <w:sz w:val="24"/>
        </w:rPr>
        <w:footnoteReference w:id="18"/>
      </w:r>
      <w:r w:rsidR="004D4496">
        <w:rPr>
          <w:rFonts w:ascii="Times New Roman" w:hAnsi="Times New Roman" w:cs="Times New Roman"/>
          <w:bCs/>
          <w:sz w:val="24"/>
        </w:rPr>
        <w:t>.</w:t>
      </w:r>
      <w:r w:rsidR="004D05B0" w:rsidRPr="00C47AD6">
        <w:rPr>
          <w:rFonts w:ascii="Times New Roman" w:hAnsi="Times New Roman" w:cs="Times New Roman"/>
          <w:bCs/>
          <w:sz w:val="24"/>
        </w:rPr>
        <w:t xml:space="preserve"> The task of the Committee</w:t>
      </w:r>
      <w:r w:rsidR="004D4496">
        <w:rPr>
          <w:rFonts w:ascii="Times New Roman" w:hAnsi="Times New Roman" w:cs="Times New Roman"/>
          <w:bCs/>
          <w:sz w:val="24"/>
        </w:rPr>
        <w:t xml:space="preserve"> </w:t>
      </w:r>
      <w:r w:rsidR="004D05B0" w:rsidRPr="00C47AD6">
        <w:rPr>
          <w:rFonts w:ascii="Times New Roman" w:hAnsi="Times New Roman" w:cs="Times New Roman"/>
          <w:bCs/>
          <w:sz w:val="24"/>
        </w:rPr>
        <w:t>was to examine local government law and practice following widespread disquiet about the standards of conduct in local government.  It concluded that, although standards of conduct were 'generally high', it was right to be concerned that corruption exists, bearing in mind that, 'unless corruption is stopped, it spreads'.</w:t>
      </w:r>
    </w:p>
    <w:p w14:paraId="05A0DA1A" w14:textId="77209E81" w:rsidR="00255D92" w:rsidRPr="00C47AD6" w:rsidRDefault="00255D92" w:rsidP="00275AB2">
      <w:pPr>
        <w:spacing w:line="360" w:lineRule="auto"/>
        <w:jc w:val="both"/>
        <w:rPr>
          <w:rFonts w:ascii="Times New Roman" w:hAnsi="Times New Roman" w:cs="Times New Roman"/>
          <w:bCs/>
          <w:sz w:val="24"/>
        </w:rPr>
      </w:pPr>
      <w:r w:rsidRPr="00C47AD6">
        <w:rPr>
          <w:rFonts w:ascii="Times New Roman" w:hAnsi="Times New Roman" w:cs="Times New Roman"/>
          <w:bCs/>
          <w:sz w:val="24"/>
        </w:rPr>
        <w:lastRenderedPageBreak/>
        <w:t>Furthermore, the Respondent submit</w:t>
      </w:r>
      <w:r w:rsidR="00197F7C" w:rsidRPr="00C47AD6">
        <w:rPr>
          <w:rFonts w:ascii="Times New Roman" w:hAnsi="Times New Roman" w:cs="Times New Roman"/>
          <w:bCs/>
          <w:sz w:val="24"/>
        </w:rPr>
        <w:t>ted</w:t>
      </w:r>
      <w:r w:rsidRPr="00C47AD6">
        <w:rPr>
          <w:rFonts w:ascii="Times New Roman" w:hAnsi="Times New Roman" w:cs="Times New Roman"/>
          <w:bCs/>
          <w:sz w:val="24"/>
        </w:rPr>
        <w:t xml:space="preserve"> that the effect of the reverse burden is that, when the basic facts have been proved by the prosecution, to the criminal standard, it becomes necessary for the defendant to demonstrate, by argument or with evidence, that there are reasons why any adverse presumption should be disregarded or that there remains a doubt to be settled in his favour, so that the court should not infer of his guilt.</w:t>
      </w:r>
      <w:r w:rsidRPr="00C47AD6">
        <w:t xml:space="preserve"> </w:t>
      </w:r>
      <w:r w:rsidRPr="00C47AD6">
        <w:rPr>
          <w:rFonts w:ascii="Times New Roman" w:hAnsi="Times New Roman" w:cs="Times New Roman"/>
          <w:bCs/>
          <w:sz w:val="24"/>
        </w:rPr>
        <w:t xml:space="preserve">The </w:t>
      </w:r>
      <w:r w:rsidR="00787E7F">
        <w:rPr>
          <w:rFonts w:ascii="Times New Roman" w:hAnsi="Times New Roman" w:cs="Times New Roman"/>
          <w:bCs/>
          <w:sz w:val="24"/>
        </w:rPr>
        <w:t xml:space="preserve">Respondent then went on to contend that the </w:t>
      </w:r>
      <w:r w:rsidRPr="00C47AD6">
        <w:rPr>
          <w:rFonts w:ascii="Times New Roman" w:hAnsi="Times New Roman" w:cs="Times New Roman"/>
          <w:bCs/>
          <w:sz w:val="24"/>
        </w:rPr>
        <w:t xml:space="preserve">inference can be rebutted not only by admissible evidence of an innocent explanation, established on the balance of probabilities, but also by an evidence-based submission of the defendant that the prosecution case does not exclude a plausible explanation. The Respondent </w:t>
      </w:r>
      <w:r w:rsidR="00787E7F" w:rsidRPr="00C47AD6">
        <w:rPr>
          <w:rFonts w:ascii="Times New Roman" w:hAnsi="Times New Roman" w:cs="Times New Roman"/>
          <w:bCs/>
          <w:sz w:val="24"/>
        </w:rPr>
        <w:t>cite</w:t>
      </w:r>
      <w:r w:rsidR="00787E7F">
        <w:rPr>
          <w:rFonts w:ascii="Times New Roman" w:hAnsi="Times New Roman" w:cs="Times New Roman"/>
          <w:bCs/>
          <w:sz w:val="24"/>
        </w:rPr>
        <w:t xml:space="preserve">d </w:t>
      </w:r>
      <w:r w:rsidRPr="00C47AD6">
        <w:rPr>
          <w:rFonts w:ascii="Times New Roman" w:hAnsi="Times New Roman" w:cs="Times New Roman"/>
          <w:bCs/>
          <w:sz w:val="24"/>
        </w:rPr>
        <w:t>several foreign cases</w:t>
      </w:r>
      <w:r w:rsidR="00787E7F">
        <w:rPr>
          <w:rFonts w:ascii="Times New Roman" w:hAnsi="Times New Roman" w:cs="Times New Roman"/>
          <w:bCs/>
          <w:sz w:val="24"/>
        </w:rPr>
        <w:t xml:space="preserve"> including </w:t>
      </w:r>
      <w:r w:rsidRPr="00C47AD6">
        <w:rPr>
          <w:rFonts w:ascii="Times New Roman" w:hAnsi="Times New Roman" w:cs="Times New Roman"/>
          <w:b/>
          <w:i/>
          <w:iCs/>
          <w:sz w:val="24"/>
        </w:rPr>
        <w:t xml:space="preserve">X v United </w:t>
      </w:r>
      <w:r w:rsidR="009D296C" w:rsidRPr="00C47AD6">
        <w:rPr>
          <w:rFonts w:ascii="Times New Roman" w:hAnsi="Times New Roman" w:cs="Times New Roman"/>
          <w:b/>
          <w:i/>
          <w:iCs/>
          <w:sz w:val="24"/>
        </w:rPr>
        <w:t>Kingdom</w:t>
      </w:r>
      <w:r w:rsidR="00787E7F">
        <w:rPr>
          <w:rStyle w:val="FootnoteReference"/>
          <w:rFonts w:ascii="Times New Roman" w:hAnsi="Times New Roman" w:cs="Times New Roman"/>
          <w:bCs/>
          <w:sz w:val="24"/>
        </w:rPr>
        <w:footnoteReference w:id="19"/>
      </w:r>
      <w:r w:rsidRPr="00C47AD6">
        <w:rPr>
          <w:rFonts w:ascii="Times New Roman" w:hAnsi="Times New Roman" w:cs="Times New Roman"/>
          <w:bCs/>
          <w:sz w:val="24"/>
        </w:rPr>
        <w:t xml:space="preserve">; </w:t>
      </w:r>
      <w:proofErr w:type="spellStart"/>
      <w:r w:rsidRPr="00C47AD6">
        <w:rPr>
          <w:rFonts w:ascii="Times New Roman" w:hAnsi="Times New Roman" w:cs="Times New Roman"/>
          <w:b/>
          <w:i/>
          <w:iCs/>
          <w:sz w:val="24"/>
        </w:rPr>
        <w:t>Salabiaku</w:t>
      </w:r>
      <w:proofErr w:type="spellEnd"/>
      <w:r w:rsidRPr="00C47AD6">
        <w:rPr>
          <w:rFonts w:ascii="Times New Roman" w:hAnsi="Times New Roman" w:cs="Times New Roman"/>
          <w:b/>
          <w:i/>
          <w:iCs/>
          <w:sz w:val="24"/>
        </w:rPr>
        <w:t xml:space="preserve"> v France</w:t>
      </w:r>
      <w:r w:rsidRPr="00C47AD6">
        <w:rPr>
          <w:rFonts w:ascii="Times New Roman" w:hAnsi="Times New Roman" w:cs="Times New Roman"/>
          <w:bCs/>
          <w:sz w:val="24"/>
        </w:rPr>
        <w:t xml:space="preserve"> </w:t>
      </w:r>
      <w:r w:rsidR="00787E7F">
        <w:rPr>
          <w:rStyle w:val="FootnoteReference"/>
          <w:rFonts w:ascii="Times New Roman" w:hAnsi="Times New Roman" w:cs="Times New Roman"/>
          <w:bCs/>
          <w:sz w:val="24"/>
        </w:rPr>
        <w:footnoteReference w:id="20"/>
      </w:r>
      <w:r w:rsidR="00787E7F">
        <w:rPr>
          <w:rFonts w:ascii="Times New Roman" w:hAnsi="Times New Roman" w:cs="Times New Roman"/>
          <w:bCs/>
          <w:sz w:val="24"/>
        </w:rPr>
        <w:t xml:space="preserve"> </w:t>
      </w:r>
      <w:r w:rsidRPr="0032733C">
        <w:rPr>
          <w:rFonts w:ascii="Times New Roman" w:hAnsi="Times New Roman" w:cs="Times New Roman"/>
          <w:iCs/>
          <w:sz w:val="24"/>
        </w:rPr>
        <w:t xml:space="preserve">and </w:t>
      </w:r>
      <w:r w:rsidRPr="00C47AD6">
        <w:rPr>
          <w:rFonts w:ascii="Times New Roman" w:hAnsi="Times New Roman" w:cs="Times New Roman"/>
          <w:b/>
          <w:i/>
          <w:iCs/>
          <w:sz w:val="24"/>
        </w:rPr>
        <w:t xml:space="preserve">Attorney General of Hong Kong v Lee </w:t>
      </w:r>
      <w:proofErr w:type="spellStart"/>
      <w:r w:rsidRPr="00C47AD6">
        <w:rPr>
          <w:rFonts w:ascii="Times New Roman" w:hAnsi="Times New Roman" w:cs="Times New Roman"/>
          <w:b/>
          <w:i/>
          <w:iCs/>
          <w:sz w:val="24"/>
        </w:rPr>
        <w:t>Kwong-Ku</w:t>
      </w:r>
      <w:r w:rsidRPr="00C47AD6">
        <w:rPr>
          <w:rFonts w:ascii="Times New Roman" w:hAnsi="Times New Roman" w:cs="Times New Roman"/>
          <w:bCs/>
          <w:sz w:val="24"/>
        </w:rPr>
        <w:t>t</w:t>
      </w:r>
      <w:proofErr w:type="spellEnd"/>
      <w:r w:rsidRPr="00C47AD6">
        <w:rPr>
          <w:rFonts w:ascii="Times New Roman" w:hAnsi="Times New Roman" w:cs="Times New Roman"/>
          <w:bCs/>
          <w:sz w:val="24"/>
        </w:rPr>
        <w:t xml:space="preserve"> </w:t>
      </w:r>
      <w:r w:rsidR="00787E7F">
        <w:rPr>
          <w:rStyle w:val="FootnoteReference"/>
          <w:rFonts w:ascii="Times New Roman" w:hAnsi="Times New Roman" w:cs="Times New Roman"/>
          <w:bCs/>
          <w:sz w:val="24"/>
        </w:rPr>
        <w:footnoteReference w:id="21"/>
      </w:r>
      <w:r w:rsidRPr="00C47AD6">
        <w:rPr>
          <w:rFonts w:ascii="Times New Roman" w:hAnsi="Times New Roman" w:cs="Times New Roman"/>
          <w:bCs/>
          <w:sz w:val="24"/>
        </w:rPr>
        <w:t xml:space="preserve">, where the Privy Council was asked to consider the compatibility of a reverse onus clause with article 11(1) of the Hong Kong Bill of Rights, which guarantees the right to be presumed innocent until proven guilty, giving judgment, considered </w:t>
      </w:r>
      <w:proofErr w:type="spellStart"/>
      <w:r w:rsidRPr="00C47AD6">
        <w:rPr>
          <w:rFonts w:ascii="Times New Roman" w:hAnsi="Times New Roman" w:cs="Times New Roman"/>
          <w:b/>
          <w:i/>
          <w:iCs/>
          <w:sz w:val="24"/>
        </w:rPr>
        <w:t>Salabiaku</w:t>
      </w:r>
      <w:proofErr w:type="spellEnd"/>
      <w:r w:rsidRPr="00C47AD6">
        <w:rPr>
          <w:rFonts w:ascii="Times New Roman" w:hAnsi="Times New Roman" w:cs="Times New Roman"/>
          <w:b/>
          <w:i/>
          <w:iCs/>
          <w:sz w:val="24"/>
        </w:rPr>
        <w:t xml:space="preserve"> v France</w:t>
      </w:r>
      <w:r w:rsidRPr="00C47AD6">
        <w:rPr>
          <w:rFonts w:ascii="Times New Roman" w:hAnsi="Times New Roman" w:cs="Times New Roman"/>
          <w:bCs/>
          <w:sz w:val="24"/>
        </w:rPr>
        <w:t xml:space="preserve"> and then said:</w:t>
      </w:r>
    </w:p>
    <w:p w14:paraId="1125CCE7" w14:textId="52E40AA1" w:rsidR="00255D92" w:rsidRPr="00C47AD6" w:rsidRDefault="00255D92" w:rsidP="00787E7F">
      <w:pPr>
        <w:spacing w:line="360" w:lineRule="auto"/>
        <w:ind w:left="720" w:right="4"/>
        <w:jc w:val="both"/>
        <w:rPr>
          <w:rFonts w:ascii="Times New Roman" w:hAnsi="Times New Roman" w:cs="Times New Roman"/>
          <w:bCs/>
          <w:sz w:val="24"/>
        </w:rPr>
      </w:pPr>
      <w:r w:rsidRPr="00C47AD6">
        <w:rPr>
          <w:rFonts w:ascii="Times New Roman" w:hAnsi="Times New Roman" w:cs="Times New Roman"/>
          <w:bCs/>
          <w:sz w:val="24"/>
        </w:rPr>
        <w:t xml:space="preserve">“There are situations where it is clearly sensible and reasonable that deviations should be allowed from the strict applications of the principle that the prosecution must prove the defendant 's guilt beyond reasonable doubt …. Some exceptions will be justifiable, others will not.  Whether they are justifiable will in the end depend upon whether it remains primarily the responsibility of the prosecution to prove the guilt of an accused to the required standard and whether the exception is reasonably imposed, notwithstanding the importance of maintaining the principle which article 11(1) enshrines … If the exception requires certain matters to be presumed until the contrary is shown, then it will be difficult to justify that presumption unless, as was pointed out by the United States Supreme Court in </w:t>
      </w:r>
      <w:r w:rsidRPr="00C47AD6">
        <w:rPr>
          <w:rFonts w:ascii="Times New Roman" w:hAnsi="Times New Roman" w:cs="Times New Roman"/>
          <w:bCs/>
          <w:i/>
          <w:iCs/>
          <w:sz w:val="24"/>
        </w:rPr>
        <w:t>Leary v United States</w:t>
      </w:r>
      <w:r w:rsidRPr="00C47AD6">
        <w:rPr>
          <w:rFonts w:ascii="Times New Roman" w:hAnsi="Times New Roman" w:cs="Times New Roman"/>
          <w:bCs/>
          <w:sz w:val="24"/>
        </w:rPr>
        <w:t xml:space="preserve"> (1969) 23 L Ed 2d 57, 82, 'it can at least be said with substantial assurance that the presumed fact is more likely than not to flow from the proved fact on which it is made to depend’.”</w:t>
      </w:r>
      <w:r w:rsidR="00787E7F">
        <w:rPr>
          <w:rStyle w:val="FootnoteReference"/>
          <w:rFonts w:ascii="Times New Roman" w:hAnsi="Times New Roman" w:cs="Times New Roman"/>
          <w:bCs/>
          <w:sz w:val="24"/>
        </w:rPr>
        <w:footnoteReference w:id="22"/>
      </w:r>
    </w:p>
    <w:p w14:paraId="5129F5E2" w14:textId="4FF3558D" w:rsidR="00546DF6" w:rsidRPr="00C47AD6" w:rsidRDefault="00255D92" w:rsidP="005111C3">
      <w:pPr>
        <w:spacing w:line="360" w:lineRule="auto"/>
        <w:jc w:val="both"/>
        <w:rPr>
          <w:rFonts w:ascii="Times New Roman" w:hAnsi="Times New Roman" w:cs="Times New Roman"/>
          <w:bCs/>
          <w:sz w:val="24"/>
        </w:rPr>
      </w:pPr>
      <w:r w:rsidRPr="00C47AD6">
        <w:rPr>
          <w:rFonts w:ascii="Times New Roman" w:hAnsi="Times New Roman" w:cs="Times New Roman"/>
          <w:bCs/>
          <w:sz w:val="24"/>
        </w:rPr>
        <w:t>The Respondent</w:t>
      </w:r>
      <w:r w:rsidR="00546DF6" w:rsidRPr="00C47AD6">
        <w:rPr>
          <w:rFonts w:ascii="Times New Roman" w:hAnsi="Times New Roman" w:cs="Times New Roman"/>
          <w:bCs/>
          <w:sz w:val="24"/>
        </w:rPr>
        <w:t xml:space="preserve"> </w:t>
      </w:r>
      <w:r w:rsidR="00197F7C" w:rsidRPr="00C47AD6">
        <w:rPr>
          <w:rFonts w:ascii="Times New Roman" w:hAnsi="Times New Roman" w:cs="Times New Roman"/>
          <w:bCs/>
          <w:sz w:val="24"/>
        </w:rPr>
        <w:t xml:space="preserve">also </w:t>
      </w:r>
      <w:r w:rsidR="00D9500B">
        <w:rPr>
          <w:rFonts w:ascii="Times New Roman" w:hAnsi="Times New Roman" w:cs="Times New Roman"/>
          <w:bCs/>
          <w:sz w:val="24"/>
        </w:rPr>
        <w:t>argued</w:t>
      </w:r>
      <w:r w:rsidR="00D9500B" w:rsidRPr="00C47AD6" w:rsidDel="00D9500B">
        <w:rPr>
          <w:rFonts w:ascii="Times New Roman" w:hAnsi="Times New Roman" w:cs="Times New Roman"/>
          <w:bCs/>
          <w:sz w:val="24"/>
        </w:rPr>
        <w:t xml:space="preserve"> </w:t>
      </w:r>
      <w:r w:rsidR="00546DF6" w:rsidRPr="00C47AD6">
        <w:rPr>
          <w:rFonts w:ascii="Times New Roman" w:hAnsi="Times New Roman" w:cs="Times New Roman"/>
          <w:bCs/>
          <w:sz w:val="24"/>
        </w:rPr>
        <w:t xml:space="preserve">that a person suspected or accused of a criminal offence has also traditionally been accorded a right of silence, which means that there is no obligation to answer </w:t>
      </w:r>
      <w:r w:rsidR="00546DF6" w:rsidRPr="00C47AD6">
        <w:rPr>
          <w:rFonts w:ascii="Times New Roman" w:hAnsi="Times New Roman" w:cs="Times New Roman"/>
          <w:bCs/>
          <w:sz w:val="24"/>
        </w:rPr>
        <w:lastRenderedPageBreak/>
        <w:t xml:space="preserve">questions, either before or during the tria1. </w:t>
      </w:r>
      <w:r w:rsidR="00796270">
        <w:rPr>
          <w:rFonts w:ascii="Times New Roman" w:hAnsi="Times New Roman" w:cs="Times New Roman"/>
          <w:bCs/>
          <w:sz w:val="24"/>
        </w:rPr>
        <w:t>He added that a</w:t>
      </w:r>
      <w:r w:rsidR="00546DF6" w:rsidRPr="00C47AD6">
        <w:rPr>
          <w:rFonts w:ascii="Times New Roman" w:hAnsi="Times New Roman" w:cs="Times New Roman"/>
          <w:bCs/>
          <w:sz w:val="24"/>
        </w:rPr>
        <w:t xml:space="preserve">t common law, this right has been supplemented by a further rule that the fact-finders may not be invited to draw any adverse inference from the failure of a defendant to assist the police or to give evidence at trial.  However, </w:t>
      </w:r>
      <w:r w:rsidR="00796270">
        <w:rPr>
          <w:rFonts w:ascii="Times New Roman" w:hAnsi="Times New Roman" w:cs="Times New Roman"/>
          <w:bCs/>
          <w:sz w:val="24"/>
        </w:rPr>
        <w:t xml:space="preserve">he continued to argue, </w:t>
      </w:r>
      <w:r w:rsidR="00546DF6" w:rsidRPr="00C47AD6">
        <w:rPr>
          <w:rFonts w:ascii="Times New Roman" w:hAnsi="Times New Roman" w:cs="Times New Roman"/>
          <w:bCs/>
          <w:sz w:val="24"/>
        </w:rPr>
        <w:t xml:space="preserve">in Malawi </w:t>
      </w:r>
      <w:r w:rsidR="00572DC0">
        <w:rPr>
          <w:rFonts w:ascii="Times New Roman" w:hAnsi="Times New Roman" w:cs="Times New Roman"/>
          <w:bCs/>
          <w:sz w:val="24"/>
        </w:rPr>
        <w:t xml:space="preserve">either </w:t>
      </w:r>
      <w:r w:rsidR="00546DF6" w:rsidRPr="00C47AD6">
        <w:rPr>
          <w:rFonts w:ascii="Times New Roman" w:hAnsi="Times New Roman" w:cs="Times New Roman"/>
          <w:bCs/>
          <w:sz w:val="24"/>
        </w:rPr>
        <w:t xml:space="preserve">section 188 and section 256 or section 314 </w:t>
      </w:r>
      <w:r w:rsidR="00BD2061">
        <w:rPr>
          <w:rFonts w:ascii="Times New Roman" w:hAnsi="Times New Roman" w:cs="Times New Roman"/>
          <w:bCs/>
          <w:sz w:val="24"/>
        </w:rPr>
        <w:t xml:space="preserve">of the </w:t>
      </w:r>
      <w:r w:rsidR="00D9500B">
        <w:rPr>
          <w:rFonts w:ascii="Times New Roman" w:hAnsi="Times New Roman" w:cs="Times New Roman"/>
          <w:bCs/>
          <w:sz w:val="24"/>
        </w:rPr>
        <w:t xml:space="preserve">Criminal Procedure and Evidence </w:t>
      </w:r>
      <w:r w:rsidR="009D296C">
        <w:rPr>
          <w:rFonts w:ascii="Times New Roman" w:hAnsi="Times New Roman" w:cs="Times New Roman"/>
          <w:bCs/>
          <w:sz w:val="24"/>
        </w:rPr>
        <w:t xml:space="preserve">Code </w:t>
      </w:r>
      <w:r w:rsidR="009D296C" w:rsidRPr="00C47AD6">
        <w:rPr>
          <w:rFonts w:ascii="Times New Roman" w:hAnsi="Times New Roman" w:cs="Times New Roman"/>
          <w:bCs/>
          <w:sz w:val="24"/>
        </w:rPr>
        <w:t>apply</w:t>
      </w:r>
      <w:r w:rsidR="00572DC0">
        <w:rPr>
          <w:rFonts w:ascii="Times New Roman" w:hAnsi="Times New Roman" w:cs="Times New Roman"/>
          <w:bCs/>
          <w:sz w:val="24"/>
        </w:rPr>
        <w:t xml:space="preserve">. Thus, </w:t>
      </w:r>
      <w:r w:rsidR="00546DF6" w:rsidRPr="00C47AD6">
        <w:rPr>
          <w:rFonts w:ascii="Times New Roman" w:hAnsi="Times New Roman" w:cs="Times New Roman"/>
          <w:bCs/>
          <w:sz w:val="24"/>
        </w:rPr>
        <w:t>if the defendant elects to give evidence</w:t>
      </w:r>
      <w:r w:rsidR="00572DC0">
        <w:rPr>
          <w:rFonts w:ascii="Times New Roman" w:hAnsi="Times New Roman" w:cs="Times New Roman"/>
          <w:bCs/>
          <w:sz w:val="24"/>
        </w:rPr>
        <w:t xml:space="preserve"> there is</w:t>
      </w:r>
      <w:r w:rsidR="00546DF6" w:rsidRPr="00C47AD6">
        <w:rPr>
          <w:rFonts w:ascii="Times New Roman" w:hAnsi="Times New Roman" w:cs="Times New Roman"/>
          <w:bCs/>
          <w:sz w:val="24"/>
        </w:rPr>
        <w:t xml:space="preserve"> a further consideration where the law requires an explanation from him if he is to avoid conviction based on an adverse inference or presumption.</w:t>
      </w:r>
      <w:r w:rsidRPr="00C47AD6">
        <w:rPr>
          <w:rFonts w:ascii="Times New Roman" w:hAnsi="Times New Roman" w:cs="Times New Roman"/>
          <w:bCs/>
          <w:sz w:val="24"/>
        </w:rPr>
        <w:t xml:space="preserve"> </w:t>
      </w:r>
      <w:r w:rsidR="00796270">
        <w:rPr>
          <w:rFonts w:ascii="Times New Roman" w:hAnsi="Times New Roman" w:cs="Times New Roman"/>
          <w:bCs/>
          <w:sz w:val="24"/>
        </w:rPr>
        <w:t xml:space="preserve">Further, the </w:t>
      </w:r>
      <w:r w:rsidR="00B70D81">
        <w:rPr>
          <w:rFonts w:ascii="Times New Roman" w:hAnsi="Times New Roman" w:cs="Times New Roman"/>
          <w:bCs/>
          <w:sz w:val="24"/>
        </w:rPr>
        <w:t xml:space="preserve">Respondent </w:t>
      </w:r>
      <w:r w:rsidR="00796270">
        <w:rPr>
          <w:rFonts w:ascii="Times New Roman" w:hAnsi="Times New Roman" w:cs="Times New Roman"/>
          <w:bCs/>
          <w:sz w:val="24"/>
        </w:rPr>
        <w:t>submitted that r</w:t>
      </w:r>
      <w:r w:rsidR="00572DC0">
        <w:rPr>
          <w:rFonts w:ascii="Times New Roman" w:hAnsi="Times New Roman" w:cs="Times New Roman"/>
          <w:bCs/>
          <w:sz w:val="24"/>
        </w:rPr>
        <w:t xml:space="preserve">egarding </w:t>
      </w:r>
      <w:r w:rsidR="00546DF6" w:rsidRPr="00C47AD6">
        <w:rPr>
          <w:rFonts w:ascii="Times New Roman" w:hAnsi="Times New Roman" w:cs="Times New Roman"/>
          <w:bCs/>
          <w:sz w:val="24"/>
        </w:rPr>
        <w:t xml:space="preserve">whether a case to answer can be established in the absence of the presumption normally depends on whether the basic facts amount to a </w:t>
      </w:r>
      <w:r w:rsidR="00546DF6" w:rsidRPr="00C47AD6">
        <w:rPr>
          <w:rFonts w:ascii="Times New Roman" w:hAnsi="Times New Roman" w:cs="Times New Roman"/>
          <w:bCs/>
          <w:i/>
          <w:iCs/>
          <w:sz w:val="24"/>
        </w:rPr>
        <w:t>prima facie</w:t>
      </w:r>
      <w:r w:rsidR="00546DF6" w:rsidRPr="00C47AD6">
        <w:rPr>
          <w:rFonts w:ascii="Times New Roman" w:hAnsi="Times New Roman" w:cs="Times New Roman"/>
          <w:bCs/>
          <w:sz w:val="24"/>
        </w:rPr>
        <w:t xml:space="preserve"> case. </w:t>
      </w:r>
      <w:r w:rsidR="00796270">
        <w:rPr>
          <w:rFonts w:ascii="Times New Roman" w:hAnsi="Times New Roman" w:cs="Times New Roman"/>
          <w:bCs/>
          <w:sz w:val="24"/>
        </w:rPr>
        <w:t>He added that p</w:t>
      </w:r>
      <w:r w:rsidR="00546DF6" w:rsidRPr="00C47AD6">
        <w:rPr>
          <w:rFonts w:ascii="Times New Roman" w:hAnsi="Times New Roman" w:cs="Times New Roman"/>
          <w:bCs/>
          <w:sz w:val="24"/>
        </w:rPr>
        <w:t>roof of the basic facts is not, without more, proof that an offence has been committed, namely</w:t>
      </w:r>
      <w:r w:rsidR="00796270">
        <w:rPr>
          <w:rFonts w:ascii="Times New Roman" w:hAnsi="Times New Roman" w:cs="Times New Roman"/>
          <w:bCs/>
          <w:sz w:val="24"/>
        </w:rPr>
        <w:t>,</w:t>
      </w:r>
      <w:r w:rsidR="00546DF6" w:rsidRPr="00C47AD6">
        <w:rPr>
          <w:rFonts w:ascii="Times New Roman" w:hAnsi="Times New Roman" w:cs="Times New Roman"/>
          <w:bCs/>
          <w:sz w:val="24"/>
        </w:rPr>
        <w:t xml:space="preserve"> that the questionable circumstances automatically indicate that the defendant corruptly acquired his property. However, </w:t>
      </w:r>
      <w:r w:rsidR="00796270">
        <w:rPr>
          <w:rFonts w:ascii="Times New Roman" w:hAnsi="Times New Roman" w:cs="Times New Roman"/>
          <w:bCs/>
          <w:sz w:val="24"/>
        </w:rPr>
        <w:t xml:space="preserve">he contended that </w:t>
      </w:r>
      <w:r w:rsidR="00546DF6" w:rsidRPr="00C47AD6">
        <w:rPr>
          <w:rFonts w:ascii="Times New Roman" w:hAnsi="Times New Roman" w:cs="Times New Roman"/>
          <w:bCs/>
          <w:sz w:val="24"/>
        </w:rPr>
        <w:t xml:space="preserve">it seems highly likely that a </w:t>
      </w:r>
      <w:r w:rsidR="00546DF6" w:rsidRPr="00C47AD6">
        <w:rPr>
          <w:rFonts w:ascii="Times New Roman" w:hAnsi="Times New Roman" w:cs="Times New Roman"/>
          <w:bCs/>
          <w:i/>
          <w:iCs/>
          <w:sz w:val="24"/>
        </w:rPr>
        <w:t>prima facie</w:t>
      </w:r>
      <w:r w:rsidR="00546DF6" w:rsidRPr="00C47AD6">
        <w:rPr>
          <w:rFonts w:ascii="Times New Roman" w:hAnsi="Times New Roman" w:cs="Times New Roman"/>
          <w:bCs/>
          <w:sz w:val="24"/>
        </w:rPr>
        <w:t xml:space="preserve"> case would be held to exist. </w:t>
      </w:r>
      <w:r w:rsidR="00796270">
        <w:rPr>
          <w:rFonts w:ascii="Times New Roman" w:hAnsi="Times New Roman" w:cs="Times New Roman"/>
          <w:bCs/>
          <w:sz w:val="24"/>
        </w:rPr>
        <w:t>The Respondent added that u</w:t>
      </w:r>
      <w:r w:rsidR="00546DF6" w:rsidRPr="00C47AD6">
        <w:rPr>
          <w:rFonts w:ascii="Times New Roman" w:hAnsi="Times New Roman" w:cs="Times New Roman"/>
          <w:bCs/>
          <w:sz w:val="24"/>
        </w:rPr>
        <w:t xml:space="preserve">nder the 2010 amendment of the </w:t>
      </w:r>
      <w:r w:rsidR="00796270">
        <w:rPr>
          <w:rFonts w:ascii="Times New Roman" w:hAnsi="Times New Roman" w:cs="Times New Roman"/>
          <w:bCs/>
          <w:sz w:val="24"/>
        </w:rPr>
        <w:t>Corrupt Practices Act</w:t>
      </w:r>
      <w:r w:rsidR="00796270" w:rsidRPr="00C47AD6">
        <w:rPr>
          <w:rFonts w:ascii="Times New Roman" w:hAnsi="Times New Roman" w:cs="Times New Roman"/>
          <w:bCs/>
          <w:sz w:val="24"/>
        </w:rPr>
        <w:t xml:space="preserve"> </w:t>
      </w:r>
      <w:r w:rsidR="00546DF6" w:rsidRPr="00C47AD6">
        <w:rPr>
          <w:rFonts w:ascii="Times New Roman" w:hAnsi="Times New Roman" w:cs="Times New Roman"/>
          <w:bCs/>
          <w:sz w:val="24"/>
        </w:rPr>
        <w:t>and s</w:t>
      </w:r>
      <w:r w:rsidR="00197F7C" w:rsidRPr="00C47AD6">
        <w:rPr>
          <w:rFonts w:ascii="Times New Roman" w:hAnsi="Times New Roman" w:cs="Times New Roman"/>
          <w:bCs/>
          <w:sz w:val="24"/>
        </w:rPr>
        <w:t xml:space="preserve">ection </w:t>
      </w:r>
      <w:r w:rsidR="00546DF6" w:rsidRPr="00C47AD6">
        <w:rPr>
          <w:rFonts w:ascii="Times New Roman" w:hAnsi="Times New Roman" w:cs="Times New Roman"/>
          <w:bCs/>
          <w:sz w:val="24"/>
        </w:rPr>
        <w:t>32</w:t>
      </w:r>
      <w:r w:rsidR="00796270">
        <w:rPr>
          <w:rFonts w:ascii="Times New Roman" w:hAnsi="Times New Roman" w:cs="Times New Roman"/>
          <w:bCs/>
          <w:sz w:val="24"/>
        </w:rPr>
        <w:t xml:space="preserve"> in particular</w:t>
      </w:r>
      <w:r w:rsidR="00546DF6" w:rsidRPr="00C47AD6">
        <w:rPr>
          <w:rFonts w:ascii="Times New Roman" w:hAnsi="Times New Roman" w:cs="Times New Roman"/>
          <w:bCs/>
          <w:sz w:val="24"/>
        </w:rPr>
        <w:t xml:space="preserve">, the property attributed to the public officer is, in effect, deemed to represent corrupt inducements, advantage or rewards unless the contrary is demonstrated by him, on the balance of probabilities or the court is made to doubt that this is the correct thing to presume. </w:t>
      </w:r>
      <w:r w:rsidR="00796270">
        <w:rPr>
          <w:rFonts w:ascii="Times New Roman" w:hAnsi="Times New Roman" w:cs="Times New Roman"/>
          <w:bCs/>
          <w:sz w:val="24"/>
        </w:rPr>
        <w:t>Thus, in the further view of the Respondent, i</w:t>
      </w:r>
      <w:r w:rsidR="00546DF6" w:rsidRPr="00C47AD6">
        <w:rPr>
          <w:rFonts w:ascii="Times New Roman" w:hAnsi="Times New Roman" w:cs="Times New Roman"/>
          <w:bCs/>
          <w:sz w:val="24"/>
        </w:rPr>
        <w:t xml:space="preserve">t follows that there should be a case to answer once the basic facts are proved because, in the event of the defence </w:t>
      </w:r>
      <w:r w:rsidR="00796270" w:rsidRPr="00C47AD6">
        <w:rPr>
          <w:rFonts w:ascii="Times New Roman" w:hAnsi="Times New Roman" w:cs="Times New Roman"/>
          <w:bCs/>
          <w:sz w:val="24"/>
        </w:rPr>
        <w:t>proffering</w:t>
      </w:r>
      <w:r w:rsidR="00546DF6" w:rsidRPr="00C47AD6">
        <w:rPr>
          <w:rFonts w:ascii="Times New Roman" w:hAnsi="Times New Roman" w:cs="Times New Roman"/>
          <w:bCs/>
          <w:sz w:val="24"/>
        </w:rPr>
        <w:t xml:space="preserve"> no evidence or otherwise challenging the presumption, it would not have been rebutted. The Respondent thus submits </w:t>
      </w:r>
      <w:r w:rsidR="00705252">
        <w:rPr>
          <w:rFonts w:ascii="Times New Roman" w:hAnsi="Times New Roman" w:cs="Times New Roman"/>
          <w:bCs/>
          <w:sz w:val="24"/>
        </w:rPr>
        <w:t>that i</w:t>
      </w:r>
      <w:r w:rsidR="00546DF6" w:rsidRPr="00C47AD6">
        <w:rPr>
          <w:rFonts w:ascii="Times New Roman" w:hAnsi="Times New Roman" w:cs="Times New Roman"/>
          <w:bCs/>
          <w:sz w:val="24"/>
        </w:rPr>
        <w:t xml:space="preserve">f the basic facts are proved beyond reasonable doubt in a presumption </w:t>
      </w:r>
      <w:r w:rsidR="00705252" w:rsidRPr="00C47AD6">
        <w:rPr>
          <w:rFonts w:ascii="Times New Roman" w:hAnsi="Times New Roman" w:cs="Times New Roman"/>
          <w:bCs/>
          <w:sz w:val="24"/>
        </w:rPr>
        <w:t>case and</w:t>
      </w:r>
      <w:r w:rsidR="00546DF6" w:rsidRPr="00C47AD6">
        <w:rPr>
          <w:rFonts w:ascii="Times New Roman" w:hAnsi="Times New Roman" w:cs="Times New Roman"/>
          <w:bCs/>
          <w:sz w:val="24"/>
        </w:rPr>
        <w:t xml:space="preserve"> the defendant </w:t>
      </w:r>
      <w:r w:rsidR="00705252" w:rsidRPr="00C47AD6">
        <w:rPr>
          <w:rFonts w:ascii="Times New Roman" w:hAnsi="Times New Roman" w:cs="Times New Roman"/>
          <w:bCs/>
          <w:sz w:val="24"/>
        </w:rPr>
        <w:t xml:space="preserve">however </w:t>
      </w:r>
      <w:r w:rsidR="00546DF6" w:rsidRPr="00C47AD6">
        <w:rPr>
          <w:rFonts w:ascii="Times New Roman" w:hAnsi="Times New Roman" w:cs="Times New Roman"/>
          <w:bCs/>
          <w:sz w:val="24"/>
        </w:rPr>
        <w:t>elects not to give evidence on oath or affirmation or to challenge the prosecution case by any other means, a conviction would be inevitable</w:t>
      </w:r>
      <w:r w:rsidR="00705252">
        <w:rPr>
          <w:rFonts w:ascii="Times New Roman" w:hAnsi="Times New Roman" w:cs="Times New Roman"/>
          <w:bCs/>
          <w:sz w:val="24"/>
        </w:rPr>
        <w:t xml:space="preserve">. As it were, </w:t>
      </w:r>
      <w:r w:rsidR="00546DF6" w:rsidRPr="00C47AD6">
        <w:rPr>
          <w:rFonts w:ascii="Times New Roman" w:hAnsi="Times New Roman" w:cs="Times New Roman"/>
          <w:bCs/>
          <w:sz w:val="24"/>
        </w:rPr>
        <w:t>the presumption will not have been rebutted on the balance of probabilities or at all.</w:t>
      </w:r>
    </w:p>
    <w:p w14:paraId="22C0306A" w14:textId="1FF21C73" w:rsidR="00173E7B" w:rsidRPr="00C47AD6" w:rsidRDefault="00705252" w:rsidP="005111C3">
      <w:pPr>
        <w:spacing w:line="360" w:lineRule="auto"/>
        <w:jc w:val="both"/>
        <w:rPr>
          <w:rFonts w:ascii="Times New Roman" w:hAnsi="Times New Roman" w:cs="Times New Roman"/>
          <w:bCs/>
          <w:sz w:val="24"/>
        </w:rPr>
      </w:pPr>
      <w:r w:rsidRPr="00C47AD6">
        <w:rPr>
          <w:rFonts w:ascii="Times New Roman" w:hAnsi="Times New Roman" w:cs="Times New Roman"/>
          <w:bCs/>
          <w:sz w:val="24"/>
        </w:rPr>
        <w:t>Furthermore</w:t>
      </w:r>
      <w:r w:rsidR="00546DF6" w:rsidRPr="00C47AD6">
        <w:rPr>
          <w:rFonts w:ascii="Times New Roman" w:hAnsi="Times New Roman" w:cs="Times New Roman"/>
          <w:bCs/>
          <w:sz w:val="24"/>
        </w:rPr>
        <w:t xml:space="preserve">, the Respondent </w:t>
      </w:r>
      <w:r w:rsidR="00197F7C" w:rsidRPr="00C47AD6">
        <w:rPr>
          <w:rFonts w:ascii="Times New Roman" w:hAnsi="Times New Roman" w:cs="Times New Roman"/>
          <w:bCs/>
          <w:sz w:val="24"/>
        </w:rPr>
        <w:t>contends</w:t>
      </w:r>
      <w:r w:rsidR="00546DF6" w:rsidRPr="00C47AD6">
        <w:rPr>
          <w:rFonts w:ascii="Times New Roman" w:hAnsi="Times New Roman" w:cs="Times New Roman"/>
          <w:bCs/>
          <w:sz w:val="24"/>
        </w:rPr>
        <w:t xml:space="preserve"> that </w:t>
      </w:r>
      <w:r w:rsidR="00173E7B" w:rsidRPr="00C47AD6">
        <w:rPr>
          <w:rFonts w:ascii="Times New Roman" w:hAnsi="Times New Roman" w:cs="Times New Roman"/>
          <w:bCs/>
          <w:sz w:val="24"/>
        </w:rPr>
        <w:t xml:space="preserve">section 32(2) (c) of the </w:t>
      </w:r>
      <w:r>
        <w:rPr>
          <w:rFonts w:ascii="Times New Roman" w:hAnsi="Times New Roman" w:cs="Times New Roman"/>
          <w:bCs/>
          <w:sz w:val="24"/>
        </w:rPr>
        <w:t>Corrupt Practices Act</w:t>
      </w:r>
      <w:r w:rsidRPr="00C47AD6">
        <w:rPr>
          <w:rFonts w:ascii="Times New Roman" w:hAnsi="Times New Roman" w:cs="Times New Roman"/>
          <w:bCs/>
          <w:sz w:val="24"/>
        </w:rPr>
        <w:t xml:space="preserve"> </w:t>
      </w:r>
      <w:r w:rsidR="00173E7B" w:rsidRPr="00C47AD6">
        <w:rPr>
          <w:rFonts w:ascii="Times New Roman" w:hAnsi="Times New Roman" w:cs="Times New Roman"/>
          <w:bCs/>
          <w:sz w:val="24"/>
        </w:rPr>
        <w:t xml:space="preserve">imposes on the accused an evidential burden upon case to answer stage and not a legal burden. </w:t>
      </w:r>
      <w:r w:rsidR="00164E5B" w:rsidRPr="00C47AD6">
        <w:rPr>
          <w:rFonts w:ascii="Times New Roman" w:hAnsi="Times New Roman" w:cs="Times New Roman"/>
          <w:bCs/>
          <w:sz w:val="24"/>
        </w:rPr>
        <w:t>Namely</w:t>
      </w:r>
      <w:r w:rsidR="00173E7B" w:rsidRPr="00C47AD6">
        <w:rPr>
          <w:rFonts w:ascii="Times New Roman" w:hAnsi="Times New Roman" w:cs="Times New Roman"/>
          <w:bCs/>
          <w:sz w:val="24"/>
        </w:rPr>
        <w:t xml:space="preserve">, the accused is required to adduce evidence sufficient to raise an issue as to whether he is guilty of the offence of being found in possession of unexplained property or income (the presumed fact on investigations). </w:t>
      </w:r>
      <w:r w:rsidR="00164E5B">
        <w:rPr>
          <w:rFonts w:ascii="Times New Roman" w:hAnsi="Times New Roman" w:cs="Times New Roman"/>
          <w:bCs/>
          <w:sz w:val="24"/>
        </w:rPr>
        <w:t>He added that t</w:t>
      </w:r>
      <w:r w:rsidR="00173E7B" w:rsidRPr="00C47AD6">
        <w:rPr>
          <w:rFonts w:ascii="Times New Roman" w:hAnsi="Times New Roman" w:cs="Times New Roman"/>
          <w:bCs/>
          <w:sz w:val="24"/>
        </w:rPr>
        <w:t>he accused is not required to demonstrate on a balance of probabilities that he is not guilty of possession of unexplained property or income in order to be acquitted of that offence, which would be the case if the accused were saddled with a legal burden. The Respondent claims a similar argument was made in the South Africa</w:t>
      </w:r>
      <w:r w:rsidR="00164E5B">
        <w:rPr>
          <w:rFonts w:ascii="Times New Roman" w:hAnsi="Times New Roman" w:cs="Times New Roman"/>
          <w:bCs/>
          <w:sz w:val="24"/>
        </w:rPr>
        <w:t>n</w:t>
      </w:r>
      <w:r w:rsidR="00173E7B" w:rsidRPr="00C47AD6">
        <w:rPr>
          <w:rFonts w:ascii="Times New Roman" w:hAnsi="Times New Roman" w:cs="Times New Roman"/>
          <w:bCs/>
          <w:sz w:val="24"/>
        </w:rPr>
        <w:t xml:space="preserve"> case of </w:t>
      </w:r>
      <w:r w:rsidR="00173E7B" w:rsidRPr="00C47AD6">
        <w:rPr>
          <w:rFonts w:ascii="Times New Roman" w:hAnsi="Times New Roman" w:cs="Times New Roman"/>
          <w:b/>
          <w:i/>
          <w:iCs/>
          <w:sz w:val="24"/>
        </w:rPr>
        <w:t xml:space="preserve">State v </w:t>
      </w:r>
      <w:proofErr w:type="spellStart"/>
      <w:r w:rsidR="00173E7B" w:rsidRPr="00C47AD6">
        <w:rPr>
          <w:rFonts w:ascii="Times New Roman" w:hAnsi="Times New Roman" w:cs="Times New Roman"/>
          <w:b/>
          <w:i/>
          <w:iCs/>
          <w:sz w:val="24"/>
        </w:rPr>
        <w:lastRenderedPageBreak/>
        <w:t>Bhulwana</w:t>
      </w:r>
      <w:proofErr w:type="spellEnd"/>
      <w:r w:rsidR="00173E7B" w:rsidRPr="00C47AD6">
        <w:rPr>
          <w:rFonts w:ascii="Times New Roman" w:hAnsi="Times New Roman" w:cs="Times New Roman"/>
          <w:b/>
          <w:i/>
          <w:iCs/>
          <w:sz w:val="24"/>
        </w:rPr>
        <w:t xml:space="preserve"> &amp; others</w:t>
      </w:r>
      <w:r w:rsidR="00173E7B" w:rsidRPr="00C47AD6">
        <w:rPr>
          <w:rFonts w:ascii="Times New Roman" w:hAnsi="Times New Roman" w:cs="Times New Roman"/>
          <w:bCs/>
          <w:sz w:val="24"/>
        </w:rPr>
        <w:t xml:space="preserve"> (supra). The accused were convicted of dealing in dagga by reason of the operation of the presumption in section 21(1)(a)(</w:t>
      </w:r>
      <w:proofErr w:type="spellStart"/>
      <w:r w:rsidR="00173E7B" w:rsidRPr="00C47AD6">
        <w:rPr>
          <w:rFonts w:ascii="Times New Roman" w:hAnsi="Times New Roman" w:cs="Times New Roman"/>
          <w:bCs/>
          <w:sz w:val="24"/>
        </w:rPr>
        <w:t>i</w:t>
      </w:r>
      <w:proofErr w:type="spellEnd"/>
      <w:r w:rsidR="00173E7B" w:rsidRPr="00C47AD6">
        <w:rPr>
          <w:rFonts w:ascii="Times New Roman" w:hAnsi="Times New Roman" w:cs="Times New Roman"/>
          <w:bCs/>
          <w:sz w:val="24"/>
        </w:rPr>
        <w:t xml:space="preserve">) of the Drugs and Drug Trafficking Act 1992, which provided that where it was proved that an accused had been found in possession of dagga exceeding 115g "it shall be presumed, until the contrary is proved, that the accused dealt in such dagga." The accused contended that this reverse onus provision violated their presumption of innocence and was unconstitutional. The State asked the court to read down the section by interpreting it as merely imposing an evidential burden rather than a legal burden of proof on the accused, in the event that the section is held to be unconstitutional. Megan J. delivering the judgment of the Constitutional Court of South Africa </w:t>
      </w:r>
      <w:r w:rsidR="00164E5B" w:rsidRPr="00C47AD6">
        <w:rPr>
          <w:rFonts w:ascii="Times New Roman" w:hAnsi="Times New Roman" w:cs="Times New Roman"/>
          <w:bCs/>
          <w:sz w:val="24"/>
        </w:rPr>
        <w:t xml:space="preserve">at </w:t>
      </w:r>
      <w:r w:rsidR="002B269E">
        <w:rPr>
          <w:rFonts w:ascii="Times New Roman" w:hAnsi="Times New Roman" w:cs="Times New Roman"/>
          <w:bCs/>
          <w:sz w:val="24"/>
        </w:rPr>
        <w:t xml:space="preserve">paragraphs </w:t>
      </w:r>
      <w:r w:rsidR="00164E5B" w:rsidRPr="00C47AD6">
        <w:rPr>
          <w:rFonts w:ascii="Times New Roman" w:hAnsi="Times New Roman" w:cs="Times New Roman"/>
          <w:bCs/>
          <w:sz w:val="24"/>
        </w:rPr>
        <w:t>199 and 200</w:t>
      </w:r>
      <w:r w:rsidR="00164E5B">
        <w:rPr>
          <w:rFonts w:ascii="Times New Roman" w:hAnsi="Times New Roman" w:cs="Times New Roman"/>
          <w:bCs/>
          <w:sz w:val="24"/>
        </w:rPr>
        <w:t xml:space="preserve"> </w:t>
      </w:r>
      <w:r w:rsidR="00173E7B" w:rsidRPr="00C47AD6">
        <w:rPr>
          <w:rFonts w:ascii="Times New Roman" w:hAnsi="Times New Roman" w:cs="Times New Roman"/>
          <w:bCs/>
          <w:sz w:val="24"/>
        </w:rPr>
        <w:t>said</w:t>
      </w:r>
      <w:r w:rsidR="00164E5B">
        <w:rPr>
          <w:rFonts w:ascii="Times New Roman" w:hAnsi="Times New Roman" w:cs="Times New Roman"/>
          <w:bCs/>
          <w:sz w:val="24"/>
        </w:rPr>
        <w:t>:</w:t>
      </w:r>
      <w:r w:rsidR="00173E7B" w:rsidRPr="00C47AD6">
        <w:rPr>
          <w:rFonts w:ascii="Times New Roman" w:hAnsi="Times New Roman" w:cs="Times New Roman"/>
          <w:bCs/>
          <w:sz w:val="24"/>
        </w:rPr>
        <w:t xml:space="preserve"> </w:t>
      </w:r>
    </w:p>
    <w:p w14:paraId="554E85D9" w14:textId="263A2645" w:rsidR="00546DF6" w:rsidRPr="00C47AD6" w:rsidRDefault="00173E7B" w:rsidP="0032733C">
      <w:pPr>
        <w:spacing w:line="360" w:lineRule="auto"/>
        <w:ind w:left="720" w:right="4"/>
        <w:jc w:val="both"/>
        <w:rPr>
          <w:rFonts w:ascii="Times New Roman" w:hAnsi="Times New Roman" w:cs="Times New Roman"/>
          <w:bCs/>
          <w:sz w:val="24"/>
        </w:rPr>
      </w:pPr>
      <w:r w:rsidRPr="00C47AD6">
        <w:rPr>
          <w:rFonts w:ascii="Times New Roman" w:hAnsi="Times New Roman" w:cs="Times New Roman"/>
          <w:bCs/>
          <w:sz w:val="24"/>
        </w:rPr>
        <w:t>"It cannot be accepted that the subsections impose an evidential, not a legal burden. Section 21(1)(a)(</w:t>
      </w:r>
      <w:proofErr w:type="spellStart"/>
      <w:r w:rsidRPr="00C47AD6">
        <w:rPr>
          <w:rFonts w:ascii="Times New Roman" w:hAnsi="Times New Roman" w:cs="Times New Roman"/>
          <w:bCs/>
          <w:sz w:val="24"/>
        </w:rPr>
        <w:t>i</w:t>
      </w:r>
      <w:proofErr w:type="spellEnd"/>
      <w:r w:rsidRPr="00C47AD6">
        <w:rPr>
          <w:rFonts w:ascii="Times New Roman" w:hAnsi="Times New Roman" w:cs="Times New Roman"/>
          <w:bCs/>
          <w:sz w:val="24"/>
        </w:rPr>
        <w:t xml:space="preserve">) provides that, where an accused is found in possession of a quantity of dagga </w:t>
      </w:r>
      <w:proofErr w:type="gramStart"/>
      <w:r w:rsidRPr="00C47AD6">
        <w:rPr>
          <w:rFonts w:ascii="Times New Roman" w:hAnsi="Times New Roman" w:cs="Times New Roman"/>
          <w:bCs/>
          <w:sz w:val="24"/>
        </w:rPr>
        <w:t>in excess of</w:t>
      </w:r>
      <w:proofErr w:type="gramEnd"/>
      <w:r w:rsidRPr="00C47AD6">
        <w:rPr>
          <w:rFonts w:ascii="Times New Roman" w:hAnsi="Times New Roman" w:cs="Times New Roman"/>
          <w:bCs/>
          <w:sz w:val="24"/>
        </w:rPr>
        <w:t xml:space="preserve"> 115g, it shall be presumed, `until the contrary is proved', that the accused was guilty of dealing in dagga. The clear language of the text suggests that the presumption will stand unless proof to the contrary is produced. Presumptions phrased in such a way have consistently been held to give rise to a legal burden since the judgement of the Appellate Division in </w:t>
      </w:r>
      <w:r w:rsidRPr="00C47AD6">
        <w:rPr>
          <w:rFonts w:ascii="Times New Roman" w:hAnsi="Times New Roman" w:cs="Times New Roman"/>
          <w:bCs/>
          <w:i/>
          <w:iCs/>
          <w:sz w:val="24"/>
        </w:rPr>
        <w:t>Ex p Minister of Justice: Re R v Jacobson and Levy</w:t>
      </w:r>
      <w:r w:rsidRPr="00C47AD6">
        <w:rPr>
          <w:rFonts w:ascii="Times New Roman" w:hAnsi="Times New Roman" w:cs="Times New Roman"/>
          <w:bCs/>
          <w:sz w:val="24"/>
        </w:rPr>
        <w:t xml:space="preserve">, 1931 ad 466. On several occasions the Appellate Division has held that provisions in the legislation antecedent to this Act which gave rise to the presumption of facts 'unless the contrary is proved' impose a legal burden upon accused persons: see </w:t>
      </w:r>
      <w:r w:rsidRPr="00C47AD6">
        <w:rPr>
          <w:rFonts w:ascii="Times New Roman" w:hAnsi="Times New Roman" w:cs="Times New Roman"/>
          <w:bCs/>
          <w:i/>
          <w:iCs/>
          <w:sz w:val="24"/>
        </w:rPr>
        <w:t>State v Guess</w:t>
      </w:r>
      <w:r w:rsidR="00A20E9B" w:rsidRPr="00C47AD6">
        <w:rPr>
          <w:rFonts w:ascii="Times New Roman" w:hAnsi="Times New Roman" w:cs="Times New Roman"/>
          <w:bCs/>
          <w:sz w:val="24"/>
        </w:rPr>
        <w:t xml:space="preserve"> </w:t>
      </w:r>
      <w:r w:rsidRPr="00C47AD6">
        <w:rPr>
          <w:rFonts w:ascii="Times New Roman" w:hAnsi="Times New Roman" w:cs="Times New Roman"/>
          <w:bCs/>
          <w:sz w:val="24"/>
        </w:rPr>
        <w:t xml:space="preserve">(4) SA 715(A) at 719, </w:t>
      </w:r>
      <w:r w:rsidRPr="00C47AD6">
        <w:rPr>
          <w:rFonts w:ascii="Times New Roman" w:hAnsi="Times New Roman" w:cs="Times New Roman"/>
          <w:bCs/>
          <w:i/>
          <w:iCs/>
          <w:sz w:val="24"/>
        </w:rPr>
        <w:t xml:space="preserve">State v </w:t>
      </w:r>
      <w:proofErr w:type="spellStart"/>
      <w:r w:rsidRPr="00C47AD6">
        <w:rPr>
          <w:rFonts w:ascii="Times New Roman" w:hAnsi="Times New Roman" w:cs="Times New Roman"/>
          <w:bCs/>
          <w:i/>
          <w:iCs/>
          <w:sz w:val="24"/>
        </w:rPr>
        <w:t>Radloff</w:t>
      </w:r>
      <w:proofErr w:type="spellEnd"/>
      <w:r w:rsidRPr="00C47AD6">
        <w:rPr>
          <w:rFonts w:ascii="Times New Roman" w:hAnsi="Times New Roman" w:cs="Times New Roman"/>
          <w:bCs/>
          <w:sz w:val="24"/>
        </w:rPr>
        <w:t xml:space="preserve"> 1978 (4) £4 66(A) at 71. There is no significant difference between the formulation of the earlier presumption considered in these cases and section 21(1) (a) (</w:t>
      </w:r>
      <w:proofErr w:type="spellStart"/>
      <w:r w:rsidRPr="00C47AD6">
        <w:rPr>
          <w:rFonts w:ascii="Times New Roman" w:hAnsi="Times New Roman" w:cs="Times New Roman"/>
          <w:bCs/>
          <w:sz w:val="24"/>
        </w:rPr>
        <w:t>i</w:t>
      </w:r>
      <w:proofErr w:type="spellEnd"/>
      <w:r w:rsidRPr="00C47AD6">
        <w:rPr>
          <w:rFonts w:ascii="Times New Roman" w:hAnsi="Times New Roman" w:cs="Times New Roman"/>
          <w:bCs/>
          <w:sz w:val="24"/>
        </w:rPr>
        <w:t xml:space="preserve">), although the formulation in the earlier legislation was 'unless' rather than 'until' the contrary is proved. In the court a quo in </w:t>
      </w:r>
      <w:proofErr w:type="spellStart"/>
      <w:r w:rsidRPr="00C47AD6">
        <w:rPr>
          <w:rFonts w:ascii="Times New Roman" w:hAnsi="Times New Roman" w:cs="Times New Roman"/>
          <w:bCs/>
          <w:i/>
          <w:iCs/>
          <w:sz w:val="24"/>
        </w:rPr>
        <w:t>Bhulwana's</w:t>
      </w:r>
      <w:proofErr w:type="spellEnd"/>
      <w:r w:rsidRPr="00C47AD6">
        <w:rPr>
          <w:rFonts w:ascii="Times New Roman" w:hAnsi="Times New Roman" w:cs="Times New Roman"/>
          <w:bCs/>
          <w:sz w:val="24"/>
        </w:rPr>
        <w:t xml:space="preserve"> case Marais J was of the view that s.21 (1) (a) (</w:t>
      </w:r>
      <w:proofErr w:type="spellStart"/>
      <w:r w:rsidRPr="00C47AD6">
        <w:rPr>
          <w:rFonts w:ascii="Times New Roman" w:hAnsi="Times New Roman" w:cs="Times New Roman"/>
          <w:bCs/>
          <w:sz w:val="24"/>
        </w:rPr>
        <w:t>i</w:t>
      </w:r>
      <w:proofErr w:type="spellEnd"/>
      <w:r w:rsidRPr="00C47AD6">
        <w:rPr>
          <w:rFonts w:ascii="Times New Roman" w:hAnsi="Times New Roman" w:cs="Times New Roman"/>
          <w:bCs/>
          <w:sz w:val="24"/>
        </w:rPr>
        <w:t>) plainly gave rise to a legal burden (see 1995(1) SA 509(C) at 510, 1995 (5) BCLR 566(C) at 567. I agree that there can be no doubt that s.21(1) (a) (</w:t>
      </w:r>
      <w:proofErr w:type="spellStart"/>
      <w:r w:rsidRPr="00C47AD6">
        <w:rPr>
          <w:rFonts w:ascii="Times New Roman" w:hAnsi="Times New Roman" w:cs="Times New Roman"/>
          <w:bCs/>
          <w:sz w:val="24"/>
        </w:rPr>
        <w:t>i</w:t>
      </w:r>
      <w:proofErr w:type="spellEnd"/>
      <w:r w:rsidRPr="00C47AD6">
        <w:rPr>
          <w:rFonts w:ascii="Times New Roman" w:hAnsi="Times New Roman" w:cs="Times New Roman"/>
          <w:bCs/>
          <w:sz w:val="24"/>
        </w:rPr>
        <w:t xml:space="preserve">) is a reverse onus provision which imposes a burden of proof on the accused. The effect of the provision is that, once the State has proved that the accused was found in possession of an amount of dagga in excess of 115g, the accused will, on a balance of probabilities, have to show that such possession did not constitute dealing as defined in the Act. Even if the accused raised a reasonable doubt as to whether he or she was dealing in the drug, but fails to show it on a balance of probabilities, he or she must nevertheless be convicted. The effect of imposing the legal </w:t>
      </w:r>
      <w:r w:rsidRPr="00C47AD6">
        <w:rPr>
          <w:rFonts w:ascii="Times New Roman" w:hAnsi="Times New Roman" w:cs="Times New Roman"/>
          <w:bCs/>
          <w:sz w:val="24"/>
        </w:rPr>
        <w:lastRenderedPageBreak/>
        <w:t>burden on the accused may therefore result in a conviction for dealing despite the existence of a reasonable doubt as to his or her guilt."</w:t>
      </w:r>
    </w:p>
    <w:p w14:paraId="634EB102" w14:textId="5A83D6CD" w:rsidR="00173E7B" w:rsidRPr="00C47AD6" w:rsidRDefault="00173E7B" w:rsidP="005111C3">
      <w:pPr>
        <w:spacing w:line="360" w:lineRule="auto"/>
        <w:jc w:val="both"/>
        <w:rPr>
          <w:rFonts w:ascii="Times New Roman" w:hAnsi="Times New Roman" w:cs="Times New Roman"/>
          <w:bCs/>
          <w:sz w:val="24"/>
        </w:rPr>
      </w:pPr>
      <w:r w:rsidRPr="00C47AD6">
        <w:rPr>
          <w:rFonts w:ascii="Times New Roman" w:hAnsi="Times New Roman" w:cs="Times New Roman"/>
          <w:bCs/>
          <w:sz w:val="24"/>
        </w:rPr>
        <w:t xml:space="preserve">Counsel for the Respondent argues that, similarly, in </w:t>
      </w:r>
      <w:r w:rsidRPr="00C47AD6">
        <w:rPr>
          <w:rFonts w:ascii="Times New Roman" w:hAnsi="Times New Roman" w:cs="Times New Roman"/>
          <w:b/>
          <w:i/>
          <w:iCs/>
          <w:sz w:val="24"/>
        </w:rPr>
        <w:t>R v Oakes</w:t>
      </w:r>
      <w:r w:rsidRPr="00C47AD6">
        <w:rPr>
          <w:rFonts w:ascii="Times New Roman" w:hAnsi="Times New Roman" w:cs="Times New Roman"/>
          <w:bCs/>
          <w:sz w:val="24"/>
        </w:rPr>
        <w:t xml:space="preserve"> (supra) </w:t>
      </w:r>
      <w:r w:rsidR="00551049">
        <w:rPr>
          <w:rFonts w:ascii="Times New Roman" w:hAnsi="Times New Roman" w:cs="Times New Roman"/>
          <w:bCs/>
          <w:sz w:val="24"/>
        </w:rPr>
        <w:t xml:space="preserve">a case </w:t>
      </w:r>
      <w:r w:rsidRPr="00C47AD6">
        <w:rPr>
          <w:rFonts w:ascii="Times New Roman" w:hAnsi="Times New Roman" w:cs="Times New Roman"/>
          <w:bCs/>
          <w:sz w:val="24"/>
        </w:rPr>
        <w:t xml:space="preserve">also relied upon by the Appellant, the Supreme Court of Canada considered section 8 of the Narcotic Control Act which provided that if the crown was able to prove beyond a reasonable doubt that the accused had been in possession of a narcotic then the accused was to be given an opportunity of establishing that the was not </w:t>
      </w:r>
      <w:r w:rsidR="00551049">
        <w:rPr>
          <w:rFonts w:ascii="Times New Roman" w:hAnsi="Times New Roman" w:cs="Times New Roman"/>
          <w:bCs/>
          <w:sz w:val="24"/>
        </w:rPr>
        <w:t xml:space="preserve">in </w:t>
      </w:r>
      <w:r w:rsidRPr="00C47AD6">
        <w:rPr>
          <w:rFonts w:ascii="Times New Roman" w:hAnsi="Times New Roman" w:cs="Times New Roman"/>
          <w:bCs/>
          <w:sz w:val="24"/>
        </w:rPr>
        <w:t xml:space="preserve">possession of the narcotic for the purpose of trafficking. The section in effect required the accused to establish on a balance of probabilities that he did not have possession of the narcotics for purpose of trafficking. </w:t>
      </w:r>
      <w:r w:rsidR="00551049" w:rsidRPr="00C47AD6">
        <w:rPr>
          <w:rFonts w:ascii="Times New Roman" w:hAnsi="Times New Roman" w:cs="Times New Roman"/>
          <w:bCs/>
          <w:sz w:val="24"/>
        </w:rPr>
        <w:t xml:space="preserve">Dickson C.J.C. </w:t>
      </w:r>
      <w:r w:rsidR="00551049">
        <w:rPr>
          <w:rFonts w:ascii="Times New Roman" w:hAnsi="Times New Roman" w:cs="Times New Roman"/>
          <w:bCs/>
          <w:sz w:val="24"/>
        </w:rPr>
        <w:t>i</w:t>
      </w:r>
      <w:r w:rsidR="00551049" w:rsidRPr="00551049">
        <w:rPr>
          <w:rFonts w:ascii="Times New Roman" w:hAnsi="Times New Roman" w:cs="Times New Roman"/>
          <w:bCs/>
          <w:sz w:val="24"/>
        </w:rPr>
        <w:t xml:space="preserve">n </w:t>
      </w:r>
      <w:r w:rsidR="00551049" w:rsidRPr="00551049">
        <w:rPr>
          <w:rFonts w:ascii="Times New Roman" w:hAnsi="Times New Roman" w:cs="Times New Roman"/>
          <w:b/>
          <w:bCs/>
          <w:i/>
          <w:iCs/>
          <w:sz w:val="24"/>
        </w:rPr>
        <w:t>R v Oakes</w:t>
      </w:r>
      <w:r w:rsidR="00551049" w:rsidRPr="00551049">
        <w:rPr>
          <w:rFonts w:ascii="Times New Roman" w:hAnsi="Times New Roman" w:cs="Times New Roman"/>
          <w:bCs/>
          <w:sz w:val="24"/>
        </w:rPr>
        <w:t xml:space="preserve"> </w:t>
      </w:r>
      <w:r w:rsidRPr="00C47AD6">
        <w:rPr>
          <w:rFonts w:ascii="Times New Roman" w:hAnsi="Times New Roman" w:cs="Times New Roman"/>
          <w:bCs/>
          <w:sz w:val="24"/>
        </w:rPr>
        <w:t>at p</w:t>
      </w:r>
      <w:r w:rsidR="002B269E">
        <w:rPr>
          <w:rFonts w:ascii="Times New Roman" w:hAnsi="Times New Roman" w:cs="Times New Roman"/>
          <w:bCs/>
          <w:sz w:val="24"/>
        </w:rPr>
        <w:t>ages</w:t>
      </w:r>
      <w:r w:rsidRPr="00C47AD6">
        <w:rPr>
          <w:rFonts w:ascii="Times New Roman" w:hAnsi="Times New Roman" w:cs="Times New Roman"/>
          <w:bCs/>
          <w:sz w:val="24"/>
        </w:rPr>
        <w:t xml:space="preserve"> 132-</w:t>
      </w:r>
      <w:r w:rsidR="002B269E">
        <w:rPr>
          <w:rFonts w:ascii="Times New Roman" w:hAnsi="Times New Roman" w:cs="Times New Roman"/>
          <w:bCs/>
          <w:sz w:val="24"/>
        </w:rPr>
        <w:t>1</w:t>
      </w:r>
      <w:r w:rsidRPr="00C47AD6">
        <w:rPr>
          <w:rFonts w:ascii="Times New Roman" w:hAnsi="Times New Roman" w:cs="Times New Roman"/>
          <w:bCs/>
          <w:sz w:val="24"/>
        </w:rPr>
        <w:t>33 said:</w:t>
      </w:r>
    </w:p>
    <w:p w14:paraId="4DADDD2B" w14:textId="02BE8586" w:rsidR="00255D92" w:rsidRPr="00C47AD6" w:rsidRDefault="00173E7B" w:rsidP="0032733C">
      <w:pPr>
        <w:spacing w:line="360" w:lineRule="auto"/>
        <w:ind w:left="720" w:right="4"/>
        <w:jc w:val="both"/>
        <w:rPr>
          <w:rFonts w:ascii="Times New Roman" w:hAnsi="Times New Roman" w:cs="Times New Roman"/>
          <w:bCs/>
          <w:sz w:val="24"/>
        </w:rPr>
      </w:pPr>
      <w:r w:rsidRPr="00C47AD6">
        <w:rPr>
          <w:rFonts w:ascii="Times New Roman" w:hAnsi="Times New Roman" w:cs="Times New Roman"/>
          <w:bCs/>
          <w:sz w:val="24"/>
        </w:rPr>
        <w:t>"In general one must, I think conclude that a provision which requires an accused to disprove on a balance of probabilities the existence of a presumed fact, which is an important element of the offence in question, violates the presumption of</w:t>
      </w:r>
      <w:r w:rsidRPr="00C47AD6">
        <w:t xml:space="preserve"> </w:t>
      </w:r>
      <w:r w:rsidRPr="00C47AD6">
        <w:rPr>
          <w:rFonts w:ascii="Times New Roman" w:hAnsi="Times New Roman" w:cs="Times New Roman"/>
          <w:bCs/>
          <w:sz w:val="24"/>
        </w:rPr>
        <w:t>innocence in section 11 (d) if an accused bears the burden of disproving on a balance of probabilities an essential element of an offence, it would be possible for a conviction to occur despite the existence of a reasonable doubt. This would arise if the accused adduced sufficient evidence to raise a reasonable doubt as to his or her innocence but did not convince the jury on a balance of probabilities that the presumed fact was true."</w:t>
      </w:r>
    </w:p>
    <w:p w14:paraId="227F64E0" w14:textId="60E9474C" w:rsidR="00173E7B" w:rsidRPr="00C47AD6" w:rsidRDefault="00173E7B" w:rsidP="005111C3">
      <w:pPr>
        <w:spacing w:line="360" w:lineRule="auto"/>
        <w:jc w:val="both"/>
        <w:rPr>
          <w:rFonts w:ascii="Times New Roman" w:hAnsi="Times New Roman" w:cs="Times New Roman"/>
          <w:bCs/>
          <w:sz w:val="24"/>
        </w:rPr>
      </w:pPr>
      <w:r w:rsidRPr="00C47AD6">
        <w:rPr>
          <w:rFonts w:ascii="Times New Roman" w:hAnsi="Times New Roman" w:cs="Times New Roman"/>
          <w:bCs/>
          <w:sz w:val="24"/>
        </w:rPr>
        <w:t>Relying on the above cited authorities</w:t>
      </w:r>
      <w:r w:rsidR="00551049">
        <w:rPr>
          <w:rFonts w:ascii="Times New Roman" w:hAnsi="Times New Roman" w:cs="Times New Roman"/>
          <w:bCs/>
          <w:sz w:val="24"/>
        </w:rPr>
        <w:t>,</w:t>
      </w:r>
      <w:r w:rsidRPr="00C47AD6">
        <w:rPr>
          <w:rFonts w:ascii="Times New Roman" w:hAnsi="Times New Roman" w:cs="Times New Roman"/>
          <w:bCs/>
          <w:sz w:val="24"/>
        </w:rPr>
        <w:t xml:space="preserve"> the Respondents submit</w:t>
      </w:r>
      <w:r w:rsidR="00551049">
        <w:rPr>
          <w:rFonts w:ascii="Times New Roman" w:hAnsi="Times New Roman" w:cs="Times New Roman"/>
          <w:bCs/>
          <w:sz w:val="24"/>
        </w:rPr>
        <w:t xml:space="preserve">ted </w:t>
      </w:r>
      <w:r w:rsidRPr="00C47AD6">
        <w:rPr>
          <w:rFonts w:ascii="Times New Roman" w:hAnsi="Times New Roman" w:cs="Times New Roman"/>
          <w:bCs/>
          <w:sz w:val="24"/>
        </w:rPr>
        <w:t>that the right to a fair trial</w:t>
      </w:r>
      <w:r w:rsidR="00551049">
        <w:rPr>
          <w:rFonts w:ascii="Times New Roman" w:hAnsi="Times New Roman" w:cs="Times New Roman"/>
          <w:bCs/>
          <w:sz w:val="24"/>
        </w:rPr>
        <w:t>,</w:t>
      </w:r>
      <w:r w:rsidRPr="00C47AD6">
        <w:rPr>
          <w:rFonts w:ascii="Times New Roman" w:hAnsi="Times New Roman" w:cs="Times New Roman"/>
          <w:bCs/>
          <w:sz w:val="24"/>
        </w:rPr>
        <w:t xml:space="preserve"> which</w:t>
      </w:r>
      <w:r w:rsidR="00A20E9B" w:rsidRPr="00C47AD6">
        <w:t xml:space="preserve"> </w:t>
      </w:r>
      <w:r w:rsidR="00A20E9B" w:rsidRPr="00C47AD6">
        <w:rPr>
          <w:rFonts w:ascii="Times New Roman" w:hAnsi="Times New Roman" w:cs="Times New Roman"/>
          <w:bCs/>
          <w:sz w:val="24"/>
        </w:rPr>
        <w:t>includes the right to be presumed innocent</w:t>
      </w:r>
      <w:r w:rsidR="00551049">
        <w:rPr>
          <w:rFonts w:ascii="Times New Roman" w:hAnsi="Times New Roman" w:cs="Times New Roman"/>
          <w:bCs/>
          <w:sz w:val="24"/>
        </w:rPr>
        <w:t>,</w:t>
      </w:r>
      <w:r w:rsidR="00A20E9B" w:rsidRPr="00C47AD6">
        <w:rPr>
          <w:rFonts w:ascii="Times New Roman" w:hAnsi="Times New Roman" w:cs="Times New Roman"/>
          <w:bCs/>
          <w:sz w:val="24"/>
        </w:rPr>
        <w:t xml:space="preserve"> is an established principle of our law which saddles the burden of proof squarely on the shoulders of the prosecution. </w:t>
      </w:r>
      <w:r w:rsidR="00551049">
        <w:rPr>
          <w:rFonts w:ascii="Times New Roman" w:hAnsi="Times New Roman" w:cs="Times New Roman"/>
          <w:bCs/>
          <w:sz w:val="24"/>
        </w:rPr>
        <w:t>As such, t</w:t>
      </w:r>
      <w:r w:rsidR="00A20E9B" w:rsidRPr="00C47AD6">
        <w:rPr>
          <w:rFonts w:ascii="Times New Roman" w:hAnsi="Times New Roman" w:cs="Times New Roman"/>
          <w:bCs/>
          <w:sz w:val="24"/>
        </w:rPr>
        <w:t xml:space="preserve">he entrenchment of this right in section 42(2) (1) of the Constitution must be interpreted in this context. </w:t>
      </w:r>
      <w:r w:rsidR="00551049">
        <w:rPr>
          <w:rFonts w:ascii="Times New Roman" w:hAnsi="Times New Roman" w:cs="Times New Roman"/>
          <w:bCs/>
          <w:sz w:val="24"/>
        </w:rPr>
        <w:t>He added that i</w:t>
      </w:r>
      <w:r w:rsidR="00A20E9B" w:rsidRPr="00C47AD6">
        <w:rPr>
          <w:rFonts w:ascii="Times New Roman" w:hAnsi="Times New Roman" w:cs="Times New Roman"/>
          <w:bCs/>
          <w:sz w:val="24"/>
        </w:rPr>
        <w:t xml:space="preserve">t requires that the prosecution bear the burden of proving all the elements of an offence the accused is charged with. </w:t>
      </w:r>
      <w:r w:rsidR="00551049">
        <w:rPr>
          <w:rFonts w:ascii="Times New Roman" w:hAnsi="Times New Roman" w:cs="Times New Roman"/>
          <w:bCs/>
          <w:sz w:val="24"/>
        </w:rPr>
        <w:t xml:space="preserve">It was the </w:t>
      </w:r>
      <w:r w:rsidR="00B70D81">
        <w:rPr>
          <w:rFonts w:ascii="Times New Roman" w:hAnsi="Times New Roman" w:cs="Times New Roman"/>
          <w:bCs/>
          <w:sz w:val="24"/>
        </w:rPr>
        <w:t>further</w:t>
      </w:r>
      <w:r w:rsidR="00551049">
        <w:rPr>
          <w:rFonts w:ascii="Times New Roman" w:hAnsi="Times New Roman" w:cs="Times New Roman"/>
          <w:bCs/>
          <w:sz w:val="24"/>
        </w:rPr>
        <w:t xml:space="preserve"> contention of the Respondent that </w:t>
      </w:r>
      <w:r w:rsidR="00A20E9B" w:rsidRPr="00C47AD6">
        <w:rPr>
          <w:rFonts w:ascii="Times New Roman" w:hAnsi="Times New Roman" w:cs="Times New Roman"/>
          <w:bCs/>
          <w:sz w:val="24"/>
        </w:rPr>
        <w:t>Section 32(2) (c) of the Corrupt Practices Act brings into play the legal burden of proof for the prosecution throughout the trial and an evidential burden of proof on the prosecution and the same shifts to the accused person upon being found with a case to answer.</w:t>
      </w:r>
    </w:p>
    <w:p w14:paraId="7283289F" w14:textId="53833F90" w:rsidR="00426BFF" w:rsidRPr="00C47AD6" w:rsidRDefault="00426BFF" w:rsidP="005111C3">
      <w:pPr>
        <w:spacing w:line="360" w:lineRule="auto"/>
        <w:jc w:val="both"/>
        <w:rPr>
          <w:rFonts w:ascii="Times New Roman" w:hAnsi="Times New Roman" w:cs="Times New Roman"/>
          <w:bCs/>
          <w:sz w:val="24"/>
        </w:rPr>
      </w:pPr>
      <w:r w:rsidRPr="00C47AD6">
        <w:rPr>
          <w:rFonts w:ascii="Times New Roman" w:hAnsi="Times New Roman" w:cs="Times New Roman"/>
          <w:bCs/>
          <w:sz w:val="24"/>
        </w:rPr>
        <w:t>The Respondent then argue</w:t>
      </w:r>
      <w:r w:rsidR="00197F7C" w:rsidRPr="00C47AD6">
        <w:rPr>
          <w:rFonts w:ascii="Times New Roman" w:hAnsi="Times New Roman" w:cs="Times New Roman"/>
          <w:bCs/>
          <w:sz w:val="24"/>
        </w:rPr>
        <w:t>d</w:t>
      </w:r>
      <w:r w:rsidRPr="00C47AD6">
        <w:rPr>
          <w:rFonts w:ascii="Times New Roman" w:hAnsi="Times New Roman" w:cs="Times New Roman"/>
          <w:bCs/>
          <w:sz w:val="24"/>
        </w:rPr>
        <w:t xml:space="preserve"> that </w:t>
      </w:r>
      <w:r w:rsidR="00551049" w:rsidRPr="00C47AD6">
        <w:rPr>
          <w:rFonts w:ascii="Times New Roman" w:hAnsi="Times New Roman" w:cs="Times New Roman"/>
          <w:bCs/>
          <w:sz w:val="24"/>
        </w:rPr>
        <w:t xml:space="preserve">pursuant to the Republican Constitution </w:t>
      </w:r>
      <w:r w:rsidRPr="00C47AD6">
        <w:rPr>
          <w:rFonts w:ascii="Times New Roman" w:hAnsi="Times New Roman" w:cs="Times New Roman"/>
          <w:bCs/>
          <w:sz w:val="24"/>
        </w:rPr>
        <w:t>any limitation of rights must be justifiable under section 44(2) and (3) of the Constitution</w:t>
      </w:r>
      <w:r w:rsidR="00551049">
        <w:rPr>
          <w:rFonts w:ascii="Times New Roman" w:hAnsi="Times New Roman" w:cs="Times New Roman"/>
          <w:bCs/>
          <w:sz w:val="24"/>
        </w:rPr>
        <w:t>.</w:t>
      </w:r>
      <w:r w:rsidR="008014E7">
        <w:rPr>
          <w:rFonts w:ascii="Times New Roman" w:hAnsi="Times New Roman" w:cs="Times New Roman"/>
          <w:bCs/>
          <w:sz w:val="24"/>
        </w:rPr>
        <w:t xml:space="preserve"> </w:t>
      </w:r>
      <w:r w:rsidRPr="00C47AD6">
        <w:rPr>
          <w:rFonts w:ascii="Times New Roman" w:hAnsi="Times New Roman" w:cs="Times New Roman"/>
          <w:bCs/>
          <w:sz w:val="24"/>
        </w:rPr>
        <w:t xml:space="preserve">Again, </w:t>
      </w:r>
      <w:r w:rsidR="00A83152">
        <w:rPr>
          <w:rFonts w:ascii="Times New Roman" w:hAnsi="Times New Roman" w:cs="Times New Roman"/>
          <w:bCs/>
          <w:sz w:val="24"/>
        </w:rPr>
        <w:t xml:space="preserve">the </w:t>
      </w:r>
      <w:r w:rsidR="002B269E">
        <w:rPr>
          <w:rFonts w:ascii="Times New Roman" w:hAnsi="Times New Roman" w:cs="Times New Roman"/>
          <w:bCs/>
          <w:sz w:val="24"/>
        </w:rPr>
        <w:t xml:space="preserve">Respondent </w:t>
      </w:r>
      <w:r w:rsidR="00A83152">
        <w:rPr>
          <w:rFonts w:ascii="Times New Roman" w:hAnsi="Times New Roman" w:cs="Times New Roman"/>
          <w:bCs/>
          <w:sz w:val="24"/>
        </w:rPr>
        <w:t xml:space="preserve">is </w:t>
      </w:r>
      <w:r w:rsidRPr="00C47AD6">
        <w:rPr>
          <w:rFonts w:ascii="Times New Roman" w:hAnsi="Times New Roman" w:cs="Times New Roman"/>
          <w:bCs/>
          <w:sz w:val="24"/>
        </w:rPr>
        <w:t xml:space="preserve">relying on </w:t>
      </w:r>
      <w:r w:rsidR="00A83152">
        <w:rPr>
          <w:rFonts w:ascii="Times New Roman" w:hAnsi="Times New Roman" w:cs="Times New Roman"/>
          <w:bCs/>
          <w:sz w:val="24"/>
        </w:rPr>
        <w:t xml:space="preserve">the following statement in the case </w:t>
      </w:r>
      <w:r w:rsidR="002B269E">
        <w:rPr>
          <w:rFonts w:ascii="Times New Roman" w:hAnsi="Times New Roman" w:cs="Times New Roman"/>
          <w:bCs/>
          <w:sz w:val="24"/>
        </w:rPr>
        <w:t xml:space="preserve">of </w:t>
      </w:r>
      <w:r w:rsidRPr="0032733C">
        <w:rPr>
          <w:rFonts w:ascii="Times New Roman" w:hAnsi="Times New Roman" w:cs="Times New Roman"/>
          <w:b/>
          <w:bCs/>
          <w:i/>
          <w:iCs/>
          <w:sz w:val="24"/>
        </w:rPr>
        <w:t>R v Oakes</w:t>
      </w:r>
      <w:r w:rsidRPr="00C47AD6">
        <w:rPr>
          <w:rFonts w:ascii="Times New Roman" w:hAnsi="Times New Roman" w:cs="Times New Roman"/>
          <w:bCs/>
          <w:sz w:val="24"/>
        </w:rPr>
        <w:t xml:space="preserve"> (supra), </w:t>
      </w:r>
      <w:r w:rsidR="00A83152">
        <w:rPr>
          <w:rFonts w:ascii="Times New Roman" w:hAnsi="Times New Roman" w:cs="Times New Roman"/>
          <w:bCs/>
          <w:sz w:val="24"/>
        </w:rPr>
        <w:t xml:space="preserve">on interpretation of a section in the </w:t>
      </w:r>
      <w:r w:rsidR="00A83152">
        <w:rPr>
          <w:rFonts w:ascii="Times New Roman" w:hAnsi="Times New Roman" w:cs="Times New Roman"/>
          <w:bCs/>
          <w:sz w:val="24"/>
        </w:rPr>
        <w:lastRenderedPageBreak/>
        <w:t xml:space="preserve">Canadian Constitution which is similar to our said </w:t>
      </w:r>
      <w:r w:rsidR="00A83152" w:rsidRPr="00A83152">
        <w:rPr>
          <w:rFonts w:ascii="Times New Roman" w:hAnsi="Times New Roman" w:cs="Times New Roman"/>
          <w:bCs/>
          <w:sz w:val="24"/>
        </w:rPr>
        <w:t>section</w:t>
      </w:r>
      <w:r w:rsidR="002B269E">
        <w:rPr>
          <w:rFonts w:ascii="Times New Roman" w:hAnsi="Times New Roman" w:cs="Times New Roman"/>
          <w:bCs/>
          <w:sz w:val="24"/>
        </w:rPr>
        <w:t>s</w:t>
      </w:r>
      <w:r w:rsidR="00A83152" w:rsidRPr="00A83152">
        <w:rPr>
          <w:rFonts w:ascii="Times New Roman" w:hAnsi="Times New Roman" w:cs="Times New Roman"/>
          <w:bCs/>
          <w:sz w:val="24"/>
        </w:rPr>
        <w:t xml:space="preserve"> 44(2) and (3) of the Constitution</w:t>
      </w:r>
      <w:r w:rsidR="00A83152">
        <w:rPr>
          <w:rFonts w:ascii="Times New Roman" w:hAnsi="Times New Roman" w:cs="Times New Roman"/>
          <w:bCs/>
          <w:sz w:val="24"/>
        </w:rPr>
        <w:t>,</w:t>
      </w:r>
      <w:r w:rsidR="00A83152" w:rsidRPr="00A83152">
        <w:rPr>
          <w:rFonts w:ascii="Times New Roman" w:hAnsi="Times New Roman" w:cs="Times New Roman"/>
          <w:bCs/>
          <w:sz w:val="24"/>
        </w:rPr>
        <w:t xml:space="preserve"> </w:t>
      </w:r>
      <w:r w:rsidRPr="00C47AD6">
        <w:rPr>
          <w:rFonts w:ascii="Times New Roman" w:hAnsi="Times New Roman" w:cs="Times New Roman"/>
          <w:bCs/>
          <w:sz w:val="24"/>
        </w:rPr>
        <w:t xml:space="preserve">where </w:t>
      </w:r>
      <w:r w:rsidR="00A83152">
        <w:rPr>
          <w:rFonts w:ascii="Times New Roman" w:hAnsi="Times New Roman" w:cs="Times New Roman"/>
          <w:bCs/>
          <w:sz w:val="24"/>
        </w:rPr>
        <w:t xml:space="preserve">the court in Canada </w:t>
      </w:r>
      <w:r w:rsidR="002B269E">
        <w:rPr>
          <w:rFonts w:ascii="Times New Roman" w:hAnsi="Times New Roman" w:cs="Times New Roman"/>
          <w:bCs/>
          <w:sz w:val="24"/>
        </w:rPr>
        <w:t>put it thus</w:t>
      </w:r>
      <w:r w:rsidRPr="00C47AD6">
        <w:rPr>
          <w:rFonts w:ascii="Times New Roman" w:hAnsi="Times New Roman" w:cs="Times New Roman"/>
          <w:bCs/>
          <w:sz w:val="24"/>
        </w:rPr>
        <w:t>:</w:t>
      </w:r>
    </w:p>
    <w:p w14:paraId="51279ED6" w14:textId="2AFE9C68" w:rsidR="00426BFF" w:rsidRPr="00C47AD6" w:rsidRDefault="00426BFF" w:rsidP="0032733C">
      <w:pPr>
        <w:spacing w:line="360" w:lineRule="auto"/>
        <w:ind w:left="720" w:right="4"/>
        <w:jc w:val="both"/>
        <w:rPr>
          <w:rFonts w:ascii="Times New Roman" w:hAnsi="Times New Roman" w:cs="Times New Roman"/>
          <w:bCs/>
          <w:sz w:val="24"/>
        </w:rPr>
      </w:pPr>
      <w:r w:rsidRPr="00C47AD6">
        <w:rPr>
          <w:rFonts w:ascii="Times New Roman" w:hAnsi="Times New Roman" w:cs="Times New Roman"/>
          <w:bCs/>
          <w:sz w:val="24"/>
        </w:rPr>
        <w:t>“A secon</w:t>
      </w:r>
      <w:r w:rsidR="002D0725" w:rsidRPr="00C47AD6">
        <w:rPr>
          <w:rFonts w:ascii="Times New Roman" w:hAnsi="Times New Roman" w:cs="Times New Roman"/>
          <w:bCs/>
          <w:sz w:val="24"/>
        </w:rPr>
        <w:t>d contextual element of interpretation of section 1 is provided by the words “free and democratic society”. Inclusion of these words as final standard of justification for limits on rights and freedoms refers the court to the very purpose for which the charter was originally entrenched in the Constitution. Canadian Society is to be free and democratic. The court must be guided by the values and principles essential to a free and democratic society…”</w:t>
      </w:r>
    </w:p>
    <w:p w14:paraId="49C16B0B" w14:textId="2C80BDD7" w:rsidR="00DA4493" w:rsidRPr="00C47AD6" w:rsidRDefault="00EF126B" w:rsidP="005111C3">
      <w:pPr>
        <w:spacing w:line="360" w:lineRule="auto"/>
        <w:jc w:val="both"/>
        <w:rPr>
          <w:rFonts w:ascii="Times New Roman" w:hAnsi="Times New Roman" w:cs="Times New Roman"/>
          <w:bCs/>
          <w:sz w:val="24"/>
        </w:rPr>
      </w:pPr>
      <w:r>
        <w:rPr>
          <w:rFonts w:ascii="Times New Roman" w:hAnsi="Times New Roman" w:cs="Times New Roman"/>
          <w:bCs/>
          <w:sz w:val="24"/>
        </w:rPr>
        <w:t xml:space="preserve">Further, </w:t>
      </w:r>
      <w:r w:rsidR="00426BFF" w:rsidRPr="00C47AD6">
        <w:rPr>
          <w:rFonts w:ascii="Times New Roman" w:hAnsi="Times New Roman" w:cs="Times New Roman"/>
          <w:bCs/>
          <w:sz w:val="24"/>
        </w:rPr>
        <w:t>Counsel argue</w:t>
      </w:r>
      <w:r w:rsidR="00A83152">
        <w:rPr>
          <w:rFonts w:ascii="Times New Roman" w:hAnsi="Times New Roman" w:cs="Times New Roman"/>
          <w:bCs/>
          <w:sz w:val="24"/>
        </w:rPr>
        <w:t>d</w:t>
      </w:r>
      <w:r w:rsidR="00426BFF" w:rsidRPr="00C47AD6">
        <w:rPr>
          <w:rFonts w:ascii="Times New Roman" w:hAnsi="Times New Roman" w:cs="Times New Roman"/>
          <w:bCs/>
          <w:sz w:val="24"/>
        </w:rPr>
        <w:t xml:space="preserve"> and submit</w:t>
      </w:r>
      <w:r w:rsidR="00A83152">
        <w:rPr>
          <w:rFonts w:ascii="Times New Roman" w:hAnsi="Times New Roman" w:cs="Times New Roman"/>
          <w:bCs/>
          <w:sz w:val="24"/>
        </w:rPr>
        <w:t xml:space="preserve">ted </w:t>
      </w:r>
      <w:r w:rsidR="002D0725" w:rsidRPr="00C47AD6">
        <w:rPr>
          <w:rFonts w:ascii="Times New Roman" w:hAnsi="Times New Roman" w:cs="Times New Roman"/>
          <w:bCs/>
          <w:sz w:val="24"/>
        </w:rPr>
        <w:t>that with</w:t>
      </w:r>
      <w:r w:rsidR="00426BFF" w:rsidRPr="00C47AD6">
        <w:rPr>
          <w:rFonts w:ascii="Times New Roman" w:hAnsi="Times New Roman" w:cs="Times New Roman"/>
          <w:bCs/>
          <w:sz w:val="24"/>
        </w:rPr>
        <w:t xml:space="preserve"> the rampant corruption level in this country as was affirmed in </w:t>
      </w:r>
      <w:r w:rsidR="00426BFF" w:rsidRPr="0032733C">
        <w:rPr>
          <w:rFonts w:ascii="Times New Roman" w:hAnsi="Times New Roman" w:cs="Times New Roman"/>
          <w:b/>
          <w:bCs/>
          <w:i/>
          <w:iCs/>
          <w:sz w:val="24"/>
        </w:rPr>
        <w:t xml:space="preserve">The Attorney General v Hon. Friday Anderson </w:t>
      </w:r>
      <w:proofErr w:type="spellStart"/>
      <w:r w:rsidR="00426BFF" w:rsidRPr="0032733C">
        <w:rPr>
          <w:rFonts w:ascii="Times New Roman" w:hAnsi="Times New Roman" w:cs="Times New Roman"/>
          <w:b/>
          <w:bCs/>
          <w:i/>
          <w:iCs/>
          <w:sz w:val="24"/>
        </w:rPr>
        <w:t>Jumbe</w:t>
      </w:r>
      <w:proofErr w:type="spellEnd"/>
      <w:r w:rsidR="00426BFF" w:rsidRPr="0032733C">
        <w:rPr>
          <w:rFonts w:ascii="Times New Roman" w:hAnsi="Times New Roman" w:cs="Times New Roman"/>
          <w:b/>
          <w:bCs/>
          <w:i/>
          <w:iCs/>
          <w:sz w:val="24"/>
        </w:rPr>
        <w:t xml:space="preserve"> and another</w:t>
      </w:r>
      <w:r w:rsidR="00426BFF" w:rsidRPr="00C47AD6">
        <w:rPr>
          <w:rFonts w:ascii="Times New Roman" w:hAnsi="Times New Roman" w:cs="Times New Roman"/>
          <w:bCs/>
          <w:sz w:val="24"/>
        </w:rPr>
        <w:t xml:space="preserve">, this Court should look at the objective of </w:t>
      </w:r>
      <w:r w:rsidR="00A83152">
        <w:rPr>
          <w:rFonts w:ascii="Times New Roman" w:hAnsi="Times New Roman" w:cs="Times New Roman"/>
          <w:bCs/>
          <w:sz w:val="24"/>
        </w:rPr>
        <w:t>in particular</w:t>
      </w:r>
      <w:r w:rsidR="00426BFF" w:rsidRPr="00C47AD6">
        <w:rPr>
          <w:rFonts w:ascii="Times New Roman" w:hAnsi="Times New Roman" w:cs="Times New Roman"/>
          <w:bCs/>
          <w:sz w:val="24"/>
        </w:rPr>
        <w:t xml:space="preserve"> section 32 (2) (c) </w:t>
      </w:r>
      <w:r w:rsidR="00A83152">
        <w:rPr>
          <w:rFonts w:ascii="Times New Roman" w:hAnsi="Times New Roman" w:cs="Times New Roman"/>
          <w:bCs/>
          <w:sz w:val="24"/>
        </w:rPr>
        <w:t>of the said Corrupt Practices Act which is</w:t>
      </w:r>
      <w:r w:rsidR="00426BFF" w:rsidRPr="00C47AD6">
        <w:rPr>
          <w:rFonts w:ascii="Times New Roman" w:hAnsi="Times New Roman" w:cs="Times New Roman"/>
          <w:bCs/>
          <w:sz w:val="24"/>
        </w:rPr>
        <w:t xml:space="preserve"> to guard against unjust enrichment of public fiduciaries holding positions such as the one on which the applicant was. </w:t>
      </w:r>
      <w:r w:rsidR="00A83152">
        <w:rPr>
          <w:rFonts w:ascii="Times New Roman" w:hAnsi="Times New Roman" w:cs="Times New Roman"/>
          <w:bCs/>
          <w:sz w:val="24"/>
        </w:rPr>
        <w:t xml:space="preserve">It is further contended that the </w:t>
      </w:r>
      <w:r w:rsidR="0047433D" w:rsidRPr="00C47AD6">
        <w:rPr>
          <w:rFonts w:ascii="Times New Roman" w:hAnsi="Times New Roman" w:cs="Times New Roman"/>
          <w:bCs/>
          <w:sz w:val="24"/>
        </w:rPr>
        <w:t>provision does not stop public functionaries from accumulating property or income</w:t>
      </w:r>
      <w:r w:rsidR="00A83152">
        <w:rPr>
          <w:rFonts w:ascii="Times New Roman" w:hAnsi="Times New Roman" w:cs="Times New Roman"/>
          <w:bCs/>
          <w:sz w:val="24"/>
        </w:rPr>
        <w:t>.</w:t>
      </w:r>
      <w:r w:rsidR="0047433D" w:rsidRPr="00C47AD6">
        <w:rPr>
          <w:rFonts w:ascii="Times New Roman" w:hAnsi="Times New Roman" w:cs="Times New Roman"/>
          <w:bCs/>
          <w:sz w:val="24"/>
        </w:rPr>
        <w:t xml:space="preserve"> </w:t>
      </w:r>
      <w:r w:rsidR="00A83152" w:rsidRPr="00C47AD6">
        <w:rPr>
          <w:rFonts w:ascii="Times New Roman" w:hAnsi="Times New Roman" w:cs="Times New Roman"/>
          <w:bCs/>
          <w:sz w:val="24"/>
        </w:rPr>
        <w:t xml:space="preserve">It </w:t>
      </w:r>
      <w:r w:rsidR="0047433D" w:rsidRPr="00C47AD6">
        <w:rPr>
          <w:rFonts w:ascii="Times New Roman" w:hAnsi="Times New Roman" w:cs="Times New Roman"/>
          <w:bCs/>
          <w:sz w:val="24"/>
        </w:rPr>
        <w:t>only criminalizes possession of unexplained pecuniary resources or property that is after an investigation has been carried out</w:t>
      </w:r>
      <w:r w:rsidR="00A83152">
        <w:rPr>
          <w:rFonts w:ascii="Times New Roman" w:hAnsi="Times New Roman" w:cs="Times New Roman"/>
          <w:bCs/>
          <w:sz w:val="24"/>
        </w:rPr>
        <w:t xml:space="preserve"> and it is </w:t>
      </w:r>
      <w:r w:rsidR="0047433D" w:rsidRPr="00C47AD6">
        <w:rPr>
          <w:rFonts w:ascii="Times New Roman" w:hAnsi="Times New Roman" w:cs="Times New Roman"/>
          <w:bCs/>
          <w:sz w:val="24"/>
        </w:rPr>
        <w:t>demonstrate</w:t>
      </w:r>
      <w:r w:rsidR="00A83152">
        <w:rPr>
          <w:rFonts w:ascii="Times New Roman" w:hAnsi="Times New Roman" w:cs="Times New Roman"/>
          <w:bCs/>
          <w:sz w:val="24"/>
        </w:rPr>
        <w:t>d</w:t>
      </w:r>
      <w:r w:rsidR="0047433D" w:rsidRPr="00C47AD6">
        <w:rPr>
          <w:rFonts w:ascii="Times New Roman" w:hAnsi="Times New Roman" w:cs="Times New Roman"/>
          <w:bCs/>
          <w:sz w:val="24"/>
        </w:rPr>
        <w:t xml:space="preserve"> that such accumulation is disproportionate to </w:t>
      </w:r>
      <w:r w:rsidR="00A83152">
        <w:rPr>
          <w:rFonts w:ascii="Times New Roman" w:hAnsi="Times New Roman" w:cs="Times New Roman"/>
          <w:bCs/>
          <w:sz w:val="24"/>
        </w:rPr>
        <w:t xml:space="preserve">the </w:t>
      </w:r>
      <w:r w:rsidR="0047433D" w:rsidRPr="00C47AD6">
        <w:rPr>
          <w:rFonts w:ascii="Times New Roman" w:hAnsi="Times New Roman" w:cs="Times New Roman"/>
          <w:bCs/>
          <w:sz w:val="24"/>
        </w:rPr>
        <w:t>present or past official emoluments or other known sources of income</w:t>
      </w:r>
      <w:r w:rsidR="00A83152">
        <w:rPr>
          <w:rFonts w:ascii="Times New Roman" w:hAnsi="Times New Roman" w:cs="Times New Roman"/>
          <w:bCs/>
          <w:sz w:val="24"/>
        </w:rPr>
        <w:t xml:space="preserve"> of such </w:t>
      </w:r>
      <w:r w:rsidR="00A83152" w:rsidRPr="00A83152">
        <w:rPr>
          <w:rFonts w:ascii="Times New Roman" w:hAnsi="Times New Roman" w:cs="Times New Roman"/>
          <w:bCs/>
          <w:sz w:val="24"/>
        </w:rPr>
        <w:t>public fiduciaries</w:t>
      </w:r>
      <w:r w:rsidR="00DA4493" w:rsidRPr="00A83152">
        <w:rPr>
          <w:rFonts w:ascii="Times New Roman" w:hAnsi="Times New Roman" w:cs="Times New Roman"/>
          <w:bCs/>
          <w:sz w:val="24"/>
        </w:rPr>
        <w:t>.</w:t>
      </w:r>
      <w:r w:rsidR="00DA4493" w:rsidRPr="00C47AD6">
        <w:rPr>
          <w:rFonts w:ascii="Times New Roman" w:hAnsi="Times New Roman" w:cs="Times New Roman"/>
          <w:bCs/>
          <w:sz w:val="24"/>
        </w:rPr>
        <w:t xml:space="preserve"> </w:t>
      </w:r>
    </w:p>
    <w:p w14:paraId="458C2D25" w14:textId="3AB675B2" w:rsidR="00A20E9B" w:rsidRPr="00C47AD6" w:rsidRDefault="00A20E9B" w:rsidP="00921C9C">
      <w:pPr>
        <w:spacing w:line="360" w:lineRule="auto"/>
        <w:jc w:val="both"/>
        <w:rPr>
          <w:rFonts w:ascii="Times New Roman" w:hAnsi="Times New Roman" w:cs="Times New Roman"/>
          <w:bCs/>
          <w:sz w:val="24"/>
        </w:rPr>
      </w:pPr>
      <w:r w:rsidRPr="00C47AD6">
        <w:rPr>
          <w:rFonts w:ascii="Times New Roman" w:hAnsi="Times New Roman" w:cs="Times New Roman"/>
          <w:bCs/>
          <w:sz w:val="24"/>
        </w:rPr>
        <w:t xml:space="preserve">Lastly, the Respondent submitted </w:t>
      </w:r>
      <w:r w:rsidR="002D0725" w:rsidRPr="00C47AD6">
        <w:rPr>
          <w:rFonts w:ascii="Times New Roman" w:hAnsi="Times New Roman" w:cs="Times New Roman"/>
          <w:bCs/>
          <w:sz w:val="24"/>
        </w:rPr>
        <w:t xml:space="preserve">on </w:t>
      </w:r>
      <w:r w:rsidRPr="00C47AD6">
        <w:rPr>
          <w:rFonts w:ascii="Times New Roman" w:hAnsi="Times New Roman" w:cs="Times New Roman"/>
          <w:bCs/>
          <w:sz w:val="24"/>
        </w:rPr>
        <w:t>whether limitations of section 32 (2) (c) are proportional. Counsel argue</w:t>
      </w:r>
      <w:r w:rsidR="002D0725" w:rsidRPr="00C47AD6">
        <w:rPr>
          <w:rFonts w:ascii="Times New Roman" w:hAnsi="Times New Roman" w:cs="Times New Roman"/>
          <w:bCs/>
          <w:sz w:val="24"/>
        </w:rPr>
        <w:t>d</w:t>
      </w:r>
      <w:r w:rsidRPr="00C47AD6">
        <w:rPr>
          <w:rFonts w:ascii="Times New Roman" w:hAnsi="Times New Roman" w:cs="Times New Roman"/>
          <w:bCs/>
          <w:sz w:val="24"/>
        </w:rPr>
        <w:t xml:space="preserve"> that the limitations are proportional.  </w:t>
      </w:r>
      <w:r w:rsidR="00EF126B">
        <w:rPr>
          <w:rFonts w:ascii="Times New Roman" w:hAnsi="Times New Roman" w:cs="Times New Roman"/>
          <w:bCs/>
          <w:sz w:val="24"/>
        </w:rPr>
        <w:t xml:space="preserve">He added that the word </w:t>
      </w:r>
      <w:r w:rsidRPr="00C47AD6">
        <w:rPr>
          <w:rFonts w:ascii="Times New Roman" w:hAnsi="Times New Roman" w:cs="Times New Roman"/>
          <w:bCs/>
          <w:sz w:val="24"/>
        </w:rPr>
        <w:t xml:space="preserve">Public office under the </w:t>
      </w:r>
      <w:r w:rsidR="00EF126B">
        <w:rPr>
          <w:rFonts w:ascii="Times New Roman" w:hAnsi="Times New Roman" w:cs="Times New Roman"/>
          <w:bCs/>
          <w:sz w:val="24"/>
        </w:rPr>
        <w:t>Corrupt Practices Act</w:t>
      </w:r>
      <w:r w:rsidR="00EF126B" w:rsidRPr="00C47AD6">
        <w:rPr>
          <w:rFonts w:ascii="Times New Roman" w:hAnsi="Times New Roman" w:cs="Times New Roman"/>
          <w:bCs/>
          <w:sz w:val="24"/>
        </w:rPr>
        <w:t xml:space="preserve"> </w:t>
      </w:r>
      <w:r w:rsidRPr="00C47AD6">
        <w:rPr>
          <w:rFonts w:ascii="Times New Roman" w:hAnsi="Times New Roman" w:cs="Times New Roman"/>
          <w:bCs/>
          <w:sz w:val="24"/>
        </w:rPr>
        <w:t xml:space="preserve">means any person who is a member of, or holds office in, or is employed in the services of, a public body, whether such membership, office or employment is permanent or temporary, whole or part-time, paid or unpaid, and includes the President, a Vice President, a Minister, and a member of Parliament. </w:t>
      </w:r>
      <w:r w:rsidR="00EF126B">
        <w:rPr>
          <w:rFonts w:ascii="Times New Roman" w:hAnsi="Times New Roman" w:cs="Times New Roman"/>
          <w:bCs/>
          <w:sz w:val="24"/>
        </w:rPr>
        <w:t>The Respondent continued to argue that u</w:t>
      </w:r>
      <w:r w:rsidRPr="00C47AD6">
        <w:rPr>
          <w:rFonts w:ascii="Times New Roman" w:hAnsi="Times New Roman" w:cs="Times New Roman"/>
          <w:bCs/>
          <w:sz w:val="24"/>
        </w:rPr>
        <w:t xml:space="preserve">nder the </w:t>
      </w:r>
      <w:r w:rsidR="00EF126B">
        <w:rPr>
          <w:rFonts w:ascii="Times New Roman" w:hAnsi="Times New Roman" w:cs="Times New Roman"/>
          <w:bCs/>
          <w:sz w:val="24"/>
        </w:rPr>
        <w:t>Corrupt Practices Act</w:t>
      </w:r>
      <w:r w:rsidRPr="00C47AD6">
        <w:rPr>
          <w:rFonts w:ascii="Times New Roman" w:hAnsi="Times New Roman" w:cs="Times New Roman"/>
          <w:bCs/>
          <w:sz w:val="24"/>
        </w:rPr>
        <w:t xml:space="preserve">, public officers exercise wide independent and discretionary powers in their own right, and at times only subject to law. Thus, when public officers fully entrusted with such a fiduciary duty, unjustly enriches themselves or are found in possession of pecuniary resources or property disproportionate to their income or known sources of income </w:t>
      </w:r>
      <w:r w:rsidR="00CF1E51">
        <w:rPr>
          <w:rFonts w:ascii="Times New Roman" w:hAnsi="Times New Roman" w:cs="Times New Roman"/>
          <w:bCs/>
          <w:sz w:val="24"/>
        </w:rPr>
        <w:t xml:space="preserve">they </w:t>
      </w:r>
      <w:r w:rsidRPr="00C47AD6">
        <w:rPr>
          <w:rFonts w:ascii="Times New Roman" w:hAnsi="Times New Roman" w:cs="Times New Roman"/>
          <w:bCs/>
          <w:sz w:val="24"/>
        </w:rPr>
        <w:t xml:space="preserve">must give satisfactory explanation for the same. </w:t>
      </w:r>
      <w:r w:rsidR="00CF1E51">
        <w:rPr>
          <w:rFonts w:ascii="Times New Roman" w:hAnsi="Times New Roman" w:cs="Times New Roman"/>
          <w:bCs/>
          <w:sz w:val="24"/>
        </w:rPr>
        <w:t>It was submitted that this is the case as the</w:t>
      </w:r>
      <w:r w:rsidRPr="00C47AD6">
        <w:rPr>
          <w:rFonts w:ascii="Times New Roman" w:hAnsi="Times New Roman" w:cs="Times New Roman"/>
          <w:bCs/>
          <w:sz w:val="24"/>
        </w:rPr>
        <w:t xml:space="preserve"> public office </w:t>
      </w:r>
      <w:r w:rsidR="00CF1E51">
        <w:rPr>
          <w:rFonts w:ascii="Times New Roman" w:hAnsi="Times New Roman" w:cs="Times New Roman"/>
          <w:bCs/>
          <w:sz w:val="24"/>
        </w:rPr>
        <w:t xml:space="preserve">is </w:t>
      </w:r>
      <w:r w:rsidRPr="00C47AD6">
        <w:rPr>
          <w:rFonts w:ascii="Times New Roman" w:hAnsi="Times New Roman" w:cs="Times New Roman"/>
          <w:bCs/>
          <w:sz w:val="24"/>
        </w:rPr>
        <w:t xml:space="preserve">held on trust for the public interest. </w:t>
      </w:r>
      <w:r w:rsidR="00F158AA">
        <w:rPr>
          <w:rFonts w:ascii="Times New Roman" w:hAnsi="Times New Roman" w:cs="Times New Roman"/>
          <w:bCs/>
          <w:sz w:val="24"/>
        </w:rPr>
        <w:t>Thus, a</w:t>
      </w:r>
      <w:r w:rsidRPr="00C47AD6">
        <w:rPr>
          <w:rFonts w:ascii="Times New Roman" w:hAnsi="Times New Roman" w:cs="Times New Roman"/>
          <w:bCs/>
          <w:sz w:val="24"/>
        </w:rPr>
        <w:t xml:space="preserve">ny unexplained resources or property is to the detriment of the public </w:t>
      </w:r>
      <w:r w:rsidRPr="00C47AD6">
        <w:rPr>
          <w:rFonts w:ascii="Times New Roman" w:hAnsi="Times New Roman" w:cs="Times New Roman"/>
          <w:bCs/>
          <w:sz w:val="24"/>
        </w:rPr>
        <w:lastRenderedPageBreak/>
        <w:t xml:space="preserve">interest. </w:t>
      </w:r>
      <w:r w:rsidR="00F158AA" w:rsidRPr="00C47AD6">
        <w:rPr>
          <w:rFonts w:ascii="Times New Roman" w:hAnsi="Times New Roman" w:cs="Times New Roman"/>
          <w:bCs/>
          <w:sz w:val="24"/>
        </w:rPr>
        <w:t>Accordingly</w:t>
      </w:r>
      <w:r w:rsidRPr="00C47AD6">
        <w:rPr>
          <w:rFonts w:ascii="Times New Roman" w:hAnsi="Times New Roman" w:cs="Times New Roman"/>
          <w:bCs/>
          <w:sz w:val="24"/>
        </w:rPr>
        <w:t xml:space="preserve">, </w:t>
      </w:r>
      <w:r w:rsidR="00F158AA">
        <w:rPr>
          <w:rFonts w:ascii="Times New Roman" w:hAnsi="Times New Roman" w:cs="Times New Roman"/>
          <w:bCs/>
          <w:sz w:val="24"/>
        </w:rPr>
        <w:t xml:space="preserve">there is </w:t>
      </w:r>
      <w:r w:rsidRPr="00C47AD6">
        <w:rPr>
          <w:rFonts w:ascii="Times New Roman" w:hAnsi="Times New Roman" w:cs="Times New Roman"/>
          <w:bCs/>
          <w:sz w:val="24"/>
        </w:rPr>
        <w:t xml:space="preserve">an expectation </w:t>
      </w:r>
      <w:r w:rsidR="00F158AA">
        <w:rPr>
          <w:rFonts w:ascii="Times New Roman" w:hAnsi="Times New Roman" w:cs="Times New Roman"/>
          <w:bCs/>
          <w:sz w:val="24"/>
        </w:rPr>
        <w:t xml:space="preserve">from the public officer concerned </w:t>
      </w:r>
      <w:r w:rsidRPr="00C47AD6">
        <w:rPr>
          <w:rFonts w:ascii="Times New Roman" w:hAnsi="Times New Roman" w:cs="Times New Roman"/>
          <w:bCs/>
          <w:sz w:val="24"/>
        </w:rPr>
        <w:t xml:space="preserve">to give </w:t>
      </w:r>
      <w:r w:rsidR="00F158AA">
        <w:rPr>
          <w:rFonts w:ascii="Times New Roman" w:hAnsi="Times New Roman" w:cs="Times New Roman"/>
          <w:bCs/>
          <w:sz w:val="24"/>
        </w:rPr>
        <w:t xml:space="preserve">an </w:t>
      </w:r>
      <w:r w:rsidRPr="00C47AD6">
        <w:rPr>
          <w:rFonts w:ascii="Times New Roman" w:hAnsi="Times New Roman" w:cs="Times New Roman"/>
          <w:bCs/>
          <w:sz w:val="24"/>
        </w:rPr>
        <w:t>explanation</w:t>
      </w:r>
      <w:r w:rsidR="00F158AA">
        <w:rPr>
          <w:rFonts w:ascii="Times New Roman" w:hAnsi="Times New Roman" w:cs="Times New Roman"/>
          <w:bCs/>
          <w:sz w:val="24"/>
        </w:rPr>
        <w:t xml:space="preserve"> thus </w:t>
      </w:r>
      <w:r w:rsidR="00530C70">
        <w:rPr>
          <w:rFonts w:ascii="Times New Roman" w:hAnsi="Times New Roman" w:cs="Times New Roman"/>
          <w:bCs/>
          <w:sz w:val="24"/>
        </w:rPr>
        <w:t>the</w:t>
      </w:r>
      <w:r w:rsidR="00530C70" w:rsidRPr="00C47AD6">
        <w:rPr>
          <w:rFonts w:ascii="Times New Roman" w:hAnsi="Times New Roman" w:cs="Times New Roman"/>
          <w:bCs/>
          <w:sz w:val="24"/>
        </w:rPr>
        <w:t xml:space="preserve"> limitations</w:t>
      </w:r>
      <w:r w:rsidRPr="00C47AD6">
        <w:rPr>
          <w:rFonts w:ascii="Times New Roman" w:hAnsi="Times New Roman" w:cs="Times New Roman"/>
          <w:bCs/>
          <w:sz w:val="24"/>
        </w:rPr>
        <w:t xml:space="preserve"> provided therein cannot be said to be disproportionate.</w:t>
      </w:r>
    </w:p>
    <w:p w14:paraId="3A248EB0" w14:textId="61FF99AD" w:rsidR="00A20E9B" w:rsidRPr="00C47AD6" w:rsidRDefault="00A20E9B" w:rsidP="00921C9C">
      <w:pPr>
        <w:spacing w:line="360" w:lineRule="auto"/>
        <w:jc w:val="both"/>
        <w:rPr>
          <w:rFonts w:ascii="Times New Roman" w:hAnsi="Times New Roman" w:cs="Times New Roman"/>
          <w:bCs/>
          <w:sz w:val="24"/>
        </w:rPr>
      </w:pPr>
      <w:r w:rsidRPr="00C47AD6">
        <w:rPr>
          <w:rFonts w:ascii="Times New Roman" w:hAnsi="Times New Roman" w:cs="Times New Roman"/>
          <w:bCs/>
          <w:sz w:val="24"/>
        </w:rPr>
        <w:t>In conclusion, the Respondent submit</w:t>
      </w:r>
      <w:r w:rsidR="00F158AA">
        <w:rPr>
          <w:rFonts w:ascii="Times New Roman" w:hAnsi="Times New Roman" w:cs="Times New Roman"/>
          <w:bCs/>
          <w:sz w:val="24"/>
        </w:rPr>
        <w:t xml:space="preserve">ted </w:t>
      </w:r>
      <w:r w:rsidRPr="00C47AD6">
        <w:rPr>
          <w:rFonts w:ascii="Times New Roman" w:hAnsi="Times New Roman" w:cs="Times New Roman"/>
          <w:bCs/>
          <w:sz w:val="24"/>
        </w:rPr>
        <w:t xml:space="preserve">that </w:t>
      </w:r>
      <w:r w:rsidR="00F158AA">
        <w:rPr>
          <w:rFonts w:ascii="Times New Roman" w:hAnsi="Times New Roman" w:cs="Times New Roman"/>
          <w:bCs/>
          <w:sz w:val="24"/>
        </w:rPr>
        <w:t xml:space="preserve">the </w:t>
      </w:r>
      <w:r w:rsidRPr="00C47AD6">
        <w:rPr>
          <w:rFonts w:ascii="Times New Roman" w:hAnsi="Times New Roman" w:cs="Times New Roman"/>
          <w:bCs/>
          <w:sz w:val="24"/>
        </w:rPr>
        <w:t xml:space="preserve">plain meaning of section 32(2)(b) of the </w:t>
      </w:r>
      <w:r w:rsidR="00F158AA">
        <w:rPr>
          <w:rFonts w:ascii="Times New Roman" w:hAnsi="Times New Roman" w:cs="Times New Roman"/>
          <w:bCs/>
          <w:sz w:val="24"/>
        </w:rPr>
        <w:t>Corrupt Practices Act</w:t>
      </w:r>
      <w:r w:rsidRPr="00C47AD6">
        <w:rPr>
          <w:rFonts w:ascii="Times New Roman" w:hAnsi="Times New Roman" w:cs="Times New Roman"/>
          <w:bCs/>
          <w:sz w:val="24"/>
        </w:rPr>
        <w:t xml:space="preserve"> is </w:t>
      </w:r>
      <w:r w:rsidR="00F158AA">
        <w:rPr>
          <w:rFonts w:ascii="Times New Roman" w:hAnsi="Times New Roman" w:cs="Times New Roman"/>
          <w:bCs/>
          <w:sz w:val="24"/>
        </w:rPr>
        <w:t xml:space="preserve">that it is </w:t>
      </w:r>
      <w:r w:rsidRPr="00C47AD6">
        <w:rPr>
          <w:rFonts w:ascii="Times New Roman" w:hAnsi="Times New Roman" w:cs="Times New Roman"/>
          <w:bCs/>
          <w:sz w:val="24"/>
        </w:rPr>
        <w:t>in line with</w:t>
      </w:r>
      <w:r w:rsidR="002D0725" w:rsidRPr="00C47AD6">
        <w:rPr>
          <w:rFonts w:ascii="Times New Roman" w:hAnsi="Times New Roman" w:cs="Times New Roman"/>
          <w:bCs/>
          <w:sz w:val="24"/>
        </w:rPr>
        <w:t xml:space="preserve"> the</w:t>
      </w:r>
      <w:r w:rsidRPr="00C47AD6">
        <w:rPr>
          <w:rFonts w:ascii="Times New Roman" w:hAnsi="Times New Roman" w:cs="Times New Roman"/>
          <w:bCs/>
          <w:sz w:val="24"/>
        </w:rPr>
        <w:t xml:space="preserve"> constitutional framework, a necessary tool for the fight against corruption. The Respondent prays that this appeal be dismissed in its entirety with costs. </w:t>
      </w:r>
    </w:p>
    <w:p w14:paraId="38B8132D" w14:textId="77777777" w:rsidR="009B1133" w:rsidRPr="00C47AD6" w:rsidRDefault="009B1133" w:rsidP="00BB7CE9">
      <w:pPr>
        <w:spacing w:line="360" w:lineRule="auto"/>
        <w:jc w:val="both"/>
        <w:rPr>
          <w:rFonts w:ascii="Times New Roman" w:hAnsi="Times New Roman" w:cs="Times New Roman"/>
          <w:b/>
          <w:bCs/>
          <w:sz w:val="24"/>
        </w:rPr>
      </w:pPr>
    </w:p>
    <w:p w14:paraId="38D7C5D9" w14:textId="2945E175" w:rsidR="002B269E" w:rsidRPr="006E56F4" w:rsidRDefault="00E634FB" w:rsidP="002B269E">
      <w:pPr>
        <w:spacing w:line="360" w:lineRule="auto"/>
        <w:jc w:val="both"/>
        <w:rPr>
          <w:rFonts w:ascii="Times New Roman" w:hAnsi="Times New Roman" w:cs="Times New Roman"/>
          <w:b/>
          <w:bCs/>
          <w:sz w:val="24"/>
        </w:rPr>
      </w:pPr>
      <w:r w:rsidRPr="00C47AD6">
        <w:rPr>
          <w:rFonts w:ascii="Times New Roman" w:hAnsi="Times New Roman" w:cs="Times New Roman"/>
          <w:b/>
          <w:sz w:val="24"/>
        </w:rPr>
        <w:t xml:space="preserve">THE LAW AND DISCUSSION </w:t>
      </w:r>
      <w:r w:rsidR="002B269E">
        <w:rPr>
          <w:rFonts w:ascii="Times New Roman" w:hAnsi="Times New Roman" w:cs="Times New Roman"/>
          <w:b/>
          <w:sz w:val="24"/>
        </w:rPr>
        <w:t>(</w:t>
      </w:r>
      <w:r w:rsidR="002B269E" w:rsidRPr="006E56F4">
        <w:rPr>
          <w:rFonts w:ascii="Times New Roman" w:hAnsi="Times New Roman" w:cs="Times New Roman"/>
          <w:b/>
          <w:bCs/>
          <w:sz w:val="24"/>
        </w:rPr>
        <w:t>Analysis of the law and determination</w:t>
      </w:r>
      <w:r w:rsidR="002B269E">
        <w:rPr>
          <w:rFonts w:ascii="Times New Roman" w:hAnsi="Times New Roman" w:cs="Times New Roman"/>
          <w:b/>
          <w:bCs/>
          <w:sz w:val="24"/>
        </w:rPr>
        <w:t>)</w:t>
      </w:r>
      <w:r w:rsidR="002B269E" w:rsidRPr="006E56F4">
        <w:rPr>
          <w:rFonts w:ascii="Times New Roman" w:hAnsi="Times New Roman" w:cs="Times New Roman"/>
          <w:b/>
          <w:bCs/>
          <w:sz w:val="24"/>
        </w:rPr>
        <w:t xml:space="preserve">  </w:t>
      </w:r>
    </w:p>
    <w:p w14:paraId="3A34EDAD" w14:textId="77777777" w:rsidR="006E56F4" w:rsidRDefault="006E56F4" w:rsidP="006E56F4">
      <w:pPr>
        <w:spacing w:line="360" w:lineRule="auto"/>
        <w:jc w:val="both"/>
        <w:rPr>
          <w:rFonts w:ascii="Times New Roman" w:hAnsi="Times New Roman" w:cs="Times New Roman"/>
          <w:b/>
          <w:sz w:val="24"/>
        </w:rPr>
      </w:pPr>
    </w:p>
    <w:p w14:paraId="2FB5EE7A" w14:textId="77777777" w:rsidR="00120315" w:rsidRPr="0032733C" w:rsidRDefault="00120315" w:rsidP="00BB7CE9">
      <w:pPr>
        <w:spacing w:line="360" w:lineRule="auto"/>
        <w:jc w:val="both"/>
        <w:rPr>
          <w:rFonts w:ascii="Times New Roman" w:hAnsi="Times New Roman" w:cs="Times New Roman"/>
          <w:b/>
          <w:bCs/>
          <w:i/>
          <w:iCs/>
          <w:sz w:val="24"/>
        </w:rPr>
      </w:pPr>
      <w:r w:rsidRPr="0032733C">
        <w:rPr>
          <w:rFonts w:ascii="Times New Roman" w:hAnsi="Times New Roman" w:cs="Times New Roman"/>
          <w:b/>
          <w:bCs/>
          <w:i/>
          <w:iCs/>
          <w:sz w:val="24"/>
        </w:rPr>
        <w:t>Whether the procedure of referring a matter to a constitutional panel was followed;</w:t>
      </w:r>
    </w:p>
    <w:p w14:paraId="107545A5" w14:textId="756C32DF" w:rsidR="00120315" w:rsidRPr="00C47AD6" w:rsidRDefault="00120315" w:rsidP="00316433">
      <w:pPr>
        <w:spacing w:line="360" w:lineRule="auto"/>
        <w:jc w:val="both"/>
      </w:pPr>
      <w:r w:rsidRPr="00C47AD6">
        <w:rPr>
          <w:rFonts w:ascii="Times New Roman" w:hAnsi="Times New Roman" w:cs="Times New Roman"/>
          <w:bCs/>
          <w:sz w:val="24"/>
        </w:rPr>
        <w:t xml:space="preserve">We must begin by pointing out the significance of the introduction of section 9 (2) and (3) of the Courts Act and the rules made thereunder known as the </w:t>
      </w:r>
      <w:r w:rsidRPr="00C47AD6">
        <w:rPr>
          <w:rFonts w:ascii="Times New Roman" w:hAnsi="Times New Roman" w:cs="Times New Roman"/>
          <w:sz w:val="24"/>
        </w:rPr>
        <w:t>Courts (High Court) (Procedure on the Interpretation or Application of the Constitution) Rules</w:t>
      </w:r>
      <w:r w:rsidR="002D0725" w:rsidRPr="00C47AD6">
        <w:rPr>
          <w:rFonts w:ascii="Times New Roman" w:hAnsi="Times New Roman" w:cs="Times New Roman"/>
          <w:sz w:val="24"/>
        </w:rPr>
        <w:t>,</w:t>
      </w:r>
      <w:r w:rsidRPr="00C47AD6">
        <w:rPr>
          <w:rFonts w:ascii="Times New Roman" w:hAnsi="Times New Roman" w:cs="Times New Roman"/>
          <w:sz w:val="24"/>
        </w:rPr>
        <w:t xml:space="preserve"> and of course </w:t>
      </w:r>
      <w:r w:rsidR="002D0725" w:rsidRPr="00C47AD6">
        <w:rPr>
          <w:rFonts w:ascii="Times New Roman" w:hAnsi="Times New Roman" w:cs="Times New Roman"/>
          <w:sz w:val="24"/>
        </w:rPr>
        <w:t xml:space="preserve">with the </w:t>
      </w:r>
      <w:r w:rsidRPr="00C47AD6">
        <w:rPr>
          <w:rFonts w:ascii="Times New Roman" w:hAnsi="Times New Roman" w:cs="Times New Roman"/>
          <w:sz w:val="24"/>
        </w:rPr>
        <w:t xml:space="preserve">now </w:t>
      </w:r>
      <w:r w:rsidR="002D0725" w:rsidRPr="00C47AD6">
        <w:rPr>
          <w:rFonts w:ascii="Times New Roman" w:hAnsi="Times New Roman" w:cs="Times New Roman"/>
          <w:sz w:val="24"/>
        </w:rPr>
        <w:t xml:space="preserve">applicable rules in </w:t>
      </w:r>
      <w:r w:rsidRPr="00C47AD6">
        <w:rPr>
          <w:rFonts w:ascii="Times New Roman" w:hAnsi="Times New Roman" w:cs="Times New Roman"/>
          <w:sz w:val="24"/>
        </w:rPr>
        <w:t>Order 19 of the Courts, (High Court) (Civil Procedure) Rules</w:t>
      </w:r>
      <w:r w:rsidR="002D0725" w:rsidRPr="00C47AD6">
        <w:rPr>
          <w:rFonts w:ascii="Times New Roman" w:hAnsi="Times New Roman" w:cs="Times New Roman"/>
          <w:sz w:val="24"/>
        </w:rPr>
        <w:t xml:space="preserve">. </w:t>
      </w:r>
      <w:r w:rsidR="001C16D3">
        <w:rPr>
          <w:rFonts w:ascii="Times New Roman" w:hAnsi="Times New Roman" w:cs="Times New Roman"/>
          <w:sz w:val="24"/>
        </w:rPr>
        <w:t>It is well to note that o</w:t>
      </w:r>
      <w:r w:rsidRPr="00C47AD6">
        <w:rPr>
          <w:rFonts w:ascii="Times New Roman" w:hAnsi="Times New Roman" w:cs="Times New Roman"/>
          <w:sz w:val="24"/>
        </w:rPr>
        <w:t xml:space="preserve">ne of the reasons why section 9 (2) and (3) </w:t>
      </w:r>
      <w:r w:rsidR="001C16D3" w:rsidRPr="001C16D3">
        <w:rPr>
          <w:rFonts w:ascii="Times New Roman" w:hAnsi="Times New Roman" w:cs="Times New Roman"/>
          <w:bCs/>
          <w:sz w:val="24"/>
        </w:rPr>
        <w:t xml:space="preserve">of the Courts Act </w:t>
      </w:r>
      <w:r w:rsidRPr="00C47AD6">
        <w:rPr>
          <w:rFonts w:ascii="Times New Roman" w:hAnsi="Times New Roman" w:cs="Times New Roman"/>
          <w:sz w:val="24"/>
        </w:rPr>
        <w:t>and the rules were introduced was only for the constitutional panel to hear and deal with matters that relate to the interpretation and application of the Constitution.  Thus, a constitutional panel’s jurisdiction ought not to be invoked in matters which can properly be dealt with in the ordinary course of litigation.</w:t>
      </w:r>
      <w:r w:rsidRPr="00C47AD6">
        <w:t xml:space="preserve"> </w:t>
      </w:r>
      <w:r w:rsidRPr="00C47AD6">
        <w:rPr>
          <w:rFonts w:ascii="Times New Roman" w:hAnsi="Times New Roman" w:cs="Times New Roman"/>
          <w:sz w:val="24"/>
          <w:szCs w:val="24"/>
        </w:rPr>
        <w:t xml:space="preserve">It is against this background </w:t>
      </w:r>
      <w:r w:rsidR="001C16D3">
        <w:rPr>
          <w:rFonts w:ascii="Times New Roman" w:hAnsi="Times New Roman" w:cs="Times New Roman"/>
          <w:sz w:val="24"/>
          <w:szCs w:val="24"/>
        </w:rPr>
        <w:t xml:space="preserve">that </w:t>
      </w:r>
      <w:r w:rsidRPr="00C47AD6">
        <w:rPr>
          <w:rFonts w:ascii="Times New Roman" w:hAnsi="Times New Roman" w:cs="Times New Roman"/>
          <w:sz w:val="24"/>
          <w:szCs w:val="24"/>
        </w:rPr>
        <w:t xml:space="preserve">a procedure was laid down on how a matter </w:t>
      </w:r>
      <w:r w:rsidR="001C16D3" w:rsidRPr="00C47AD6">
        <w:rPr>
          <w:rFonts w:ascii="Times New Roman" w:hAnsi="Times New Roman" w:cs="Times New Roman"/>
          <w:sz w:val="24"/>
          <w:szCs w:val="24"/>
        </w:rPr>
        <w:t xml:space="preserve">relating to the interpretation or application of the Constitution </w:t>
      </w:r>
      <w:r w:rsidRPr="00C47AD6">
        <w:rPr>
          <w:rFonts w:ascii="Times New Roman" w:hAnsi="Times New Roman" w:cs="Times New Roman"/>
          <w:sz w:val="24"/>
          <w:szCs w:val="24"/>
        </w:rPr>
        <w:t xml:space="preserve">ought to be </w:t>
      </w:r>
      <w:r w:rsidR="002B269E" w:rsidRPr="00C47AD6">
        <w:rPr>
          <w:rFonts w:ascii="Times New Roman" w:hAnsi="Times New Roman" w:cs="Times New Roman"/>
          <w:sz w:val="24"/>
          <w:szCs w:val="24"/>
        </w:rPr>
        <w:t>certified</w:t>
      </w:r>
      <w:r w:rsidR="002B269E">
        <w:rPr>
          <w:rFonts w:ascii="Times New Roman" w:hAnsi="Times New Roman" w:cs="Times New Roman"/>
          <w:sz w:val="24"/>
          <w:szCs w:val="24"/>
        </w:rPr>
        <w:t>.</w:t>
      </w:r>
      <w:r w:rsidRPr="00C47AD6">
        <w:rPr>
          <w:rFonts w:ascii="Times New Roman" w:hAnsi="Times New Roman" w:cs="Times New Roman"/>
          <w:sz w:val="24"/>
          <w:szCs w:val="24"/>
        </w:rPr>
        <w:t xml:space="preserve"> Otherwise, </w:t>
      </w:r>
      <w:r w:rsidRPr="00C47AD6">
        <w:rPr>
          <w:rFonts w:ascii="Times New Roman" w:hAnsi="Times New Roman" w:cs="Times New Roman"/>
          <w:sz w:val="24"/>
        </w:rPr>
        <w:t>our current Constitution pervades all aspects of life so much so that any action taken by a party may easily be transformed into a constitutional issue by simply citing some provision of the Constitution however remote. We raise the above issue because</w:t>
      </w:r>
      <w:r w:rsidR="001C16D3">
        <w:rPr>
          <w:rFonts w:ascii="Times New Roman" w:hAnsi="Times New Roman" w:cs="Times New Roman"/>
          <w:sz w:val="24"/>
        </w:rPr>
        <w:t>,</w:t>
      </w:r>
      <w:r w:rsidRPr="00C47AD6">
        <w:rPr>
          <w:rFonts w:ascii="Times New Roman" w:hAnsi="Times New Roman" w:cs="Times New Roman"/>
          <w:sz w:val="24"/>
        </w:rPr>
        <w:t xml:space="preserve"> having looked at the record, there arises a question of what was the procedure of referring a constitutional matter to the constitutional panel before the coming into force of</w:t>
      </w:r>
      <w:r w:rsidRPr="00C47AD6">
        <w:t xml:space="preserve"> </w:t>
      </w:r>
      <w:r w:rsidRPr="00C47AD6">
        <w:rPr>
          <w:rFonts w:ascii="Times New Roman" w:hAnsi="Times New Roman" w:cs="Times New Roman"/>
          <w:sz w:val="24"/>
        </w:rPr>
        <w:t>Order 19 of the Courts, (High Court) (Civil Procedure) Rules</w:t>
      </w:r>
      <w:r w:rsidR="00B82987">
        <w:rPr>
          <w:rFonts w:ascii="Times New Roman" w:hAnsi="Times New Roman" w:cs="Times New Roman"/>
          <w:sz w:val="24"/>
        </w:rPr>
        <w:t>, 2017</w:t>
      </w:r>
      <w:r w:rsidRPr="00C47AD6">
        <w:rPr>
          <w:rFonts w:ascii="Times New Roman" w:hAnsi="Times New Roman" w:cs="Times New Roman"/>
          <w:sz w:val="24"/>
        </w:rPr>
        <w:t xml:space="preserve">. </w:t>
      </w:r>
    </w:p>
    <w:p w14:paraId="5E4B90D0" w14:textId="0711576E" w:rsidR="00120315" w:rsidRDefault="00120315" w:rsidP="00497669">
      <w:pPr>
        <w:spacing w:line="360" w:lineRule="auto"/>
        <w:jc w:val="both"/>
        <w:rPr>
          <w:rFonts w:ascii="Times New Roman" w:hAnsi="Times New Roman" w:cs="Times New Roman"/>
          <w:sz w:val="24"/>
          <w:szCs w:val="24"/>
        </w:rPr>
      </w:pPr>
      <w:r w:rsidRPr="00C47AD6">
        <w:rPr>
          <w:rFonts w:ascii="Times New Roman" w:hAnsi="Times New Roman" w:cs="Times New Roman"/>
          <w:sz w:val="24"/>
        </w:rPr>
        <w:t>As the factual background above w</w:t>
      </w:r>
      <w:r w:rsidR="001C16D3">
        <w:rPr>
          <w:rFonts w:ascii="Times New Roman" w:hAnsi="Times New Roman" w:cs="Times New Roman"/>
          <w:sz w:val="24"/>
        </w:rPr>
        <w:t xml:space="preserve">ill </w:t>
      </w:r>
      <w:r w:rsidRPr="00C47AD6">
        <w:rPr>
          <w:rFonts w:ascii="Times New Roman" w:hAnsi="Times New Roman" w:cs="Times New Roman"/>
          <w:sz w:val="24"/>
        </w:rPr>
        <w:t>show</w:t>
      </w:r>
      <w:r w:rsidR="001C16D3">
        <w:rPr>
          <w:rFonts w:ascii="Times New Roman" w:hAnsi="Times New Roman" w:cs="Times New Roman"/>
          <w:sz w:val="24"/>
        </w:rPr>
        <w:t>,</w:t>
      </w:r>
      <w:r w:rsidRPr="00C47AD6">
        <w:rPr>
          <w:rFonts w:ascii="Times New Roman" w:hAnsi="Times New Roman" w:cs="Times New Roman"/>
          <w:sz w:val="24"/>
        </w:rPr>
        <w:t xml:space="preserve"> the Appellant was answering several corruption charges before the High Court when he raised some issues for the trial court to determine in respect of section 32 (2) (b) and (c) of the </w:t>
      </w:r>
      <w:r w:rsidR="001C16D3">
        <w:rPr>
          <w:rFonts w:ascii="Times New Roman" w:hAnsi="Times New Roman" w:cs="Times New Roman"/>
          <w:sz w:val="24"/>
        </w:rPr>
        <w:t>Corrupt Practices Act</w:t>
      </w:r>
      <w:r w:rsidR="001C16D3" w:rsidRPr="00C47AD6">
        <w:rPr>
          <w:rFonts w:ascii="Times New Roman" w:hAnsi="Times New Roman" w:cs="Times New Roman"/>
          <w:sz w:val="24"/>
        </w:rPr>
        <w:t xml:space="preserve"> </w:t>
      </w:r>
      <w:r w:rsidRPr="00C47AD6">
        <w:rPr>
          <w:rFonts w:ascii="Times New Roman" w:hAnsi="Times New Roman" w:cs="Times New Roman"/>
          <w:sz w:val="24"/>
        </w:rPr>
        <w:t xml:space="preserve">in view of his constitutional rights. The trial court in its ruling agreed with the Appellant that the issues he raised were of a constitutional </w:t>
      </w:r>
      <w:r w:rsidRPr="00C47AD6">
        <w:rPr>
          <w:rFonts w:ascii="Times New Roman" w:hAnsi="Times New Roman" w:cs="Times New Roman"/>
          <w:sz w:val="24"/>
        </w:rPr>
        <w:lastRenderedPageBreak/>
        <w:t xml:space="preserve">nature and directed that he presents them before the Chief Justice for certification pending a determination by a panel of not less than three judges. The Appellant duly complied and as </w:t>
      </w:r>
      <w:r w:rsidR="002D0725" w:rsidRPr="00C47AD6">
        <w:rPr>
          <w:rFonts w:ascii="Times New Roman" w:hAnsi="Times New Roman" w:cs="Times New Roman"/>
          <w:sz w:val="24"/>
        </w:rPr>
        <w:t xml:space="preserve">it was </w:t>
      </w:r>
      <w:r w:rsidRPr="00C47AD6">
        <w:rPr>
          <w:rFonts w:ascii="Times New Roman" w:hAnsi="Times New Roman" w:cs="Times New Roman"/>
          <w:sz w:val="24"/>
        </w:rPr>
        <w:t>provided by rule 4 of the Courts (High Court) (Procedure on the Interpretation or Application of the Constitution) Rules</w:t>
      </w:r>
      <w:r w:rsidR="002D0725" w:rsidRPr="00C47AD6">
        <w:rPr>
          <w:rFonts w:ascii="Times New Roman" w:hAnsi="Times New Roman" w:cs="Times New Roman"/>
          <w:sz w:val="24"/>
        </w:rPr>
        <w:t>,</w:t>
      </w:r>
      <w:r w:rsidRPr="00C47AD6">
        <w:rPr>
          <w:rFonts w:ascii="Times New Roman" w:hAnsi="Times New Roman" w:cs="Times New Roman"/>
          <w:sz w:val="24"/>
        </w:rPr>
        <w:t xml:space="preserve"> brought an originating motion seeking the determination by the Court on the above highlighted constitutional questions. The Appellant sought </w:t>
      </w:r>
      <w:r w:rsidR="001C16D3" w:rsidRPr="00C47AD6">
        <w:rPr>
          <w:rFonts w:ascii="Times New Roman" w:hAnsi="Times New Roman" w:cs="Times New Roman"/>
          <w:sz w:val="24"/>
        </w:rPr>
        <w:t xml:space="preserve">from the Constitutional panel </w:t>
      </w:r>
      <w:r w:rsidRPr="00C47AD6">
        <w:rPr>
          <w:rFonts w:ascii="Times New Roman" w:hAnsi="Times New Roman" w:cs="Times New Roman"/>
          <w:sz w:val="24"/>
        </w:rPr>
        <w:t>several declarations</w:t>
      </w:r>
      <w:r w:rsidR="002D0725" w:rsidRPr="00C47AD6">
        <w:rPr>
          <w:rFonts w:ascii="Times New Roman" w:hAnsi="Times New Roman" w:cs="Times New Roman"/>
          <w:sz w:val="24"/>
        </w:rPr>
        <w:t xml:space="preserve"> as mentioned above</w:t>
      </w:r>
      <w:r w:rsidR="001C16D3">
        <w:rPr>
          <w:rFonts w:ascii="Times New Roman" w:hAnsi="Times New Roman" w:cs="Times New Roman"/>
          <w:sz w:val="24"/>
        </w:rPr>
        <w:t xml:space="preserve">. </w:t>
      </w:r>
      <w:r w:rsidRPr="00C47AD6">
        <w:rPr>
          <w:rFonts w:ascii="Times New Roman" w:hAnsi="Times New Roman" w:cs="Times New Roman"/>
          <w:sz w:val="24"/>
          <w:szCs w:val="24"/>
        </w:rPr>
        <w:t>Unfortunately, the record has no certification from the Chief Justice</w:t>
      </w:r>
      <w:r w:rsidR="006E65FB">
        <w:rPr>
          <w:rFonts w:ascii="Times New Roman" w:hAnsi="Times New Roman" w:cs="Times New Roman"/>
          <w:sz w:val="24"/>
          <w:szCs w:val="24"/>
        </w:rPr>
        <w:t xml:space="preserve">. </w:t>
      </w:r>
      <w:r w:rsidR="006E65FB" w:rsidRPr="00C47AD6">
        <w:rPr>
          <w:rFonts w:ascii="Times New Roman" w:hAnsi="Times New Roman" w:cs="Times New Roman"/>
          <w:sz w:val="24"/>
          <w:szCs w:val="24"/>
        </w:rPr>
        <w:t xml:space="preserve">It </w:t>
      </w:r>
      <w:r w:rsidRPr="00C47AD6">
        <w:rPr>
          <w:rFonts w:ascii="Times New Roman" w:hAnsi="Times New Roman" w:cs="Times New Roman"/>
          <w:sz w:val="24"/>
          <w:szCs w:val="24"/>
        </w:rPr>
        <w:t xml:space="preserve">seems the referral was not made by the </w:t>
      </w:r>
      <w:r w:rsidR="002D0725" w:rsidRPr="00C47AD6">
        <w:rPr>
          <w:rFonts w:ascii="Times New Roman" w:hAnsi="Times New Roman" w:cs="Times New Roman"/>
          <w:sz w:val="24"/>
          <w:szCs w:val="24"/>
        </w:rPr>
        <w:t>C</w:t>
      </w:r>
      <w:r w:rsidRPr="00C47AD6">
        <w:rPr>
          <w:rFonts w:ascii="Times New Roman" w:hAnsi="Times New Roman" w:cs="Times New Roman"/>
          <w:sz w:val="24"/>
          <w:szCs w:val="24"/>
        </w:rPr>
        <w:t>ourt as provided by the then applicable rules. Similar to Part I of Order 19</w:t>
      </w:r>
      <w:r w:rsidR="00B82987">
        <w:rPr>
          <w:rFonts w:ascii="Times New Roman" w:hAnsi="Times New Roman" w:cs="Times New Roman"/>
          <w:sz w:val="24"/>
          <w:szCs w:val="24"/>
        </w:rPr>
        <w:t xml:space="preserve"> </w:t>
      </w:r>
      <w:r w:rsidR="00B82987" w:rsidRPr="00B82987">
        <w:rPr>
          <w:rFonts w:ascii="Times New Roman" w:hAnsi="Times New Roman" w:cs="Times New Roman"/>
          <w:sz w:val="24"/>
          <w:szCs w:val="24"/>
        </w:rPr>
        <w:t>of the Courts, (High Court) (Civil Procedure) Rules</w:t>
      </w:r>
      <w:r w:rsidR="00B82987">
        <w:rPr>
          <w:rFonts w:ascii="Times New Roman" w:hAnsi="Times New Roman" w:cs="Times New Roman"/>
          <w:sz w:val="24"/>
          <w:szCs w:val="24"/>
        </w:rPr>
        <w:t>,</w:t>
      </w:r>
      <w:r w:rsidRPr="00C47AD6">
        <w:rPr>
          <w:rFonts w:ascii="Times New Roman" w:hAnsi="Times New Roman" w:cs="Times New Roman"/>
          <w:sz w:val="24"/>
          <w:szCs w:val="24"/>
        </w:rPr>
        <w:t xml:space="preserve"> </w:t>
      </w:r>
      <w:r w:rsidR="00B82987">
        <w:rPr>
          <w:rFonts w:ascii="Times New Roman" w:hAnsi="Times New Roman" w:cs="Times New Roman"/>
          <w:sz w:val="24"/>
          <w:szCs w:val="24"/>
        </w:rPr>
        <w:t xml:space="preserve">2017 </w:t>
      </w:r>
      <w:r w:rsidRPr="00C47AD6">
        <w:rPr>
          <w:rFonts w:ascii="Times New Roman" w:hAnsi="Times New Roman" w:cs="Times New Roman"/>
          <w:sz w:val="24"/>
          <w:szCs w:val="24"/>
        </w:rPr>
        <w:t>there are three ways in which matters of this nature are referred to the Chief Justice</w:t>
      </w:r>
      <w:r w:rsidR="00B82987">
        <w:rPr>
          <w:rFonts w:ascii="Times New Roman" w:hAnsi="Times New Roman" w:cs="Times New Roman"/>
          <w:sz w:val="24"/>
          <w:szCs w:val="24"/>
        </w:rPr>
        <w:t>. These are:</w:t>
      </w:r>
      <w:r w:rsidRPr="00C47AD6">
        <w:rPr>
          <w:rFonts w:ascii="Times New Roman" w:hAnsi="Times New Roman" w:cs="Times New Roman"/>
          <w:sz w:val="24"/>
          <w:szCs w:val="24"/>
        </w:rPr>
        <w:t xml:space="preserve"> </w:t>
      </w:r>
      <w:r w:rsidR="002D0725" w:rsidRPr="00C47AD6">
        <w:rPr>
          <w:rFonts w:ascii="Times New Roman" w:hAnsi="Times New Roman" w:cs="Times New Roman"/>
          <w:sz w:val="24"/>
          <w:szCs w:val="24"/>
        </w:rPr>
        <w:t xml:space="preserve">first, </w:t>
      </w:r>
      <w:r w:rsidRPr="00C47AD6">
        <w:rPr>
          <w:rFonts w:ascii="Times New Roman" w:hAnsi="Times New Roman" w:cs="Times New Roman"/>
          <w:sz w:val="24"/>
          <w:szCs w:val="24"/>
        </w:rPr>
        <w:t xml:space="preserve">the general commencement of the proceedings which was then by an originating motion (now through summons); </w:t>
      </w:r>
      <w:r w:rsidR="002D0725" w:rsidRPr="00C47AD6">
        <w:rPr>
          <w:rFonts w:ascii="Times New Roman" w:hAnsi="Times New Roman" w:cs="Times New Roman"/>
          <w:sz w:val="24"/>
          <w:szCs w:val="24"/>
        </w:rPr>
        <w:t>second</w:t>
      </w:r>
      <w:r w:rsidR="00B82987">
        <w:rPr>
          <w:rFonts w:ascii="Times New Roman" w:hAnsi="Times New Roman" w:cs="Times New Roman"/>
          <w:sz w:val="24"/>
          <w:szCs w:val="24"/>
        </w:rPr>
        <w:t>ly,</w:t>
      </w:r>
      <w:r w:rsidR="002D0725" w:rsidRPr="00C47AD6">
        <w:rPr>
          <w:rFonts w:ascii="Times New Roman" w:hAnsi="Times New Roman" w:cs="Times New Roman"/>
          <w:sz w:val="24"/>
          <w:szCs w:val="24"/>
        </w:rPr>
        <w:t xml:space="preserve"> the </w:t>
      </w:r>
      <w:r w:rsidRPr="00C47AD6">
        <w:rPr>
          <w:rFonts w:ascii="Times New Roman" w:hAnsi="Times New Roman" w:cs="Times New Roman"/>
          <w:sz w:val="24"/>
          <w:szCs w:val="24"/>
        </w:rPr>
        <w:t xml:space="preserve">referral by the President; </w:t>
      </w:r>
      <w:r w:rsidR="002D0725" w:rsidRPr="00C47AD6">
        <w:rPr>
          <w:rFonts w:ascii="Times New Roman" w:hAnsi="Times New Roman" w:cs="Times New Roman"/>
          <w:sz w:val="24"/>
          <w:szCs w:val="24"/>
        </w:rPr>
        <w:t>and third</w:t>
      </w:r>
      <w:r w:rsidR="00A65CD7">
        <w:rPr>
          <w:rFonts w:ascii="Times New Roman" w:hAnsi="Times New Roman" w:cs="Times New Roman"/>
          <w:sz w:val="24"/>
          <w:szCs w:val="24"/>
        </w:rPr>
        <w:t>ly</w:t>
      </w:r>
      <w:r w:rsidR="002D0725" w:rsidRPr="00C47AD6">
        <w:rPr>
          <w:rFonts w:ascii="Times New Roman" w:hAnsi="Times New Roman" w:cs="Times New Roman"/>
          <w:sz w:val="24"/>
          <w:szCs w:val="24"/>
        </w:rPr>
        <w:t xml:space="preserve"> the </w:t>
      </w:r>
      <w:r w:rsidRPr="00C47AD6">
        <w:rPr>
          <w:rFonts w:ascii="Times New Roman" w:hAnsi="Times New Roman" w:cs="Times New Roman"/>
          <w:sz w:val="24"/>
          <w:szCs w:val="24"/>
        </w:rPr>
        <w:t>referral by other courts. The problem that arises in this case is that when the Appellant decided to raise the issues that he thought related to the application or interpretation of the Constitution, the trial had already commenced. As such</w:t>
      </w:r>
      <w:r w:rsidR="00A65CD7">
        <w:rPr>
          <w:rFonts w:ascii="Times New Roman" w:hAnsi="Times New Roman" w:cs="Times New Roman"/>
          <w:sz w:val="24"/>
          <w:szCs w:val="24"/>
        </w:rPr>
        <w:t>,</w:t>
      </w:r>
      <w:r w:rsidRPr="00C47AD6">
        <w:rPr>
          <w:rFonts w:ascii="Times New Roman" w:hAnsi="Times New Roman" w:cs="Times New Roman"/>
          <w:sz w:val="24"/>
          <w:szCs w:val="24"/>
        </w:rPr>
        <w:t xml:space="preserve"> the </w:t>
      </w:r>
      <w:r w:rsidR="00A65CD7">
        <w:rPr>
          <w:rFonts w:ascii="Times New Roman" w:hAnsi="Times New Roman" w:cs="Times New Roman"/>
          <w:sz w:val="24"/>
          <w:szCs w:val="24"/>
        </w:rPr>
        <w:t xml:space="preserve">only </w:t>
      </w:r>
      <w:r w:rsidRPr="00C47AD6">
        <w:rPr>
          <w:rFonts w:ascii="Times New Roman" w:hAnsi="Times New Roman" w:cs="Times New Roman"/>
          <w:sz w:val="24"/>
          <w:szCs w:val="24"/>
        </w:rPr>
        <w:t>viable way of referring the matter to the Chief Justice ought to have been through the referral by the court. In other words, the Court was supposed to invoke rule 8(1) of the Courts (High Court) (Procedure on the Interpretation or Application of the Constitution) Rules, which provided as follows:</w:t>
      </w:r>
    </w:p>
    <w:p w14:paraId="306FC234" w14:textId="430F5789" w:rsidR="00C33015" w:rsidRPr="00C47AD6" w:rsidRDefault="00C33015" w:rsidP="0032733C">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w:t>
      </w:r>
    </w:p>
    <w:p w14:paraId="13FF72C7" w14:textId="5B8D283C" w:rsidR="00120315" w:rsidRPr="0032733C" w:rsidRDefault="00120315" w:rsidP="0032733C">
      <w:pPr>
        <w:numPr>
          <w:ilvl w:val="0"/>
          <w:numId w:val="6"/>
        </w:numPr>
        <w:spacing w:line="360" w:lineRule="auto"/>
        <w:ind w:left="720" w:right="4"/>
        <w:contextualSpacing/>
        <w:jc w:val="both"/>
        <w:rPr>
          <w:rFonts w:ascii="Times New Roman" w:hAnsi="Times New Roman" w:cs="Times New Roman"/>
          <w:iCs/>
          <w:sz w:val="24"/>
          <w:szCs w:val="24"/>
        </w:rPr>
      </w:pPr>
      <w:r w:rsidRPr="0032733C">
        <w:rPr>
          <w:rFonts w:ascii="Times New Roman" w:hAnsi="Times New Roman" w:cs="Times New Roman"/>
          <w:iCs/>
          <w:sz w:val="24"/>
          <w:szCs w:val="24"/>
        </w:rPr>
        <w:t>Where a referral to the Court in relation to any matter on the interpretation or application of the Constitution is necessary as determined by an original court, the Judge or Magistrate or Chairperson of the original court shall, within seven days from the date of the determination, submit the referral in Form 3 of the Schedule to the Chief Justice for certification under section 9(3) of the Act.</w:t>
      </w:r>
    </w:p>
    <w:p w14:paraId="514D5E23" w14:textId="77777777" w:rsidR="002D0725" w:rsidRPr="0032733C" w:rsidRDefault="002D0725" w:rsidP="00A65CD7">
      <w:pPr>
        <w:spacing w:line="360" w:lineRule="auto"/>
        <w:ind w:left="360" w:right="1134"/>
        <w:contextualSpacing/>
        <w:jc w:val="both"/>
        <w:rPr>
          <w:rFonts w:ascii="Times New Roman" w:hAnsi="Times New Roman" w:cs="Times New Roman"/>
          <w:iCs/>
          <w:sz w:val="24"/>
          <w:szCs w:val="24"/>
        </w:rPr>
      </w:pPr>
    </w:p>
    <w:p w14:paraId="49E2EF65" w14:textId="2516DA08" w:rsidR="00120315" w:rsidRPr="0032733C" w:rsidRDefault="00120315" w:rsidP="0032733C">
      <w:pPr>
        <w:numPr>
          <w:ilvl w:val="0"/>
          <w:numId w:val="6"/>
        </w:numPr>
        <w:spacing w:line="360" w:lineRule="auto"/>
        <w:ind w:left="720" w:right="4"/>
        <w:contextualSpacing/>
        <w:jc w:val="both"/>
        <w:rPr>
          <w:rFonts w:ascii="Times New Roman" w:hAnsi="Times New Roman" w:cs="Times New Roman"/>
          <w:iCs/>
          <w:sz w:val="24"/>
          <w:szCs w:val="24"/>
        </w:rPr>
      </w:pPr>
      <w:r w:rsidRPr="0032733C">
        <w:rPr>
          <w:rFonts w:ascii="Times New Roman" w:hAnsi="Times New Roman" w:cs="Times New Roman"/>
          <w:iCs/>
          <w:sz w:val="24"/>
          <w:szCs w:val="24"/>
        </w:rPr>
        <w:t xml:space="preserve">Where the original court had made a referral under </w:t>
      </w:r>
      <w:r w:rsidR="009D296C" w:rsidRPr="0032733C">
        <w:rPr>
          <w:rFonts w:ascii="Times New Roman" w:hAnsi="Times New Roman" w:cs="Times New Roman"/>
          <w:iCs/>
          <w:sz w:val="24"/>
          <w:szCs w:val="24"/>
        </w:rPr>
        <w:t>sub rule</w:t>
      </w:r>
      <w:r w:rsidRPr="0032733C">
        <w:rPr>
          <w:rFonts w:ascii="Times New Roman" w:hAnsi="Times New Roman" w:cs="Times New Roman"/>
          <w:iCs/>
          <w:sz w:val="24"/>
          <w:szCs w:val="24"/>
        </w:rPr>
        <w:t xml:space="preserve"> (1) the proceedings in the original court shall be stayed pending a decision of the Court. </w:t>
      </w:r>
      <w:r w:rsidR="00C33015">
        <w:rPr>
          <w:rFonts w:ascii="Times New Roman" w:hAnsi="Times New Roman" w:cs="Times New Roman"/>
          <w:iCs/>
          <w:sz w:val="24"/>
          <w:szCs w:val="24"/>
        </w:rPr>
        <w:t>“</w:t>
      </w:r>
    </w:p>
    <w:p w14:paraId="2206CAE3" w14:textId="77777777" w:rsidR="00120315" w:rsidRPr="00ED382D" w:rsidRDefault="00120315" w:rsidP="005111C3">
      <w:pPr>
        <w:spacing w:line="360" w:lineRule="auto"/>
        <w:jc w:val="both"/>
        <w:rPr>
          <w:rFonts w:ascii="Times New Roman" w:hAnsi="Times New Roman" w:cs="Times New Roman"/>
          <w:sz w:val="24"/>
        </w:rPr>
      </w:pPr>
    </w:p>
    <w:p w14:paraId="79A22E18" w14:textId="77777777" w:rsidR="00120315" w:rsidRPr="00AE42FF" w:rsidRDefault="00120315" w:rsidP="005111C3">
      <w:pPr>
        <w:spacing w:line="360" w:lineRule="auto"/>
        <w:jc w:val="both"/>
        <w:rPr>
          <w:rFonts w:ascii="Times New Roman" w:hAnsi="Times New Roman" w:cs="Times New Roman"/>
          <w:sz w:val="24"/>
        </w:rPr>
      </w:pPr>
      <w:r w:rsidRPr="00AE42FF">
        <w:rPr>
          <w:rFonts w:ascii="Times New Roman" w:hAnsi="Times New Roman" w:cs="Times New Roman"/>
          <w:sz w:val="24"/>
        </w:rPr>
        <w:t>Rule 4 of the Courts (High Court) (Procedure on the Interpretation or Application of the Constitution) Rules, provided as follows:</w:t>
      </w:r>
    </w:p>
    <w:p w14:paraId="5DCF416F" w14:textId="77777777" w:rsidR="00120315" w:rsidRPr="0032733C" w:rsidRDefault="00120315" w:rsidP="0032733C">
      <w:pPr>
        <w:spacing w:line="360" w:lineRule="auto"/>
        <w:ind w:left="641" w:right="4"/>
        <w:jc w:val="both"/>
        <w:rPr>
          <w:rFonts w:ascii="Times New Roman" w:hAnsi="Times New Roman" w:cs="Times New Roman"/>
          <w:iCs/>
          <w:sz w:val="24"/>
        </w:rPr>
      </w:pPr>
      <w:r w:rsidRPr="0032733C">
        <w:rPr>
          <w:rFonts w:ascii="Times New Roman" w:hAnsi="Times New Roman" w:cs="Times New Roman"/>
          <w:iCs/>
          <w:sz w:val="24"/>
        </w:rPr>
        <w:lastRenderedPageBreak/>
        <w:t>“Any proceeding under these Rules shall be commenced by an originating motion in Form 2 of the schedule, within fourteen (14) days after the certification by the Chief Justice pursuant to section 9 (3) of the Act; but so however that –</w:t>
      </w:r>
    </w:p>
    <w:p w14:paraId="730E1CC2" w14:textId="77777777" w:rsidR="00120315" w:rsidRPr="0032733C" w:rsidRDefault="00120315" w:rsidP="0032733C">
      <w:pPr>
        <w:numPr>
          <w:ilvl w:val="0"/>
          <w:numId w:val="5"/>
        </w:numPr>
        <w:spacing w:line="360" w:lineRule="auto"/>
        <w:ind w:left="1282" w:right="4" w:hanging="641"/>
        <w:contextualSpacing/>
        <w:jc w:val="both"/>
        <w:rPr>
          <w:rFonts w:ascii="Times New Roman" w:hAnsi="Times New Roman" w:cs="Times New Roman"/>
          <w:bCs/>
          <w:iCs/>
          <w:sz w:val="24"/>
        </w:rPr>
      </w:pPr>
      <w:r w:rsidRPr="0032733C">
        <w:rPr>
          <w:rFonts w:ascii="Times New Roman" w:hAnsi="Times New Roman" w:cs="Times New Roman"/>
          <w:iCs/>
          <w:sz w:val="24"/>
        </w:rPr>
        <w:t>in the case of referral by the President under section 89 (1) (h) of the Constitution, the proceedings shall be commenced by a notice of referral; and</w:t>
      </w:r>
    </w:p>
    <w:p w14:paraId="7F722BB8" w14:textId="3D8D8E13" w:rsidR="00120315" w:rsidRPr="0032733C" w:rsidRDefault="00120315" w:rsidP="0032733C">
      <w:pPr>
        <w:numPr>
          <w:ilvl w:val="0"/>
          <w:numId w:val="5"/>
        </w:numPr>
        <w:spacing w:line="360" w:lineRule="auto"/>
        <w:ind w:left="1282" w:right="4" w:hanging="641"/>
        <w:contextualSpacing/>
        <w:jc w:val="both"/>
        <w:rPr>
          <w:rFonts w:ascii="Times New Roman" w:hAnsi="Times New Roman" w:cs="Times New Roman"/>
          <w:bCs/>
          <w:iCs/>
          <w:sz w:val="24"/>
        </w:rPr>
      </w:pPr>
      <w:r w:rsidRPr="0032733C">
        <w:rPr>
          <w:rFonts w:ascii="Times New Roman" w:hAnsi="Times New Roman" w:cs="Times New Roman"/>
          <w:iCs/>
          <w:sz w:val="24"/>
        </w:rPr>
        <w:t>in the case of referral by any other court under rule 8, the proceedings shall be commenced by notice of referral in Form 3 of the Schedule.</w:t>
      </w:r>
      <w:r w:rsidR="002E455D" w:rsidRPr="0032733C">
        <w:rPr>
          <w:rFonts w:ascii="Times New Roman" w:hAnsi="Times New Roman" w:cs="Times New Roman"/>
          <w:iCs/>
          <w:sz w:val="24"/>
        </w:rPr>
        <w:t>”</w:t>
      </w:r>
    </w:p>
    <w:p w14:paraId="6D0F52F8" w14:textId="3F53D84C" w:rsidR="00120315" w:rsidRPr="00C47AD6" w:rsidRDefault="00653E68" w:rsidP="005111C3">
      <w:pPr>
        <w:spacing w:line="360" w:lineRule="auto"/>
        <w:jc w:val="both"/>
        <w:rPr>
          <w:rFonts w:ascii="Times New Roman" w:hAnsi="Times New Roman" w:cs="Times New Roman"/>
          <w:sz w:val="24"/>
          <w:szCs w:val="24"/>
        </w:rPr>
      </w:pPr>
      <w:r w:rsidRPr="00C47AD6">
        <w:rPr>
          <w:rFonts w:ascii="Times New Roman" w:hAnsi="Times New Roman" w:cs="Times New Roman"/>
          <w:sz w:val="24"/>
        </w:rPr>
        <w:t>Evidently</w:t>
      </w:r>
      <w:r w:rsidR="00120315" w:rsidRPr="00C47AD6">
        <w:rPr>
          <w:rFonts w:ascii="Times New Roman" w:hAnsi="Times New Roman" w:cs="Times New Roman"/>
          <w:sz w:val="24"/>
        </w:rPr>
        <w:t xml:space="preserve">, where a matter is referred by a court, the proceeding in that original court is stayed. On the other hand, constitutional matters commenced under rule 4 </w:t>
      </w:r>
      <w:r w:rsidR="00120315" w:rsidRPr="00C47AD6">
        <w:rPr>
          <w:rFonts w:ascii="Times New Roman" w:hAnsi="Times New Roman" w:cs="Times New Roman"/>
          <w:sz w:val="24"/>
          <w:szCs w:val="24"/>
        </w:rPr>
        <w:t xml:space="preserve">of the Courts (High Court) (Procedure on the Interpretation or Application of the Constitution) Rules, there </w:t>
      </w:r>
      <w:r w:rsidR="002D0725" w:rsidRPr="00C47AD6">
        <w:rPr>
          <w:rFonts w:ascii="Times New Roman" w:hAnsi="Times New Roman" w:cs="Times New Roman"/>
          <w:sz w:val="24"/>
          <w:szCs w:val="24"/>
        </w:rPr>
        <w:t>were</w:t>
      </w:r>
      <w:r w:rsidR="00120315" w:rsidRPr="00C47AD6">
        <w:rPr>
          <w:rFonts w:ascii="Times New Roman" w:hAnsi="Times New Roman" w:cs="Times New Roman"/>
          <w:sz w:val="24"/>
          <w:szCs w:val="24"/>
        </w:rPr>
        <w:t xml:space="preserve"> all </w:t>
      </w:r>
      <w:r w:rsidR="002D0725" w:rsidRPr="00C47AD6">
        <w:rPr>
          <w:rFonts w:ascii="Times New Roman" w:hAnsi="Times New Roman" w:cs="Times New Roman"/>
          <w:sz w:val="24"/>
          <w:szCs w:val="24"/>
        </w:rPr>
        <w:t xml:space="preserve">to be </w:t>
      </w:r>
      <w:r w:rsidR="00120315" w:rsidRPr="00C47AD6">
        <w:rPr>
          <w:rFonts w:ascii="Times New Roman" w:hAnsi="Times New Roman" w:cs="Times New Roman"/>
          <w:sz w:val="24"/>
          <w:szCs w:val="24"/>
        </w:rPr>
        <w:t xml:space="preserve">disposed by the Constitutional panel and no proceeding </w:t>
      </w:r>
      <w:r w:rsidR="002D0725" w:rsidRPr="00C47AD6">
        <w:rPr>
          <w:rFonts w:ascii="Times New Roman" w:hAnsi="Times New Roman" w:cs="Times New Roman"/>
          <w:sz w:val="24"/>
          <w:szCs w:val="24"/>
        </w:rPr>
        <w:t xml:space="preserve">was to be </w:t>
      </w:r>
      <w:r w:rsidR="00120315" w:rsidRPr="00C47AD6">
        <w:rPr>
          <w:rFonts w:ascii="Times New Roman" w:hAnsi="Times New Roman" w:cs="Times New Roman"/>
          <w:sz w:val="24"/>
          <w:szCs w:val="24"/>
        </w:rPr>
        <w:t xml:space="preserve">stayed. The matter </w:t>
      </w:r>
      <w:r w:rsidR="002D0725" w:rsidRPr="00C47AD6">
        <w:rPr>
          <w:rFonts w:ascii="Times New Roman" w:hAnsi="Times New Roman" w:cs="Times New Roman"/>
          <w:sz w:val="24"/>
          <w:szCs w:val="24"/>
        </w:rPr>
        <w:t>was</w:t>
      </w:r>
      <w:r w:rsidR="00120315" w:rsidRPr="00C47AD6">
        <w:rPr>
          <w:rFonts w:ascii="Times New Roman" w:hAnsi="Times New Roman" w:cs="Times New Roman"/>
          <w:sz w:val="24"/>
          <w:szCs w:val="24"/>
        </w:rPr>
        <w:t xml:space="preserve"> meant to be dealt fully by the constitutional panel because the statement of case </w:t>
      </w:r>
      <w:r w:rsidR="002D0725" w:rsidRPr="00C47AD6">
        <w:rPr>
          <w:rFonts w:ascii="Times New Roman" w:hAnsi="Times New Roman" w:cs="Times New Roman"/>
          <w:sz w:val="24"/>
          <w:szCs w:val="24"/>
        </w:rPr>
        <w:t xml:space="preserve">would </w:t>
      </w:r>
      <w:r w:rsidRPr="00C47AD6">
        <w:rPr>
          <w:rFonts w:ascii="Times New Roman" w:hAnsi="Times New Roman" w:cs="Times New Roman"/>
          <w:sz w:val="24"/>
          <w:szCs w:val="24"/>
        </w:rPr>
        <w:t xml:space="preserve">essentially </w:t>
      </w:r>
      <w:r w:rsidR="002D0725" w:rsidRPr="00C47AD6">
        <w:rPr>
          <w:rFonts w:ascii="Times New Roman" w:hAnsi="Times New Roman" w:cs="Times New Roman"/>
          <w:sz w:val="24"/>
          <w:szCs w:val="24"/>
        </w:rPr>
        <w:t>be</w:t>
      </w:r>
      <w:r w:rsidR="00120315" w:rsidRPr="00C47AD6">
        <w:rPr>
          <w:rFonts w:ascii="Times New Roman" w:hAnsi="Times New Roman" w:cs="Times New Roman"/>
          <w:sz w:val="24"/>
          <w:szCs w:val="24"/>
        </w:rPr>
        <w:t xml:space="preserve"> on interpretation or application of the Constitution. </w:t>
      </w:r>
      <w:r w:rsidRPr="00C47AD6">
        <w:rPr>
          <w:rFonts w:ascii="Times New Roman" w:hAnsi="Times New Roman" w:cs="Times New Roman"/>
          <w:sz w:val="24"/>
          <w:szCs w:val="24"/>
        </w:rPr>
        <w:t>However</w:t>
      </w:r>
      <w:r w:rsidR="00120315" w:rsidRPr="00C47AD6">
        <w:rPr>
          <w:rFonts w:ascii="Times New Roman" w:hAnsi="Times New Roman" w:cs="Times New Roman"/>
          <w:sz w:val="24"/>
          <w:szCs w:val="24"/>
        </w:rPr>
        <w:t xml:space="preserve">, we now have this matter whose original proceedings were stayed pending the determination of the Constitutional panel, when there was no referral by the trial judge. The matter was brought to the Chief Justice for certification using a wrong procedure and the Chief Justice proceeded to certify it. </w:t>
      </w:r>
    </w:p>
    <w:p w14:paraId="7FEED559" w14:textId="1B82100A" w:rsidR="00120315" w:rsidRPr="00C47AD6" w:rsidRDefault="00120315" w:rsidP="00921C9C">
      <w:pPr>
        <w:spacing w:line="360" w:lineRule="auto"/>
        <w:jc w:val="both"/>
        <w:rPr>
          <w:rFonts w:ascii="Times New Roman" w:hAnsi="Times New Roman" w:cs="Times New Roman"/>
          <w:sz w:val="24"/>
          <w:szCs w:val="24"/>
        </w:rPr>
      </w:pPr>
      <w:r w:rsidRPr="00C47AD6">
        <w:rPr>
          <w:rFonts w:ascii="Times New Roman" w:hAnsi="Times New Roman" w:cs="Times New Roman"/>
          <w:sz w:val="24"/>
          <w:szCs w:val="24"/>
        </w:rPr>
        <w:t xml:space="preserve">It is </w:t>
      </w:r>
      <w:r w:rsidR="00CF5D54">
        <w:rPr>
          <w:rFonts w:ascii="Times New Roman" w:hAnsi="Times New Roman" w:cs="Times New Roman"/>
          <w:sz w:val="24"/>
          <w:szCs w:val="24"/>
        </w:rPr>
        <w:t>this C</w:t>
      </w:r>
      <w:r w:rsidRPr="00C47AD6">
        <w:rPr>
          <w:rFonts w:ascii="Times New Roman" w:hAnsi="Times New Roman" w:cs="Times New Roman"/>
          <w:sz w:val="24"/>
          <w:szCs w:val="24"/>
        </w:rPr>
        <w:t>our</w:t>
      </w:r>
      <w:r w:rsidR="00CF5D54">
        <w:rPr>
          <w:rFonts w:ascii="Times New Roman" w:hAnsi="Times New Roman" w:cs="Times New Roman"/>
          <w:sz w:val="24"/>
          <w:szCs w:val="24"/>
        </w:rPr>
        <w:t>t’s</w:t>
      </w:r>
      <w:r w:rsidRPr="00C47AD6">
        <w:rPr>
          <w:rFonts w:ascii="Times New Roman" w:hAnsi="Times New Roman" w:cs="Times New Roman"/>
          <w:sz w:val="24"/>
          <w:szCs w:val="24"/>
        </w:rPr>
        <w:t xml:space="preserve"> view that there was an error on how this constitutional matter came to be, the proper procedure was not followed. However, the Chief Justice having certified the matter as having been complied with section 9 (2) of the Courts Act, and the Constitutional panel having substantially heard and determined the originating motion, this Court cannot undo both of these parallel processes. Hence, we should reluctantly proceed and determine this appeal on its merits. </w:t>
      </w:r>
    </w:p>
    <w:p w14:paraId="2F18404C" w14:textId="77777777" w:rsidR="00C33015" w:rsidRDefault="00C33015" w:rsidP="00316433">
      <w:pPr>
        <w:spacing w:line="360" w:lineRule="auto"/>
        <w:jc w:val="both"/>
        <w:rPr>
          <w:rFonts w:ascii="Times New Roman" w:hAnsi="Times New Roman" w:cs="Times New Roman"/>
          <w:b/>
          <w:sz w:val="24"/>
        </w:rPr>
      </w:pPr>
    </w:p>
    <w:p w14:paraId="0DB64048" w14:textId="29C96AF0" w:rsidR="00432C2C" w:rsidRPr="00C47AD6" w:rsidRDefault="00432C2C" w:rsidP="00316433">
      <w:pPr>
        <w:spacing w:line="360" w:lineRule="auto"/>
        <w:jc w:val="both"/>
        <w:rPr>
          <w:rFonts w:ascii="Times New Roman" w:hAnsi="Times New Roman" w:cs="Times New Roman"/>
          <w:b/>
          <w:sz w:val="24"/>
        </w:rPr>
      </w:pPr>
      <w:r w:rsidRPr="00C47AD6">
        <w:rPr>
          <w:rFonts w:ascii="Times New Roman" w:hAnsi="Times New Roman" w:cs="Times New Roman"/>
          <w:b/>
          <w:sz w:val="24"/>
        </w:rPr>
        <w:t>Principles governing Constitutional and Statutory Interpretation</w:t>
      </w:r>
    </w:p>
    <w:p w14:paraId="3EBA2B59" w14:textId="2A1290BF" w:rsidR="002D0725" w:rsidRPr="00C47AD6" w:rsidRDefault="002D0725" w:rsidP="00316433">
      <w:pPr>
        <w:spacing w:line="360" w:lineRule="auto"/>
        <w:jc w:val="both"/>
        <w:rPr>
          <w:rFonts w:ascii="Times New Roman" w:hAnsi="Times New Roman" w:cs="Times New Roman"/>
          <w:bCs/>
          <w:sz w:val="24"/>
        </w:rPr>
      </w:pPr>
      <w:r w:rsidRPr="00C47AD6">
        <w:rPr>
          <w:rFonts w:ascii="Times New Roman" w:hAnsi="Times New Roman" w:cs="Times New Roman"/>
          <w:bCs/>
          <w:sz w:val="24"/>
        </w:rPr>
        <w:t>Before we proceed</w:t>
      </w:r>
      <w:r w:rsidR="007D08A8">
        <w:rPr>
          <w:rFonts w:ascii="Times New Roman" w:hAnsi="Times New Roman" w:cs="Times New Roman"/>
          <w:bCs/>
          <w:sz w:val="24"/>
        </w:rPr>
        <w:t xml:space="preserve"> further</w:t>
      </w:r>
      <w:r w:rsidRPr="00C47AD6">
        <w:rPr>
          <w:rFonts w:ascii="Times New Roman" w:hAnsi="Times New Roman" w:cs="Times New Roman"/>
          <w:bCs/>
          <w:sz w:val="24"/>
        </w:rPr>
        <w:t xml:space="preserve">, </w:t>
      </w:r>
      <w:r w:rsidR="007D08A8">
        <w:rPr>
          <w:rFonts w:ascii="Times New Roman" w:hAnsi="Times New Roman" w:cs="Times New Roman"/>
          <w:bCs/>
          <w:sz w:val="24"/>
        </w:rPr>
        <w:t xml:space="preserve">it is well to observe that </w:t>
      </w:r>
      <w:r w:rsidRPr="00C47AD6">
        <w:rPr>
          <w:rFonts w:ascii="Times New Roman" w:hAnsi="Times New Roman" w:cs="Times New Roman"/>
          <w:bCs/>
          <w:sz w:val="24"/>
        </w:rPr>
        <w:t xml:space="preserve">that determining the above issues </w:t>
      </w:r>
      <w:r w:rsidR="007D08A8">
        <w:rPr>
          <w:rFonts w:ascii="Times New Roman" w:hAnsi="Times New Roman" w:cs="Times New Roman"/>
          <w:bCs/>
          <w:sz w:val="24"/>
        </w:rPr>
        <w:t xml:space="preserve">that have arisen in this matter </w:t>
      </w:r>
      <w:r w:rsidRPr="00C47AD6">
        <w:rPr>
          <w:rFonts w:ascii="Times New Roman" w:hAnsi="Times New Roman" w:cs="Times New Roman"/>
          <w:bCs/>
          <w:sz w:val="24"/>
        </w:rPr>
        <w:t xml:space="preserve">inevitably involves interpreting the relevant constitutional and statutory provisions. Accordingly, </w:t>
      </w:r>
      <w:r w:rsidR="007D08A8">
        <w:rPr>
          <w:rFonts w:ascii="Times New Roman" w:hAnsi="Times New Roman" w:cs="Times New Roman"/>
          <w:bCs/>
          <w:sz w:val="24"/>
        </w:rPr>
        <w:t xml:space="preserve">this Court </w:t>
      </w:r>
      <w:r w:rsidRPr="00C47AD6">
        <w:rPr>
          <w:rFonts w:ascii="Times New Roman" w:hAnsi="Times New Roman" w:cs="Times New Roman"/>
          <w:bCs/>
          <w:sz w:val="24"/>
        </w:rPr>
        <w:t>find</w:t>
      </w:r>
      <w:r w:rsidR="007D08A8">
        <w:rPr>
          <w:rFonts w:ascii="Times New Roman" w:hAnsi="Times New Roman" w:cs="Times New Roman"/>
          <w:bCs/>
          <w:sz w:val="24"/>
        </w:rPr>
        <w:t>s</w:t>
      </w:r>
      <w:r w:rsidRPr="00C47AD6">
        <w:rPr>
          <w:rFonts w:ascii="Times New Roman" w:hAnsi="Times New Roman" w:cs="Times New Roman"/>
          <w:bCs/>
          <w:sz w:val="24"/>
        </w:rPr>
        <w:t xml:space="preserve"> it </w:t>
      </w:r>
      <w:r w:rsidR="007D08A8">
        <w:rPr>
          <w:rFonts w:ascii="Times New Roman" w:hAnsi="Times New Roman" w:cs="Times New Roman"/>
          <w:bCs/>
          <w:sz w:val="24"/>
        </w:rPr>
        <w:t xml:space="preserve">necessary to </w:t>
      </w:r>
      <w:r w:rsidRPr="00C47AD6">
        <w:rPr>
          <w:rFonts w:ascii="Times New Roman" w:hAnsi="Times New Roman" w:cs="Times New Roman"/>
          <w:bCs/>
          <w:sz w:val="24"/>
        </w:rPr>
        <w:t>briefly outline the governing principles of constitutional and statutory interpretation.</w:t>
      </w:r>
    </w:p>
    <w:p w14:paraId="026B75F3" w14:textId="056DA54E" w:rsidR="004D05B0" w:rsidRPr="00C47AD6" w:rsidRDefault="00827A33" w:rsidP="00275AB2">
      <w:pPr>
        <w:spacing w:line="360" w:lineRule="auto"/>
        <w:jc w:val="both"/>
        <w:rPr>
          <w:rFonts w:ascii="Times New Roman" w:hAnsi="Times New Roman" w:cs="Times New Roman"/>
          <w:bCs/>
          <w:sz w:val="24"/>
        </w:rPr>
      </w:pPr>
      <w:r w:rsidRPr="00C47AD6">
        <w:rPr>
          <w:rFonts w:ascii="Times New Roman" w:hAnsi="Times New Roman" w:cs="Times New Roman"/>
          <w:bCs/>
          <w:sz w:val="24"/>
        </w:rPr>
        <w:t xml:space="preserve">Sections 10 and 11, </w:t>
      </w:r>
      <w:r w:rsidR="0026059F" w:rsidRPr="00C47AD6">
        <w:rPr>
          <w:rFonts w:ascii="Times New Roman" w:hAnsi="Times New Roman" w:cs="Times New Roman"/>
          <w:bCs/>
          <w:sz w:val="24"/>
        </w:rPr>
        <w:t xml:space="preserve">12, </w:t>
      </w:r>
      <w:r w:rsidRPr="00C47AD6">
        <w:rPr>
          <w:rFonts w:ascii="Times New Roman" w:hAnsi="Times New Roman" w:cs="Times New Roman"/>
          <w:bCs/>
          <w:sz w:val="24"/>
        </w:rPr>
        <w:t xml:space="preserve">13 and 14 of the Constitution </w:t>
      </w:r>
      <w:r w:rsidR="002B269E">
        <w:rPr>
          <w:rFonts w:ascii="Times New Roman" w:hAnsi="Times New Roman" w:cs="Times New Roman"/>
          <w:bCs/>
          <w:sz w:val="24"/>
        </w:rPr>
        <w:t xml:space="preserve">enjoins </w:t>
      </w:r>
      <w:r w:rsidRPr="00C47AD6">
        <w:rPr>
          <w:rFonts w:ascii="Times New Roman" w:hAnsi="Times New Roman" w:cs="Times New Roman"/>
          <w:bCs/>
          <w:sz w:val="24"/>
        </w:rPr>
        <w:t xml:space="preserve">courts to promote principles of the Constitution, advance the rule of </w:t>
      </w:r>
      <w:r w:rsidR="002D0725" w:rsidRPr="00C47AD6">
        <w:rPr>
          <w:rFonts w:ascii="Times New Roman" w:hAnsi="Times New Roman" w:cs="Times New Roman"/>
          <w:bCs/>
          <w:sz w:val="24"/>
        </w:rPr>
        <w:t>l</w:t>
      </w:r>
      <w:r w:rsidRPr="00C47AD6">
        <w:rPr>
          <w:rFonts w:ascii="Times New Roman" w:hAnsi="Times New Roman" w:cs="Times New Roman"/>
          <w:bCs/>
          <w:sz w:val="24"/>
        </w:rPr>
        <w:t xml:space="preserve">aw, </w:t>
      </w:r>
      <w:r w:rsidR="00120315" w:rsidRPr="00C47AD6">
        <w:rPr>
          <w:rFonts w:ascii="Times New Roman" w:hAnsi="Times New Roman" w:cs="Times New Roman"/>
          <w:bCs/>
          <w:sz w:val="24"/>
        </w:rPr>
        <w:t>h</w:t>
      </w:r>
      <w:r w:rsidRPr="00C47AD6">
        <w:rPr>
          <w:rFonts w:ascii="Times New Roman" w:hAnsi="Times New Roman" w:cs="Times New Roman"/>
          <w:bCs/>
          <w:sz w:val="24"/>
        </w:rPr>
        <w:t xml:space="preserve">uman </w:t>
      </w:r>
      <w:r w:rsidR="00120315" w:rsidRPr="00C47AD6">
        <w:rPr>
          <w:rFonts w:ascii="Times New Roman" w:hAnsi="Times New Roman" w:cs="Times New Roman"/>
          <w:bCs/>
          <w:sz w:val="24"/>
        </w:rPr>
        <w:t>r</w:t>
      </w:r>
      <w:r w:rsidRPr="00C47AD6">
        <w:rPr>
          <w:rFonts w:ascii="Times New Roman" w:hAnsi="Times New Roman" w:cs="Times New Roman"/>
          <w:bCs/>
          <w:sz w:val="24"/>
        </w:rPr>
        <w:t xml:space="preserve">ights and fundamental freedoms in the Bill of Rights </w:t>
      </w:r>
      <w:r w:rsidR="00120315" w:rsidRPr="00C47AD6">
        <w:rPr>
          <w:rFonts w:ascii="Times New Roman" w:hAnsi="Times New Roman" w:cs="Times New Roman"/>
          <w:bCs/>
          <w:sz w:val="24"/>
        </w:rPr>
        <w:lastRenderedPageBreak/>
        <w:t xml:space="preserve">(Chapter IV of the Constitution) </w:t>
      </w:r>
      <w:r w:rsidRPr="00C47AD6">
        <w:rPr>
          <w:rFonts w:ascii="Times New Roman" w:hAnsi="Times New Roman" w:cs="Times New Roman"/>
          <w:bCs/>
          <w:sz w:val="24"/>
        </w:rPr>
        <w:t xml:space="preserve">and contribute to good governance. This approach ought to be the mandatory constitutional canon of statutory and </w:t>
      </w:r>
      <w:r w:rsidR="002D0725" w:rsidRPr="00C47AD6">
        <w:rPr>
          <w:rFonts w:ascii="Times New Roman" w:hAnsi="Times New Roman" w:cs="Times New Roman"/>
          <w:bCs/>
          <w:sz w:val="24"/>
        </w:rPr>
        <w:t>c</w:t>
      </w:r>
      <w:r w:rsidRPr="00C47AD6">
        <w:rPr>
          <w:rFonts w:ascii="Times New Roman" w:hAnsi="Times New Roman" w:cs="Times New Roman"/>
          <w:bCs/>
          <w:sz w:val="24"/>
        </w:rPr>
        <w:t xml:space="preserve">onstitutional interpretation. </w:t>
      </w:r>
      <w:r w:rsidR="006B668F">
        <w:rPr>
          <w:rFonts w:ascii="Times New Roman" w:hAnsi="Times New Roman" w:cs="Times New Roman"/>
          <w:bCs/>
          <w:sz w:val="24"/>
        </w:rPr>
        <w:t xml:space="preserve">Further, this </w:t>
      </w:r>
      <w:r w:rsidRPr="00C47AD6">
        <w:rPr>
          <w:rFonts w:ascii="Times New Roman" w:hAnsi="Times New Roman" w:cs="Times New Roman"/>
          <w:bCs/>
          <w:sz w:val="24"/>
        </w:rPr>
        <w:t>Court has a duty to adopt an interpretation that conforms to the above-named provisions of the Constitution</w:t>
      </w:r>
      <w:r w:rsidR="006B668F">
        <w:rPr>
          <w:rFonts w:ascii="Times New Roman" w:hAnsi="Times New Roman" w:cs="Times New Roman"/>
          <w:bCs/>
          <w:sz w:val="24"/>
        </w:rPr>
        <w:t xml:space="preserve">. </w:t>
      </w:r>
      <w:r w:rsidRPr="00C47AD6">
        <w:rPr>
          <w:rFonts w:ascii="Times New Roman" w:hAnsi="Times New Roman" w:cs="Times New Roman"/>
          <w:bCs/>
          <w:sz w:val="24"/>
        </w:rPr>
        <w:t xml:space="preserve"> </w:t>
      </w:r>
    </w:p>
    <w:p w14:paraId="27E5D598" w14:textId="407619A4" w:rsidR="00827A33" w:rsidRPr="0032733C" w:rsidRDefault="00827A33" w:rsidP="00497669">
      <w:pPr>
        <w:spacing w:line="360" w:lineRule="auto"/>
        <w:jc w:val="both"/>
        <w:rPr>
          <w:rFonts w:ascii="Times New Roman" w:hAnsi="Times New Roman" w:cs="Times New Roman"/>
          <w:b/>
          <w:bCs/>
          <w:i/>
          <w:iCs/>
          <w:sz w:val="24"/>
        </w:rPr>
      </w:pPr>
      <w:r w:rsidRPr="00C47AD6">
        <w:rPr>
          <w:rFonts w:ascii="Times New Roman" w:hAnsi="Times New Roman" w:cs="Times New Roman"/>
          <w:bCs/>
          <w:sz w:val="24"/>
        </w:rPr>
        <w:t xml:space="preserve">Section 10 of the Constitution </w:t>
      </w:r>
      <w:r w:rsidR="00947B7B">
        <w:rPr>
          <w:rFonts w:ascii="Times New Roman" w:hAnsi="Times New Roman" w:cs="Times New Roman"/>
          <w:bCs/>
          <w:sz w:val="24"/>
        </w:rPr>
        <w:t>provides as follows as regards the a</w:t>
      </w:r>
      <w:r w:rsidR="00947B7B" w:rsidRPr="0032733C">
        <w:rPr>
          <w:rFonts w:ascii="Times New Roman" w:hAnsi="Times New Roman" w:cs="Times New Roman"/>
          <w:bCs/>
          <w:iCs/>
          <w:sz w:val="24"/>
        </w:rPr>
        <w:t xml:space="preserve">pplication of </w:t>
      </w:r>
      <w:r w:rsidR="00947B7B">
        <w:rPr>
          <w:rFonts w:ascii="Times New Roman" w:hAnsi="Times New Roman" w:cs="Times New Roman"/>
          <w:bCs/>
          <w:iCs/>
          <w:sz w:val="24"/>
        </w:rPr>
        <w:t xml:space="preserve">our </w:t>
      </w:r>
      <w:r w:rsidR="00947B7B" w:rsidRPr="0032733C">
        <w:rPr>
          <w:rFonts w:ascii="Times New Roman" w:hAnsi="Times New Roman" w:cs="Times New Roman"/>
          <w:bCs/>
          <w:iCs/>
          <w:sz w:val="24"/>
        </w:rPr>
        <w:t>Constitution</w:t>
      </w:r>
      <w:r w:rsidRPr="00C47AD6">
        <w:rPr>
          <w:rFonts w:ascii="Times New Roman" w:hAnsi="Times New Roman" w:cs="Times New Roman"/>
          <w:bCs/>
          <w:sz w:val="24"/>
        </w:rPr>
        <w:t>:</w:t>
      </w:r>
    </w:p>
    <w:p w14:paraId="571AD057" w14:textId="1843EB1B" w:rsidR="001F4A98" w:rsidRPr="0032733C" w:rsidRDefault="002B269E" w:rsidP="0032733C">
      <w:pPr>
        <w:spacing w:line="360" w:lineRule="auto"/>
        <w:ind w:left="720" w:right="4"/>
        <w:jc w:val="both"/>
        <w:rPr>
          <w:rFonts w:ascii="Times New Roman" w:hAnsi="Times New Roman" w:cs="Times New Roman"/>
          <w:bCs/>
          <w:iCs/>
          <w:sz w:val="24"/>
        </w:rPr>
      </w:pPr>
      <w:r w:rsidRPr="002B269E">
        <w:rPr>
          <w:rFonts w:ascii="Times New Roman" w:hAnsi="Times New Roman" w:cs="Times New Roman"/>
          <w:iCs/>
          <w:sz w:val="24"/>
        </w:rPr>
        <w:t>“</w:t>
      </w:r>
      <w:r w:rsidRPr="002B269E">
        <w:rPr>
          <w:rFonts w:ascii="Times New Roman" w:hAnsi="Times New Roman" w:cs="Times New Roman"/>
          <w:bCs/>
          <w:iCs/>
          <w:sz w:val="24"/>
        </w:rPr>
        <w:t>(</w:t>
      </w:r>
      <w:r w:rsidR="001F4A98" w:rsidRPr="0032733C">
        <w:rPr>
          <w:rFonts w:ascii="Times New Roman" w:hAnsi="Times New Roman" w:cs="Times New Roman"/>
          <w:bCs/>
          <w:iCs/>
          <w:sz w:val="24"/>
        </w:rPr>
        <w:t>1) In the interpretation of all laws and in the resolution of political disputes the provisions of this Constitution shall be regarded as the supreme arbiter and ultimate source of authority.</w:t>
      </w:r>
    </w:p>
    <w:p w14:paraId="187347D2" w14:textId="37260292" w:rsidR="00827A33" w:rsidRPr="00C33015" w:rsidRDefault="001F4A98" w:rsidP="0032733C">
      <w:pPr>
        <w:spacing w:line="360" w:lineRule="auto"/>
        <w:ind w:left="720" w:right="4"/>
        <w:jc w:val="both"/>
        <w:rPr>
          <w:rFonts w:ascii="Times New Roman" w:hAnsi="Times New Roman" w:cs="Times New Roman"/>
          <w:bCs/>
          <w:sz w:val="24"/>
        </w:rPr>
      </w:pPr>
      <w:r w:rsidRPr="0032733C">
        <w:rPr>
          <w:rFonts w:ascii="Times New Roman" w:hAnsi="Times New Roman" w:cs="Times New Roman"/>
          <w:bCs/>
          <w:iCs/>
          <w:sz w:val="24"/>
        </w:rPr>
        <w:t>(2) In the application and formulation of any Act of Parliament and in the application and development of the common law and customary law, the relevant organs of State shall have due regard to the principles and provisions of this Constitution.</w:t>
      </w:r>
      <w:r w:rsidR="003D10ED" w:rsidRPr="0032733C">
        <w:rPr>
          <w:rFonts w:ascii="Times New Roman" w:hAnsi="Times New Roman" w:cs="Times New Roman"/>
          <w:bCs/>
          <w:iCs/>
          <w:sz w:val="24"/>
        </w:rPr>
        <w:t>”</w:t>
      </w:r>
    </w:p>
    <w:p w14:paraId="1E4E392C" w14:textId="360C105D" w:rsidR="001F4A98" w:rsidRPr="00C47AD6" w:rsidRDefault="00947B7B" w:rsidP="005111C3">
      <w:pPr>
        <w:spacing w:line="360" w:lineRule="auto"/>
        <w:jc w:val="both"/>
        <w:rPr>
          <w:rFonts w:ascii="Times New Roman" w:hAnsi="Times New Roman" w:cs="Times New Roman"/>
          <w:bCs/>
          <w:sz w:val="24"/>
        </w:rPr>
      </w:pPr>
      <w:r>
        <w:rPr>
          <w:rFonts w:ascii="Times New Roman" w:hAnsi="Times New Roman" w:cs="Times New Roman"/>
          <w:bCs/>
          <w:sz w:val="24"/>
        </w:rPr>
        <w:t>Respecting the interpretation of the Constitution</w:t>
      </w:r>
      <w:r w:rsidR="009D296C">
        <w:rPr>
          <w:rFonts w:ascii="Times New Roman" w:hAnsi="Times New Roman" w:cs="Times New Roman"/>
          <w:bCs/>
          <w:sz w:val="24"/>
        </w:rPr>
        <w:t>, Section</w:t>
      </w:r>
      <w:r w:rsidR="001F4A98" w:rsidRPr="00C47AD6">
        <w:rPr>
          <w:rFonts w:ascii="Times New Roman" w:hAnsi="Times New Roman" w:cs="Times New Roman"/>
          <w:bCs/>
          <w:sz w:val="24"/>
        </w:rPr>
        <w:t xml:space="preserve"> 11 of the </w:t>
      </w:r>
      <w:r>
        <w:rPr>
          <w:rFonts w:ascii="Times New Roman" w:hAnsi="Times New Roman" w:cs="Times New Roman"/>
          <w:bCs/>
          <w:sz w:val="24"/>
        </w:rPr>
        <w:t xml:space="preserve">said </w:t>
      </w:r>
      <w:r w:rsidR="001F4A98" w:rsidRPr="00C47AD6">
        <w:rPr>
          <w:rFonts w:ascii="Times New Roman" w:hAnsi="Times New Roman" w:cs="Times New Roman"/>
          <w:bCs/>
          <w:sz w:val="24"/>
        </w:rPr>
        <w:t xml:space="preserve">Constitution </w:t>
      </w:r>
      <w:r w:rsidR="00530C70">
        <w:rPr>
          <w:rFonts w:ascii="Times New Roman" w:hAnsi="Times New Roman" w:cs="Times New Roman"/>
          <w:bCs/>
          <w:sz w:val="24"/>
        </w:rPr>
        <w:t>advises</w:t>
      </w:r>
      <w:r>
        <w:rPr>
          <w:rFonts w:ascii="Times New Roman" w:hAnsi="Times New Roman" w:cs="Times New Roman"/>
          <w:bCs/>
          <w:sz w:val="24"/>
        </w:rPr>
        <w:t xml:space="preserve"> that</w:t>
      </w:r>
    </w:p>
    <w:p w14:paraId="64177873" w14:textId="034DC95A" w:rsidR="001F4A98" w:rsidRPr="0032733C" w:rsidRDefault="00491580" w:rsidP="0032733C">
      <w:pPr>
        <w:spacing w:line="360" w:lineRule="auto"/>
        <w:ind w:left="720" w:right="4"/>
        <w:jc w:val="both"/>
        <w:rPr>
          <w:rFonts w:ascii="Times New Roman" w:hAnsi="Times New Roman" w:cs="Times New Roman"/>
          <w:bCs/>
          <w:iCs/>
          <w:sz w:val="24"/>
        </w:rPr>
      </w:pPr>
      <w:r w:rsidRPr="0032733C">
        <w:rPr>
          <w:rFonts w:ascii="Times New Roman" w:hAnsi="Times New Roman" w:cs="Times New Roman"/>
          <w:iCs/>
          <w:sz w:val="24"/>
        </w:rPr>
        <w:t>“</w:t>
      </w:r>
      <w:r w:rsidRPr="0032733C">
        <w:rPr>
          <w:rFonts w:ascii="Times New Roman" w:hAnsi="Times New Roman" w:cs="Times New Roman"/>
          <w:bCs/>
          <w:iCs/>
          <w:sz w:val="24"/>
        </w:rPr>
        <w:t>(</w:t>
      </w:r>
      <w:r w:rsidR="001F4A98" w:rsidRPr="0032733C">
        <w:rPr>
          <w:rFonts w:ascii="Times New Roman" w:hAnsi="Times New Roman" w:cs="Times New Roman"/>
          <w:bCs/>
          <w:iCs/>
          <w:sz w:val="24"/>
        </w:rPr>
        <w:t>1) Appropriate principles of interpretation of this Constitution shall be developed and employed by the courts to reflect the unique character and supreme status of this Constitution.</w:t>
      </w:r>
    </w:p>
    <w:p w14:paraId="7374B99B" w14:textId="196F9F2D" w:rsidR="001F4A98" w:rsidRPr="0032733C" w:rsidRDefault="001F4A98" w:rsidP="0032733C">
      <w:pPr>
        <w:spacing w:line="360" w:lineRule="auto"/>
        <w:ind w:left="720" w:right="4"/>
        <w:jc w:val="both"/>
        <w:rPr>
          <w:rFonts w:ascii="Times New Roman" w:hAnsi="Times New Roman" w:cs="Times New Roman"/>
          <w:bCs/>
          <w:iCs/>
          <w:sz w:val="24"/>
        </w:rPr>
      </w:pPr>
      <w:r w:rsidRPr="0032733C">
        <w:rPr>
          <w:rFonts w:ascii="Times New Roman" w:hAnsi="Times New Roman" w:cs="Times New Roman"/>
          <w:bCs/>
          <w:iCs/>
          <w:sz w:val="24"/>
        </w:rPr>
        <w:t>(2) In interpreting the provisions of this Constitution a court of law shall—</w:t>
      </w:r>
    </w:p>
    <w:p w14:paraId="600151C3" w14:textId="5648917A" w:rsidR="001F4A98" w:rsidRPr="0032733C" w:rsidRDefault="001F4A98" w:rsidP="0032733C">
      <w:pPr>
        <w:spacing w:line="360" w:lineRule="auto"/>
        <w:ind w:left="720" w:right="4"/>
        <w:jc w:val="both"/>
        <w:rPr>
          <w:rFonts w:ascii="Times New Roman" w:hAnsi="Times New Roman" w:cs="Times New Roman"/>
          <w:bCs/>
          <w:iCs/>
          <w:sz w:val="24"/>
        </w:rPr>
      </w:pPr>
      <w:r w:rsidRPr="0032733C">
        <w:rPr>
          <w:rFonts w:ascii="Times New Roman" w:hAnsi="Times New Roman" w:cs="Times New Roman"/>
          <w:bCs/>
          <w:iCs/>
          <w:sz w:val="24"/>
        </w:rPr>
        <w:t>(a)</w:t>
      </w:r>
      <w:r w:rsidRPr="0032733C">
        <w:rPr>
          <w:rFonts w:ascii="Times New Roman" w:hAnsi="Times New Roman" w:cs="Times New Roman"/>
          <w:bCs/>
          <w:iCs/>
          <w:sz w:val="24"/>
        </w:rPr>
        <w:tab/>
        <w:t xml:space="preserve">promote the values which underlie an open and democratic </w:t>
      </w:r>
      <w:proofErr w:type="gramStart"/>
      <w:r w:rsidRPr="0032733C">
        <w:rPr>
          <w:rFonts w:ascii="Times New Roman" w:hAnsi="Times New Roman" w:cs="Times New Roman"/>
          <w:bCs/>
          <w:iCs/>
          <w:sz w:val="24"/>
        </w:rPr>
        <w:t>society;</w:t>
      </w:r>
      <w:proofErr w:type="gramEnd"/>
    </w:p>
    <w:p w14:paraId="2DAA99C1" w14:textId="29836F3E" w:rsidR="001F4A98" w:rsidRPr="0032733C" w:rsidRDefault="001F4A98" w:rsidP="0032733C">
      <w:pPr>
        <w:tabs>
          <w:tab w:val="left" w:pos="8222"/>
        </w:tabs>
        <w:spacing w:line="360" w:lineRule="auto"/>
        <w:ind w:left="720" w:right="1134"/>
        <w:jc w:val="both"/>
        <w:rPr>
          <w:rFonts w:ascii="Times New Roman" w:hAnsi="Times New Roman" w:cs="Times New Roman"/>
          <w:bCs/>
          <w:iCs/>
          <w:sz w:val="24"/>
        </w:rPr>
      </w:pPr>
      <w:r w:rsidRPr="0032733C">
        <w:rPr>
          <w:rFonts w:ascii="Times New Roman" w:hAnsi="Times New Roman" w:cs="Times New Roman"/>
          <w:bCs/>
          <w:iCs/>
          <w:sz w:val="24"/>
        </w:rPr>
        <w:t>(b)take full account of the provisions of Chapter III and Chapter IV; and</w:t>
      </w:r>
    </w:p>
    <w:p w14:paraId="04D95AE2" w14:textId="7FD5243F" w:rsidR="001F4A98" w:rsidRPr="0032733C" w:rsidRDefault="001F4A98" w:rsidP="0032733C">
      <w:pPr>
        <w:spacing w:line="360" w:lineRule="auto"/>
        <w:ind w:left="720" w:right="4"/>
        <w:jc w:val="both"/>
        <w:rPr>
          <w:rFonts w:ascii="Times New Roman" w:hAnsi="Times New Roman" w:cs="Times New Roman"/>
          <w:bCs/>
          <w:iCs/>
          <w:sz w:val="24"/>
        </w:rPr>
      </w:pPr>
      <w:r w:rsidRPr="0032733C">
        <w:rPr>
          <w:rFonts w:ascii="Times New Roman" w:hAnsi="Times New Roman" w:cs="Times New Roman"/>
          <w:bCs/>
          <w:iCs/>
          <w:sz w:val="24"/>
        </w:rPr>
        <w:t>(c)</w:t>
      </w:r>
      <w:r w:rsidRPr="0032733C">
        <w:rPr>
          <w:rFonts w:ascii="Times New Roman" w:hAnsi="Times New Roman" w:cs="Times New Roman"/>
          <w:bCs/>
          <w:iCs/>
          <w:sz w:val="24"/>
        </w:rPr>
        <w:tab/>
        <w:t>where applicable, have regard to current norms of public international law and comparable foreign case law.</w:t>
      </w:r>
    </w:p>
    <w:p w14:paraId="21803472" w14:textId="3795D5F7" w:rsidR="001F4A98" w:rsidRPr="0032733C" w:rsidRDefault="001F4A98" w:rsidP="0032733C">
      <w:pPr>
        <w:spacing w:line="360" w:lineRule="auto"/>
        <w:ind w:left="720" w:right="4"/>
        <w:jc w:val="both"/>
        <w:rPr>
          <w:rFonts w:ascii="Times New Roman" w:hAnsi="Times New Roman" w:cs="Times New Roman"/>
          <w:bCs/>
          <w:iCs/>
          <w:sz w:val="24"/>
        </w:rPr>
      </w:pPr>
      <w:r w:rsidRPr="0032733C">
        <w:rPr>
          <w:rFonts w:ascii="Times New Roman" w:hAnsi="Times New Roman" w:cs="Times New Roman"/>
          <w:bCs/>
          <w:iCs/>
          <w:sz w:val="24"/>
        </w:rPr>
        <w:t>(3) Where a court of law declares an act of executive or a law to be invalid, that court may apply such interpretation of that act or law as is consistent with this Constitution.</w:t>
      </w:r>
    </w:p>
    <w:p w14:paraId="63C0B160" w14:textId="1E853D7B" w:rsidR="001F4A98" w:rsidRPr="0032733C" w:rsidRDefault="001F4A98" w:rsidP="0032733C">
      <w:pPr>
        <w:spacing w:line="360" w:lineRule="auto"/>
        <w:ind w:left="720" w:right="4"/>
        <w:jc w:val="both"/>
        <w:rPr>
          <w:rFonts w:ascii="Times New Roman" w:hAnsi="Times New Roman" w:cs="Times New Roman"/>
          <w:bCs/>
          <w:iCs/>
          <w:sz w:val="24"/>
        </w:rPr>
      </w:pPr>
      <w:r w:rsidRPr="0032733C">
        <w:rPr>
          <w:rFonts w:ascii="Times New Roman" w:hAnsi="Times New Roman" w:cs="Times New Roman"/>
          <w:bCs/>
          <w:iCs/>
          <w:sz w:val="24"/>
        </w:rPr>
        <w:t>(4) Any law that ousts or purports to oust the jurisdiction of the courts to entertain matters pertaining to this Constitution shall be invalid.</w:t>
      </w:r>
      <w:r w:rsidR="003D10ED" w:rsidRPr="0032733C">
        <w:rPr>
          <w:rFonts w:ascii="Times New Roman" w:hAnsi="Times New Roman" w:cs="Times New Roman"/>
          <w:bCs/>
          <w:iCs/>
          <w:sz w:val="24"/>
        </w:rPr>
        <w:t>”</w:t>
      </w:r>
    </w:p>
    <w:p w14:paraId="4939AD0A" w14:textId="77777777" w:rsidR="00E634FB" w:rsidRPr="00C47AD6" w:rsidRDefault="00E634FB" w:rsidP="005111C3">
      <w:pPr>
        <w:spacing w:line="360" w:lineRule="auto"/>
        <w:jc w:val="both"/>
        <w:rPr>
          <w:rFonts w:ascii="Times New Roman" w:hAnsi="Times New Roman" w:cs="Times New Roman"/>
          <w:bCs/>
          <w:sz w:val="24"/>
        </w:rPr>
      </w:pPr>
    </w:p>
    <w:p w14:paraId="1B4651A7" w14:textId="468E2270" w:rsidR="00827A33" w:rsidRPr="00C47AD6" w:rsidRDefault="00E634FB" w:rsidP="005111C3">
      <w:pPr>
        <w:spacing w:line="360" w:lineRule="auto"/>
        <w:jc w:val="both"/>
        <w:rPr>
          <w:rFonts w:ascii="Times New Roman" w:hAnsi="Times New Roman" w:cs="Times New Roman"/>
          <w:bCs/>
          <w:sz w:val="24"/>
        </w:rPr>
      </w:pPr>
      <w:r w:rsidRPr="00C47AD6">
        <w:rPr>
          <w:rFonts w:ascii="Times New Roman" w:hAnsi="Times New Roman" w:cs="Times New Roman"/>
          <w:bCs/>
          <w:sz w:val="24"/>
        </w:rPr>
        <w:lastRenderedPageBreak/>
        <w:t>Section 12 of the Constitution provides for the fundamental principles of the Constitution</w:t>
      </w:r>
      <w:r w:rsidR="00491580">
        <w:rPr>
          <w:rFonts w:ascii="Times New Roman" w:hAnsi="Times New Roman" w:cs="Times New Roman"/>
          <w:bCs/>
          <w:sz w:val="24"/>
        </w:rPr>
        <w:t>. These are put in the following terms</w:t>
      </w:r>
      <w:r w:rsidRPr="00C47AD6">
        <w:rPr>
          <w:rFonts w:ascii="Times New Roman" w:hAnsi="Times New Roman" w:cs="Times New Roman"/>
          <w:bCs/>
          <w:sz w:val="24"/>
        </w:rPr>
        <w:t>:</w:t>
      </w:r>
    </w:p>
    <w:p w14:paraId="0346879D" w14:textId="0F978F7E" w:rsidR="00E634FB" w:rsidRPr="0032733C" w:rsidRDefault="00E634FB" w:rsidP="0032733C">
      <w:pPr>
        <w:spacing w:line="360" w:lineRule="auto"/>
        <w:ind w:left="720" w:right="4"/>
        <w:jc w:val="both"/>
        <w:rPr>
          <w:rFonts w:ascii="Times New Roman" w:hAnsi="Times New Roman" w:cs="Times New Roman"/>
          <w:bCs/>
          <w:iCs/>
          <w:sz w:val="24"/>
        </w:rPr>
      </w:pPr>
      <w:proofErr w:type="gramStart"/>
      <w:r w:rsidRPr="0032733C">
        <w:rPr>
          <w:rFonts w:ascii="Times New Roman" w:hAnsi="Times New Roman" w:cs="Times New Roman"/>
          <w:iCs/>
          <w:sz w:val="24"/>
        </w:rPr>
        <w:t>“</w:t>
      </w:r>
      <w:r w:rsidR="00491580" w:rsidRPr="0032733C">
        <w:rPr>
          <w:rFonts w:ascii="Times New Roman" w:hAnsi="Times New Roman" w:cs="Times New Roman"/>
          <w:bCs/>
          <w:iCs/>
          <w:sz w:val="24"/>
        </w:rPr>
        <w:t xml:space="preserve"> </w:t>
      </w:r>
      <w:r w:rsidRPr="0032733C">
        <w:rPr>
          <w:rFonts w:ascii="Times New Roman" w:hAnsi="Times New Roman" w:cs="Times New Roman"/>
          <w:bCs/>
          <w:iCs/>
          <w:sz w:val="24"/>
        </w:rPr>
        <w:t>(</w:t>
      </w:r>
      <w:proofErr w:type="gramEnd"/>
      <w:r w:rsidRPr="0032733C">
        <w:rPr>
          <w:rFonts w:ascii="Times New Roman" w:hAnsi="Times New Roman" w:cs="Times New Roman"/>
          <w:bCs/>
          <w:iCs/>
          <w:sz w:val="24"/>
        </w:rPr>
        <w:t>1) This Constitution is founded upon the following underlying principles—</w:t>
      </w:r>
    </w:p>
    <w:p w14:paraId="43CD5326" w14:textId="34FB8254" w:rsidR="00E634FB" w:rsidRPr="0032733C" w:rsidRDefault="00E634FB" w:rsidP="0032733C">
      <w:pPr>
        <w:spacing w:line="360" w:lineRule="auto"/>
        <w:ind w:left="720" w:right="4" w:firstLine="4"/>
        <w:jc w:val="both"/>
        <w:rPr>
          <w:rFonts w:ascii="Times New Roman" w:hAnsi="Times New Roman" w:cs="Times New Roman"/>
          <w:bCs/>
          <w:iCs/>
          <w:sz w:val="24"/>
        </w:rPr>
      </w:pPr>
      <w:r w:rsidRPr="0032733C">
        <w:rPr>
          <w:rFonts w:ascii="Times New Roman" w:hAnsi="Times New Roman" w:cs="Times New Roman"/>
          <w:bCs/>
          <w:iCs/>
          <w:sz w:val="24"/>
        </w:rPr>
        <w:t>(a)</w:t>
      </w:r>
      <w:r w:rsidRPr="0032733C">
        <w:rPr>
          <w:rFonts w:ascii="Times New Roman" w:hAnsi="Times New Roman" w:cs="Times New Roman"/>
          <w:bCs/>
          <w:iCs/>
          <w:sz w:val="24"/>
        </w:rPr>
        <w:tab/>
        <w:t xml:space="preserve">all legal and political authority of the State derives from the people of Malawi and shall be exercised in accordance with this Constitution solely to serve and protect their </w:t>
      </w:r>
      <w:proofErr w:type="gramStart"/>
      <w:r w:rsidRPr="0032733C">
        <w:rPr>
          <w:rFonts w:ascii="Times New Roman" w:hAnsi="Times New Roman" w:cs="Times New Roman"/>
          <w:bCs/>
          <w:iCs/>
          <w:sz w:val="24"/>
        </w:rPr>
        <w:t>interests;</w:t>
      </w:r>
      <w:proofErr w:type="gramEnd"/>
    </w:p>
    <w:p w14:paraId="36FBACBA" w14:textId="31CDCAA3" w:rsidR="00E634FB" w:rsidRPr="0032733C" w:rsidRDefault="00E634FB" w:rsidP="0032733C">
      <w:pPr>
        <w:spacing w:line="360" w:lineRule="auto"/>
        <w:ind w:left="720" w:right="4"/>
        <w:jc w:val="both"/>
        <w:rPr>
          <w:rFonts w:ascii="Times New Roman" w:hAnsi="Times New Roman" w:cs="Times New Roman"/>
          <w:bCs/>
          <w:iCs/>
          <w:sz w:val="24"/>
        </w:rPr>
      </w:pPr>
      <w:r w:rsidRPr="0032733C">
        <w:rPr>
          <w:rFonts w:ascii="Times New Roman" w:hAnsi="Times New Roman" w:cs="Times New Roman"/>
          <w:bCs/>
          <w:iCs/>
          <w:sz w:val="24"/>
        </w:rPr>
        <w:t>(b)</w:t>
      </w:r>
      <w:r w:rsidRPr="0032733C">
        <w:rPr>
          <w:rFonts w:ascii="Times New Roman" w:hAnsi="Times New Roman" w:cs="Times New Roman"/>
          <w:bCs/>
          <w:iCs/>
          <w:sz w:val="24"/>
        </w:rPr>
        <w:tab/>
        <w:t xml:space="preserve">all persons responsible for the exercise of powers of State do so on trust and shall only exercise such power to the extent of their lawful authority and in accordance with their responsibilities to the people of </w:t>
      </w:r>
      <w:proofErr w:type="gramStart"/>
      <w:r w:rsidRPr="0032733C">
        <w:rPr>
          <w:rFonts w:ascii="Times New Roman" w:hAnsi="Times New Roman" w:cs="Times New Roman"/>
          <w:bCs/>
          <w:iCs/>
          <w:sz w:val="24"/>
        </w:rPr>
        <w:t>Malawi;</w:t>
      </w:r>
      <w:proofErr w:type="gramEnd"/>
    </w:p>
    <w:p w14:paraId="701E36D5" w14:textId="3EE3A9F4" w:rsidR="00E634FB" w:rsidRPr="0032733C" w:rsidRDefault="00E634FB" w:rsidP="0032733C">
      <w:pPr>
        <w:spacing w:line="360" w:lineRule="auto"/>
        <w:ind w:left="720" w:right="4"/>
        <w:jc w:val="both"/>
        <w:rPr>
          <w:rFonts w:ascii="Times New Roman" w:hAnsi="Times New Roman" w:cs="Times New Roman"/>
          <w:bCs/>
          <w:iCs/>
          <w:sz w:val="24"/>
        </w:rPr>
      </w:pPr>
      <w:r w:rsidRPr="0032733C">
        <w:rPr>
          <w:rFonts w:ascii="Times New Roman" w:hAnsi="Times New Roman" w:cs="Times New Roman"/>
          <w:bCs/>
          <w:iCs/>
          <w:sz w:val="24"/>
        </w:rPr>
        <w:t>(c)</w:t>
      </w:r>
      <w:r w:rsidRPr="0032733C">
        <w:rPr>
          <w:rFonts w:ascii="Times New Roman" w:hAnsi="Times New Roman" w:cs="Times New Roman"/>
          <w:bCs/>
          <w:iCs/>
          <w:sz w:val="24"/>
        </w:rPr>
        <w:tab/>
        <w:t>the authority to exercise power of State is conditional upon the sustained trust of the people of Malawi and that trust can only be maintained through open, accountable and transparent Government and informed democratic choice;</w:t>
      </w:r>
    </w:p>
    <w:p w14:paraId="6E518BEB" w14:textId="12D03B4F" w:rsidR="00E634FB" w:rsidRPr="0032733C" w:rsidRDefault="00E634FB" w:rsidP="0032733C">
      <w:pPr>
        <w:spacing w:line="360" w:lineRule="auto"/>
        <w:ind w:left="720" w:right="4"/>
        <w:jc w:val="both"/>
        <w:rPr>
          <w:rFonts w:ascii="Times New Roman" w:hAnsi="Times New Roman" w:cs="Times New Roman"/>
          <w:bCs/>
          <w:iCs/>
          <w:sz w:val="24"/>
        </w:rPr>
      </w:pPr>
      <w:r w:rsidRPr="0032733C">
        <w:rPr>
          <w:rFonts w:ascii="Times New Roman" w:hAnsi="Times New Roman" w:cs="Times New Roman"/>
          <w:bCs/>
          <w:iCs/>
          <w:sz w:val="24"/>
        </w:rPr>
        <w:t>(d)</w:t>
      </w:r>
      <w:r w:rsidRPr="0032733C">
        <w:rPr>
          <w:rFonts w:ascii="Times New Roman" w:hAnsi="Times New Roman" w:cs="Times New Roman"/>
          <w:bCs/>
          <w:iCs/>
          <w:sz w:val="24"/>
        </w:rPr>
        <w:tab/>
        <w:t xml:space="preserve">the inherent dignity and worth of each human being </w:t>
      </w:r>
      <w:proofErr w:type="gramStart"/>
      <w:r w:rsidRPr="0032733C">
        <w:rPr>
          <w:rFonts w:ascii="Times New Roman" w:hAnsi="Times New Roman" w:cs="Times New Roman"/>
          <w:bCs/>
          <w:iCs/>
          <w:sz w:val="24"/>
        </w:rPr>
        <w:t>requires</w:t>
      </w:r>
      <w:proofErr w:type="gramEnd"/>
      <w:r w:rsidRPr="0032733C">
        <w:rPr>
          <w:rFonts w:ascii="Times New Roman" w:hAnsi="Times New Roman" w:cs="Times New Roman"/>
          <w:bCs/>
          <w:iCs/>
          <w:sz w:val="24"/>
        </w:rPr>
        <w:t xml:space="preserve"> that the State and all persons shall recognize and protect</w:t>
      </w:r>
    </w:p>
    <w:p w14:paraId="23DB7E80" w14:textId="77777777" w:rsidR="00E634FB" w:rsidRPr="0032733C" w:rsidRDefault="00E634FB" w:rsidP="0032733C">
      <w:pPr>
        <w:spacing w:line="360" w:lineRule="auto"/>
        <w:ind w:left="720" w:right="4"/>
        <w:jc w:val="both"/>
        <w:rPr>
          <w:rFonts w:ascii="Times New Roman" w:hAnsi="Times New Roman" w:cs="Times New Roman"/>
          <w:bCs/>
          <w:iCs/>
          <w:sz w:val="24"/>
        </w:rPr>
      </w:pPr>
      <w:r w:rsidRPr="0032733C">
        <w:rPr>
          <w:rFonts w:ascii="Times New Roman" w:hAnsi="Times New Roman" w:cs="Times New Roman"/>
          <w:bCs/>
          <w:iCs/>
          <w:sz w:val="24"/>
        </w:rPr>
        <w:t>(e)</w:t>
      </w:r>
      <w:r w:rsidRPr="0032733C">
        <w:rPr>
          <w:rFonts w:ascii="Times New Roman" w:hAnsi="Times New Roman" w:cs="Times New Roman"/>
          <w:bCs/>
          <w:iCs/>
          <w:sz w:val="24"/>
        </w:rPr>
        <w:tab/>
        <w:t>as all persons have equal status before the law, the only justifiable limitations to lawful rights are those necessary to ensure peaceful human interaction in an open and democratic society; and</w:t>
      </w:r>
    </w:p>
    <w:p w14:paraId="3690B5D7" w14:textId="2FC3ADBA" w:rsidR="00E634FB" w:rsidRPr="0032733C" w:rsidRDefault="00E634FB" w:rsidP="0032733C">
      <w:pPr>
        <w:spacing w:line="360" w:lineRule="auto"/>
        <w:ind w:left="720" w:right="4"/>
        <w:jc w:val="both"/>
        <w:rPr>
          <w:rFonts w:ascii="Times New Roman" w:hAnsi="Times New Roman" w:cs="Times New Roman"/>
          <w:bCs/>
          <w:iCs/>
          <w:sz w:val="24"/>
        </w:rPr>
      </w:pPr>
      <w:r w:rsidRPr="0032733C">
        <w:rPr>
          <w:rFonts w:ascii="Times New Roman" w:hAnsi="Times New Roman" w:cs="Times New Roman"/>
          <w:bCs/>
          <w:iCs/>
          <w:sz w:val="24"/>
        </w:rPr>
        <w:t>(f)</w:t>
      </w:r>
      <w:r w:rsidRPr="0032733C">
        <w:rPr>
          <w:rFonts w:ascii="Times New Roman" w:hAnsi="Times New Roman" w:cs="Times New Roman"/>
          <w:bCs/>
          <w:iCs/>
          <w:sz w:val="24"/>
        </w:rPr>
        <w:tab/>
        <w:t xml:space="preserve">all institutions and persons shall observe and uphold this Constitution and the rule of </w:t>
      </w:r>
      <w:proofErr w:type="gramStart"/>
      <w:r w:rsidRPr="0032733C">
        <w:rPr>
          <w:rFonts w:ascii="Times New Roman" w:hAnsi="Times New Roman" w:cs="Times New Roman"/>
          <w:bCs/>
          <w:iCs/>
          <w:sz w:val="24"/>
        </w:rPr>
        <w:t>law</w:t>
      </w:r>
      <w:proofErr w:type="gramEnd"/>
      <w:r w:rsidRPr="0032733C">
        <w:rPr>
          <w:rFonts w:ascii="Times New Roman" w:hAnsi="Times New Roman" w:cs="Times New Roman"/>
          <w:bCs/>
          <w:iCs/>
          <w:sz w:val="24"/>
        </w:rPr>
        <w:t xml:space="preserve"> and no institution or person shall stand above the law.</w:t>
      </w:r>
    </w:p>
    <w:p w14:paraId="2094E1D8" w14:textId="1BEF8398" w:rsidR="00E634FB" w:rsidRPr="0032733C" w:rsidRDefault="00E634FB" w:rsidP="0032733C">
      <w:pPr>
        <w:spacing w:line="360" w:lineRule="auto"/>
        <w:ind w:left="720" w:right="4"/>
        <w:jc w:val="both"/>
        <w:rPr>
          <w:rFonts w:ascii="Times New Roman" w:hAnsi="Times New Roman" w:cs="Times New Roman"/>
          <w:b/>
          <w:iCs/>
          <w:sz w:val="24"/>
        </w:rPr>
      </w:pPr>
      <w:r w:rsidRPr="0032733C">
        <w:rPr>
          <w:rFonts w:ascii="Times New Roman" w:hAnsi="Times New Roman" w:cs="Times New Roman"/>
          <w:bCs/>
          <w:iCs/>
          <w:sz w:val="24"/>
        </w:rPr>
        <w:t>(2) Every individual shall have duties towards other individuals, his or her family and society, the State and other legally recognized communities and the international community and these duties shall include the duty to respect his or her fellow beings without discrimination and to maintain relations aimed at promoting, safeguarding and reinforcing mutual respect and tolerance; and in recognition of these duties, individual rights and freedoms shall be exercised with due regard for the rights of others, collective security, morality and the common interest</w:t>
      </w:r>
      <w:r w:rsidRPr="00ED382D">
        <w:rPr>
          <w:rFonts w:ascii="Times New Roman" w:hAnsi="Times New Roman" w:cs="Times New Roman"/>
          <w:bCs/>
          <w:sz w:val="24"/>
        </w:rPr>
        <w:t>.</w:t>
      </w:r>
      <w:r w:rsidR="003D10ED" w:rsidRPr="00ED382D">
        <w:rPr>
          <w:rFonts w:ascii="Times New Roman" w:hAnsi="Times New Roman" w:cs="Times New Roman"/>
          <w:bCs/>
          <w:sz w:val="24"/>
        </w:rPr>
        <w:t>”</w:t>
      </w:r>
    </w:p>
    <w:p w14:paraId="49BE181D" w14:textId="609EF862" w:rsidR="00E634FB" w:rsidRPr="00C47AD6" w:rsidRDefault="00E634FB" w:rsidP="0032733C">
      <w:pPr>
        <w:spacing w:line="360" w:lineRule="auto"/>
        <w:ind w:right="4"/>
        <w:jc w:val="both"/>
        <w:rPr>
          <w:rFonts w:ascii="Times New Roman" w:hAnsi="Times New Roman" w:cs="Times New Roman"/>
          <w:bCs/>
          <w:i/>
          <w:iCs/>
          <w:sz w:val="24"/>
        </w:rPr>
      </w:pPr>
      <w:r w:rsidRPr="00C47AD6">
        <w:rPr>
          <w:rFonts w:ascii="Times New Roman" w:hAnsi="Times New Roman" w:cs="Times New Roman"/>
          <w:bCs/>
          <w:sz w:val="24"/>
        </w:rPr>
        <w:t>Section 13 of the Constitution provides for national policy</w:t>
      </w:r>
      <w:r w:rsidR="00491580">
        <w:rPr>
          <w:rFonts w:ascii="Times New Roman" w:hAnsi="Times New Roman" w:cs="Times New Roman"/>
          <w:bCs/>
          <w:sz w:val="24"/>
        </w:rPr>
        <w:t xml:space="preserve">. In particular, section </w:t>
      </w:r>
      <w:r w:rsidRPr="00C47AD6">
        <w:rPr>
          <w:rFonts w:ascii="Times New Roman" w:hAnsi="Times New Roman" w:cs="Times New Roman"/>
          <w:bCs/>
          <w:sz w:val="24"/>
        </w:rPr>
        <w:t xml:space="preserve">13 (o) </w:t>
      </w:r>
      <w:r w:rsidR="00491580" w:rsidRPr="00491580">
        <w:rPr>
          <w:rFonts w:ascii="Times New Roman" w:hAnsi="Times New Roman" w:cs="Times New Roman"/>
          <w:bCs/>
          <w:sz w:val="24"/>
        </w:rPr>
        <w:t xml:space="preserve">of the Constitution </w:t>
      </w:r>
      <w:r w:rsidRPr="00C47AD6">
        <w:rPr>
          <w:rFonts w:ascii="Times New Roman" w:hAnsi="Times New Roman" w:cs="Times New Roman"/>
          <w:bCs/>
          <w:sz w:val="24"/>
        </w:rPr>
        <w:t>specifically states</w:t>
      </w:r>
      <w:r w:rsidR="000D36E3">
        <w:rPr>
          <w:rFonts w:ascii="Times New Roman" w:hAnsi="Times New Roman" w:cs="Times New Roman"/>
          <w:bCs/>
          <w:sz w:val="24"/>
        </w:rPr>
        <w:t xml:space="preserve"> </w:t>
      </w:r>
      <w:r w:rsidR="00491580">
        <w:rPr>
          <w:rFonts w:ascii="Times New Roman" w:hAnsi="Times New Roman" w:cs="Times New Roman"/>
          <w:bCs/>
          <w:sz w:val="24"/>
        </w:rPr>
        <w:t>that t</w:t>
      </w:r>
      <w:r w:rsidR="00491580" w:rsidRPr="00491580">
        <w:rPr>
          <w:rFonts w:ascii="Times New Roman" w:hAnsi="Times New Roman" w:cs="Times New Roman"/>
          <w:bCs/>
          <w:sz w:val="24"/>
        </w:rPr>
        <w:t xml:space="preserve">he State shall actively promote the welfare and development </w:t>
      </w:r>
      <w:r w:rsidR="00491580" w:rsidRPr="00491580">
        <w:rPr>
          <w:rFonts w:ascii="Times New Roman" w:hAnsi="Times New Roman" w:cs="Times New Roman"/>
          <w:bCs/>
          <w:sz w:val="24"/>
        </w:rPr>
        <w:lastRenderedPageBreak/>
        <w:t>of the people of Malawi by progressively adopting and implementing policies and leg</w:t>
      </w:r>
      <w:r w:rsidR="00491580">
        <w:rPr>
          <w:rFonts w:ascii="Times New Roman" w:hAnsi="Times New Roman" w:cs="Times New Roman"/>
          <w:bCs/>
          <w:sz w:val="24"/>
        </w:rPr>
        <w:t xml:space="preserve">islation aimed at achieving </w:t>
      </w:r>
      <w:r w:rsidR="000D36E3" w:rsidRPr="000D36E3">
        <w:rPr>
          <w:rFonts w:ascii="Times New Roman" w:hAnsi="Times New Roman" w:cs="Times New Roman"/>
          <w:iCs/>
          <w:sz w:val="24"/>
        </w:rPr>
        <w:t>public trust and good governance</w:t>
      </w:r>
      <w:r w:rsidR="000D36E3" w:rsidRPr="000D36E3">
        <w:rPr>
          <w:rFonts w:ascii="Times New Roman" w:hAnsi="Times New Roman" w:cs="Times New Roman"/>
          <w:bCs/>
          <w:sz w:val="24"/>
        </w:rPr>
        <w:t xml:space="preserve"> by</w:t>
      </w:r>
      <w:r w:rsidR="00491580">
        <w:rPr>
          <w:rFonts w:ascii="Times New Roman" w:hAnsi="Times New Roman" w:cs="Times New Roman"/>
          <w:bCs/>
          <w:sz w:val="24"/>
        </w:rPr>
        <w:t>, inter alia</w:t>
      </w:r>
      <w:r w:rsidR="000D36E3">
        <w:rPr>
          <w:rFonts w:ascii="Times New Roman" w:hAnsi="Times New Roman" w:cs="Times New Roman"/>
          <w:bCs/>
          <w:sz w:val="24"/>
        </w:rPr>
        <w:t xml:space="preserve">, </w:t>
      </w:r>
      <w:r w:rsidRPr="0032733C">
        <w:rPr>
          <w:rFonts w:ascii="Times New Roman" w:hAnsi="Times New Roman" w:cs="Times New Roman"/>
          <w:bCs/>
          <w:iCs/>
          <w:sz w:val="24"/>
        </w:rPr>
        <w:t>introduc</w:t>
      </w:r>
      <w:r w:rsidR="000D36E3" w:rsidRPr="0032733C">
        <w:rPr>
          <w:rFonts w:ascii="Times New Roman" w:hAnsi="Times New Roman" w:cs="Times New Roman"/>
          <w:bCs/>
          <w:iCs/>
          <w:sz w:val="24"/>
        </w:rPr>
        <w:t xml:space="preserve">ing </w:t>
      </w:r>
      <w:r w:rsidRPr="0032733C">
        <w:rPr>
          <w:rFonts w:ascii="Times New Roman" w:hAnsi="Times New Roman" w:cs="Times New Roman"/>
          <w:bCs/>
          <w:iCs/>
          <w:sz w:val="24"/>
        </w:rPr>
        <w:t>measures which guarantee accountability, transparency, personal integrity and financial probity and which by virtue of their effectiveness and visibility will strengthen confidence in public institutions</w:t>
      </w:r>
      <w:r w:rsidR="000D36E3">
        <w:rPr>
          <w:rFonts w:ascii="Times New Roman" w:hAnsi="Times New Roman" w:cs="Times New Roman"/>
          <w:bCs/>
          <w:i/>
          <w:iCs/>
          <w:sz w:val="24"/>
        </w:rPr>
        <w:t>.</w:t>
      </w:r>
    </w:p>
    <w:p w14:paraId="280DD694" w14:textId="0F2EA7BB" w:rsidR="00E634FB" w:rsidRPr="000D36E3" w:rsidRDefault="00E634FB" w:rsidP="005111C3">
      <w:pPr>
        <w:spacing w:line="360" w:lineRule="auto"/>
        <w:jc w:val="both"/>
        <w:rPr>
          <w:rFonts w:ascii="Times New Roman" w:hAnsi="Times New Roman" w:cs="Times New Roman"/>
          <w:bCs/>
          <w:sz w:val="24"/>
        </w:rPr>
      </w:pPr>
      <w:r w:rsidRPr="00C47AD6">
        <w:rPr>
          <w:rFonts w:ascii="Times New Roman" w:hAnsi="Times New Roman" w:cs="Times New Roman"/>
          <w:bCs/>
          <w:sz w:val="24"/>
        </w:rPr>
        <w:t>More importantly</w:t>
      </w:r>
      <w:r w:rsidR="000D36E3">
        <w:rPr>
          <w:rFonts w:ascii="Times New Roman" w:hAnsi="Times New Roman" w:cs="Times New Roman"/>
          <w:bCs/>
          <w:sz w:val="24"/>
        </w:rPr>
        <w:t>,</w:t>
      </w:r>
      <w:r w:rsidRPr="00C47AD6">
        <w:rPr>
          <w:rFonts w:ascii="Times New Roman" w:hAnsi="Times New Roman" w:cs="Times New Roman"/>
          <w:bCs/>
          <w:sz w:val="24"/>
        </w:rPr>
        <w:t xml:space="preserve"> section 14 of the Constitution encourages the courts to have regard to the principles of national policy when interpreting or applying any provisions of the Constitution or any other law</w:t>
      </w:r>
      <w:r w:rsidR="000D36E3">
        <w:rPr>
          <w:rFonts w:ascii="Times New Roman" w:hAnsi="Times New Roman" w:cs="Times New Roman"/>
          <w:bCs/>
          <w:sz w:val="24"/>
        </w:rPr>
        <w:t xml:space="preserve">. The said </w:t>
      </w:r>
      <w:r w:rsidR="000D36E3" w:rsidRPr="000D36E3">
        <w:rPr>
          <w:rFonts w:ascii="Times New Roman" w:hAnsi="Times New Roman" w:cs="Times New Roman"/>
          <w:bCs/>
          <w:sz w:val="24"/>
        </w:rPr>
        <w:t>section 14 of the Constitution</w:t>
      </w:r>
      <w:r w:rsidR="000D36E3">
        <w:rPr>
          <w:rFonts w:ascii="Times New Roman" w:hAnsi="Times New Roman" w:cs="Times New Roman"/>
          <w:bCs/>
          <w:sz w:val="24"/>
        </w:rPr>
        <w:t xml:space="preserve"> provides as follows regarding the said </w:t>
      </w:r>
      <w:r w:rsidR="000D36E3" w:rsidRPr="000D36E3">
        <w:rPr>
          <w:rFonts w:ascii="Times New Roman" w:hAnsi="Times New Roman" w:cs="Times New Roman"/>
          <w:iCs/>
          <w:sz w:val="24"/>
        </w:rPr>
        <w:t>application of the principles of national policy</w:t>
      </w:r>
      <w:r w:rsidR="000D36E3" w:rsidRPr="000D36E3">
        <w:rPr>
          <w:rFonts w:ascii="Times New Roman" w:hAnsi="Times New Roman" w:cs="Times New Roman"/>
          <w:bCs/>
          <w:sz w:val="24"/>
        </w:rPr>
        <w:t>:</w:t>
      </w:r>
    </w:p>
    <w:p w14:paraId="25AB1695" w14:textId="2CCC1F04" w:rsidR="00E634FB" w:rsidRPr="0032733C" w:rsidRDefault="000B66F9" w:rsidP="0032733C">
      <w:pPr>
        <w:spacing w:line="360" w:lineRule="auto"/>
        <w:ind w:left="720" w:right="4"/>
        <w:jc w:val="both"/>
        <w:rPr>
          <w:rFonts w:ascii="Times New Roman" w:hAnsi="Times New Roman" w:cs="Times New Roman"/>
          <w:bCs/>
          <w:iCs/>
          <w:sz w:val="24"/>
        </w:rPr>
      </w:pPr>
      <w:r w:rsidRPr="000B66F9">
        <w:rPr>
          <w:rFonts w:ascii="Times New Roman" w:hAnsi="Times New Roman" w:cs="Times New Roman"/>
          <w:iCs/>
          <w:sz w:val="24"/>
        </w:rPr>
        <w:t>“</w:t>
      </w:r>
      <w:r w:rsidRPr="000B66F9">
        <w:rPr>
          <w:rFonts w:ascii="Times New Roman" w:hAnsi="Times New Roman" w:cs="Times New Roman"/>
          <w:bCs/>
          <w:iCs/>
          <w:sz w:val="24"/>
        </w:rPr>
        <w:t>The</w:t>
      </w:r>
      <w:r w:rsidR="000A75FB" w:rsidRPr="0032733C">
        <w:rPr>
          <w:rFonts w:ascii="Times New Roman" w:hAnsi="Times New Roman" w:cs="Times New Roman"/>
          <w:bCs/>
          <w:iCs/>
          <w:sz w:val="24"/>
        </w:rPr>
        <w:t xml:space="preserve"> principles of national policy contained in this Chapter shall be directory in nature but courts shall be entitled to have regard to them in interpreting and applying any of the provisions of this Constitution or of any law or in determining the validity of decisions of the executive and in the interpretation of the provisions of this Constitution.”</w:t>
      </w:r>
    </w:p>
    <w:p w14:paraId="5634B11F" w14:textId="21E225D0" w:rsidR="00636F67" w:rsidRPr="00C47AD6" w:rsidRDefault="00FA31D6" w:rsidP="005111C3">
      <w:pPr>
        <w:spacing w:line="360" w:lineRule="auto"/>
        <w:jc w:val="both"/>
        <w:rPr>
          <w:rFonts w:ascii="Times New Roman" w:hAnsi="Times New Roman" w:cs="Times New Roman"/>
          <w:bCs/>
          <w:sz w:val="24"/>
        </w:rPr>
      </w:pPr>
      <w:r>
        <w:rPr>
          <w:rFonts w:ascii="Times New Roman" w:hAnsi="Times New Roman" w:cs="Times New Roman"/>
          <w:bCs/>
          <w:sz w:val="24"/>
        </w:rPr>
        <w:t>As this Court understands it, c</w:t>
      </w:r>
      <w:r w:rsidR="0026059F" w:rsidRPr="00C47AD6">
        <w:rPr>
          <w:rFonts w:ascii="Times New Roman" w:hAnsi="Times New Roman" w:cs="Times New Roman"/>
          <w:bCs/>
          <w:sz w:val="24"/>
        </w:rPr>
        <w:t>onstitutional provisions must be construed purposively and in a contextual manner and courts are simultaneously constrained by the language used. Courts may not impose a meaning that the text is not reasonably capable of bearing. In other words, the interpretation should not be unduly strained but should avoid excessive peering at the language to be interpreted without sufficient attention to the historical contextual scene, which includes the political and constitutional history leading up to the enactment of a particular provision</w:t>
      </w:r>
      <w:r w:rsidR="008854C0">
        <w:rPr>
          <w:rStyle w:val="FootnoteReference"/>
          <w:rFonts w:ascii="Times New Roman" w:hAnsi="Times New Roman" w:cs="Times New Roman"/>
          <w:bCs/>
          <w:sz w:val="24"/>
        </w:rPr>
        <w:footnoteReference w:id="23"/>
      </w:r>
      <w:r w:rsidR="0026059F" w:rsidRPr="00C47AD6">
        <w:rPr>
          <w:rFonts w:ascii="Times New Roman" w:hAnsi="Times New Roman" w:cs="Times New Roman"/>
          <w:bCs/>
          <w:sz w:val="24"/>
        </w:rPr>
        <w:t>.</w:t>
      </w:r>
      <w:r w:rsidR="00205754" w:rsidRPr="00C47AD6">
        <w:rPr>
          <w:rFonts w:ascii="Times New Roman" w:hAnsi="Times New Roman" w:cs="Times New Roman"/>
          <w:bCs/>
          <w:sz w:val="24"/>
        </w:rPr>
        <w:t xml:space="preserve"> </w:t>
      </w:r>
      <w:r w:rsidR="00636F67" w:rsidRPr="00C47AD6">
        <w:rPr>
          <w:rFonts w:ascii="Times New Roman" w:hAnsi="Times New Roman" w:cs="Times New Roman"/>
          <w:bCs/>
          <w:sz w:val="24"/>
        </w:rPr>
        <w:t xml:space="preserve">In the case of </w:t>
      </w:r>
      <w:bookmarkStart w:id="3" w:name="_Hlk84846044"/>
      <w:proofErr w:type="spellStart"/>
      <w:r w:rsidR="00636F67" w:rsidRPr="00C47AD6">
        <w:rPr>
          <w:rFonts w:ascii="Times New Roman" w:hAnsi="Times New Roman" w:cs="Times New Roman"/>
          <w:b/>
          <w:i/>
          <w:iCs/>
          <w:sz w:val="24"/>
        </w:rPr>
        <w:t>Nseula</w:t>
      </w:r>
      <w:proofErr w:type="spellEnd"/>
      <w:r w:rsidR="00636F67" w:rsidRPr="00C47AD6">
        <w:rPr>
          <w:rFonts w:ascii="Times New Roman" w:hAnsi="Times New Roman" w:cs="Times New Roman"/>
          <w:b/>
          <w:i/>
          <w:iCs/>
          <w:sz w:val="24"/>
        </w:rPr>
        <w:t xml:space="preserve"> v Attorney-General and another</w:t>
      </w:r>
      <w:r w:rsidR="008854C0">
        <w:rPr>
          <w:rStyle w:val="FootnoteReference"/>
          <w:rFonts w:ascii="Times New Roman" w:hAnsi="Times New Roman" w:cs="Times New Roman"/>
          <w:b/>
          <w:i/>
          <w:iCs/>
          <w:sz w:val="24"/>
        </w:rPr>
        <w:footnoteReference w:id="24"/>
      </w:r>
      <w:bookmarkEnd w:id="3"/>
      <w:r w:rsidR="00636F67" w:rsidRPr="00C47AD6">
        <w:rPr>
          <w:rFonts w:ascii="Times New Roman" w:hAnsi="Times New Roman" w:cs="Times New Roman"/>
          <w:bCs/>
          <w:sz w:val="24"/>
        </w:rPr>
        <w:t xml:space="preserve">, this Court </w:t>
      </w:r>
      <w:r w:rsidR="008854C0">
        <w:rPr>
          <w:rFonts w:ascii="Times New Roman" w:hAnsi="Times New Roman" w:cs="Times New Roman"/>
          <w:bCs/>
          <w:sz w:val="24"/>
        </w:rPr>
        <w:t xml:space="preserve">instructively </w:t>
      </w:r>
      <w:r w:rsidR="00636F67" w:rsidRPr="00C47AD6">
        <w:rPr>
          <w:rFonts w:ascii="Times New Roman" w:hAnsi="Times New Roman" w:cs="Times New Roman"/>
          <w:bCs/>
          <w:sz w:val="24"/>
        </w:rPr>
        <w:t>observed</w:t>
      </w:r>
      <w:r w:rsidR="008854C0">
        <w:rPr>
          <w:rFonts w:ascii="Times New Roman" w:hAnsi="Times New Roman" w:cs="Times New Roman"/>
          <w:bCs/>
          <w:sz w:val="24"/>
        </w:rPr>
        <w:t xml:space="preserve"> that:</w:t>
      </w:r>
    </w:p>
    <w:p w14:paraId="39498065" w14:textId="3921C662" w:rsidR="00636F67" w:rsidRPr="00C47AD6" w:rsidRDefault="00636F67" w:rsidP="0032733C">
      <w:pPr>
        <w:spacing w:line="360" w:lineRule="auto"/>
        <w:ind w:left="720" w:right="4"/>
        <w:jc w:val="both"/>
        <w:rPr>
          <w:rFonts w:ascii="Times New Roman" w:hAnsi="Times New Roman" w:cs="Times New Roman"/>
          <w:bCs/>
          <w:sz w:val="24"/>
        </w:rPr>
      </w:pPr>
      <w:r w:rsidRPr="00C47AD6">
        <w:rPr>
          <w:rFonts w:ascii="Times New Roman" w:hAnsi="Times New Roman" w:cs="Times New Roman"/>
          <w:bCs/>
          <w:sz w:val="24"/>
        </w:rPr>
        <w:t xml:space="preserve">“A Constitution is a special document which requires special rules for its interpretation. It calls for principles of interpretation suitable to its nature and character. The rules and presumptions which are applicable to the interpretation of other pieces of legislation are not necessarily applicable to the interpretation of a Constitution. In the leading case of the Privy Council on interpretation of constitutions in the Commonwealth, </w:t>
      </w:r>
      <w:r w:rsidRPr="00C47AD6">
        <w:rPr>
          <w:rFonts w:ascii="Times New Roman" w:hAnsi="Times New Roman" w:cs="Times New Roman"/>
          <w:bCs/>
          <w:i/>
          <w:iCs/>
          <w:sz w:val="24"/>
        </w:rPr>
        <w:t xml:space="preserve">Minister of Home Affairs and another v Fisher and another </w:t>
      </w:r>
      <w:r w:rsidRPr="00C47AD6">
        <w:rPr>
          <w:rFonts w:ascii="Times New Roman" w:hAnsi="Times New Roman" w:cs="Times New Roman"/>
          <w:bCs/>
          <w:sz w:val="24"/>
        </w:rPr>
        <w:t>[1980] AC 319, Lord Wilberforce in delivering the judgment of the court said this:</w:t>
      </w:r>
    </w:p>
    <w:p w14:paraId="114EBBD0" w14:textId="0555771B" w:rsidR="0026059F" w:rsidRPr="00C47AD6" w:rsidRDefault="008B3FB9" w:rsidP="0032733C">
      <w:pPr>
        <w:spacing w:line="360" w:lineRule="auto"/>
        <w:ind w:left="720" w:right="4"/>
        <w:jc w:val="both"/>
        <w:rPr>
          <w:rFonts w:ascii="Times New Roman" w:hAnsi="Times New Roman" w:cs="Times New Roman"/>
          <w:bCs/>
          <w:sz w:val="24"/>
        </w:rPr>
      </w:pPr>
      <w:r>
        <w:rPr>
          <w:rFonts w:ascii="Times New Roman" w:hAnsi="Times New Roman" w:cs="Times New Roman"/>
          <w:bCs/>
          <w:sz w:val="24"/>
        </w:rPr>
        <w:lastRenderedPageBreak/>
        <w:t>‘</w:t>
      </w:r>
      <w:r w:rsidR="00636F67" w:rsidRPr="00C47AD6">
        <w:rPr>
          <w:rFonts w:ascii="Times New Roman" w:hAnsi="Times New Roman" w:cs="Times New Roman"/>
          <w:bCs/>
          <w:sz w:val="24"/>
        </w:rPr>
        <w:t>This is no way to say that there are no rules of law which should apply to the interpretation of a</w:t>
      </w:r>
      <w:r w:rsidR="003D10ED" w:rsidRPr="00C47AD6">
        <w:rPr>
          <w:rFonts w:ascii="Times New Roman" w:hAnsi="Times New Roman" w:cs="Times New Roman"/>
          <w:bCs/>
          <w:sz w:val="24"/>
        </w:rPr>
        <w:t xml:space="preserve"> </w:t>
      </w:r>
      <w:r w:rsidR="00636F67" w:rsidRPr="00C47AD6">
        <w:rPr>
          <w:rFonts w:ascii="Times New Roman" w:hAnsi="Times New Roman" w:cs="Times New Roman"/>
          <w:bCs/>
          <w:sz w:val="24"/>
        </w:rPr>
        <w:t>Constitution. A Constitution is a legal document giving rise, among other things, to individual rights capable of enforcement in a court of law. Respect must be paid to the language which has been used and to the traditions and usages which have given meaning to that language. It is quite consistent with this and with the recognition that rules of interpretation may apply to take as a point of departure for the process of interpretation a recognition of the character and origin of the institution and to be guided by the principle of giving full effect to those fundamental rights and freedoms with a statement of which the Constitution commences.</w:t>
      </w:r>
      <w:r>
        <w:rPr>
          <w:rFonts w:ascii="Times New Roman" w:hAnsi="Times New Roman" w:cs="Times New Roman"/>
          <w:bCs/>
          <w:sz w:val="24"/>
        </w:rPr>
        <w:t>’</w:t>
      </w:r>
      <w:r w:rsidR="00636F67" w:rsidRPr="00C47AD6">
        <w:rPr>
          <w:rFonts w:ascii="Times New Roman" w:hAnsi="Times New Roman" w:cs="Times New Roman"/>
          <w:bCs/>
          <w:sz w:val="24"/>
        </w:rPr>
        <w:t xml:space="preserve">” </w:t>
      </w:r>
    </w:p>
    <w:p w14:paraId="1B072C41" w14:textId="724515D6" w:rsidR="00655BA6" w:rsidRPr="00C47AD6" w:rsidRDefault="008854C0" w:rsidP="005111C3">
      <w:pPr>
        <w:spacing w:line="360" w:lineRule="auto"/>
        <w:jc w:val="both"/>
        <w:rPr>
          <w:rFonts w:ascii="Times New Roman" w:hAnsi="Times New Roman" w:cs="Times New Roman"/>
          <w:bCs/>
          <w:sz w:val="24"/>
        </w:rPr>
      </w:pPr>
      <w:r>
        <w:rPr>
          <w:rFonts w:ascii="Times New Roman" w:hAnsi="Times New Roman" w:cs="Times New Roman"/>
          <w:bCs/>
          <w:sz w:val="24"/>
        </w:rPr>
        <w:t xml:space="preserve">There is no doubt in this Court’s mind that </w:t>
      </w:r>
      <w:r w:rsidR="00D15BD5" w:rsidRPr="00C47AD6">
        <w:rPr>
          <w:rFonts w:ascii="Times New Roman" w:hAnsi="Times New Roman" w:cs="Times New Roman"/>
          <w:bCs/>
          <w:sz w:val="24"/>
        </w:rPr>
        <w:t xml:space="preserve">section 32 (b) and (c) of the </w:t>
      </w:r>
      <w:r>
        <w:rPr>
          <w:rFonts w:ascii="Times New Roman" w:hAnsi="Times New Roman" w:cs="Times New Roman"/>
          <w:bCs/>
          <w:sz w:val="24"/>
        </w:rPr>
        <w:t>Corrupt Practices Act</w:t>
      </w:r>
      <w:r w:rsidR="00D15BD5" w:rsidRPr="00C47AD6">
        <w:rPr>
          <w:rFonts w:ascii="Times New Roman" w:hAnsi="Times New Roman" w:cs="Times New Roman"/>
          <w:bCs/>
          <w:sz w:val="24"/>
        </w:rPr>
        <w:t xml:space="preserve"> </w:t>
      </w:r>
      <w:r>
        <w:rPr>
          <w:rFonts w:ascii="Times New Roman" w:hAnsi="Times New Roman" w:cs="Times New Roman"/>
          <w:bCs/>
          <w:sz w:val="24"/>
        </w:rPr>
        <w:t xml:space="preserve">must </w:t>
      </w:r>
      <w:r w:rsidR="002463B6" w:rsidRPr="00C47AD6">
        <w:rPr>
          <w:rFonts w:ascii="Times New Roman" w:hAnsi="Times New Roman" w:cs="Times New Roman"/>
          <w:bCs/>
          <w:sz w:val="24"/>
        </w:rPr>
        <w:t xml:space="preserve"> have been</w:t>
      </w:r>
      <w:r w:rsidR="00D15BD5" w:rsidRPr="00C47AD6">
        <w:rPr>
          <w:rFonts w:ascii="Times New Roman" w:hAnsi="Times New Roman" w:cs="Times New Roman"/>
          <w:bCs/>
          <w:sz w:val="24"/>
        </w:rPr>
        <w:t xml:space="preserve"> enacted pursuant to the fundamental principles of the Constitution</w:t>
      </w:r>
      <w:r w:rsidR="002463B6" w:rsidRPr="00C47AD6">
        <w:t xml:space="preserve"> </w:t>
      </w:r>
      <w:r w:rsidR="002463B6" w:rsidRPr="00C47AD6">
        <w:rPr>
          <w:rFonts w:ascii="Times New Roman" w:hAnsi="Times New Roman" w:cs="Times New Roman"/>
          <w:sz w:val="24"/>
          <w:szCs w:val="24"/>
        </w:rPr>
        <w:t xml:space="preserve">and </w:t>
      </w:r>
      <w:r w:rsidR="002463B6" w:rsidRPr="00C47AD6">
        <w:rPr>
          <w:rFonts w:ascii="Times New Roman" w:hAnsi="Times New Roman" w:cs="Times New Roman"/>
          <w:bCs/>
          <w:sz w:val="24"/>
        </w:rPr>
        <w:t>must be understood purposively because it is undeniably linked to the Constitution</w:t>
      </w:r>
      <w:r w:rsidR="00D15BD5" w:rsidRPr="00C47AD6">
        <w:rPr>
          <w:rFonts w:ascii="Times New Roman" w:hAnsi="Times New Roman" w:cs="Times New Roman"/>
          <w:bCs/>
          <w:sz w:val="24"/>
        </w:rPr>
        <w:t xml:space="preserve">. </w:t>
      </w:r>
      <w:r w:rsidR="00120315" w:rsidRPr="00C47AD6">
        <w:rPr>
          <w:rFonts w:ascii="Times New Roman" w:hAnsi="Times New Roman" w:cs="Times New Roman"/>
          <w:bCs/>
          <w:sz w:val="24"/>
        </w:rPr>
        <w:t>The courts</w:t>
      </w:r>
      <w:r w:rsidR="00D15BD5" w:rsidRPr="00C47AD6">
        <w:rPr>
          <w:rFonts w:ascii="Times New Roman" w:hAnsi="Times New Roman" w:cs="Times New Roman"/>
          <w:bCs/>
          <w:sz w:val="24"/>
        </w:rPr>
        <w:t xml:space="preserve"> must </w:t>
      </w:r>
      <w:r>
        <w:rPr>
          <w:rFonts w:ascii="Times New Roman" w:hAnsi="Times New Roman" w:cs="Times New Roman"/>
          <w:bCs/>
          <w:sz w:val="24"/>
        </w:rPr>
        <w:t xml:space="preserve">therefore </w:t>
      </w:r>
      <w:r w:rsidR="00120315" w:rsidRPr="00C47AD6">
        <w:rPr>
          <w:rFonts w:ascii="Times New Roman" w:hAnsi="Times New Roman" w:cs="Times New Roman"/>
          <w:bCs/>
          <w:sz w:val="24"/>
        </w:rPr>
        <w:t xml:space="preserve">always </w:t>
      </w:r>
      <w:r w:rsidR="00D15BD5" w:rsidRPr="00C47AD6">
        <w:rPr>
          <w:rFonts w:ascii="Times New Roman" w:hAnsi="Times New Roman" w:cs="Times New Roman"/>
          <w:bCs/>
          <w:sz w:val="24"/>
        </w:rPr>
        <w:t>seek to promote the</w:t>
      </w:r>
      <w:r w:rsidR="002463B6" w:rsidRPr="00C47AD6">
        <w:rPr>
          <w:rFonts w:ascii="Times New Roman" w:hAnsi="Times New Roman" w:cs="Times New Roman"/>
          <w:bCs/>
          <w:sz w:val="24"/>
        </w:rPr>
        <w:t xml:space="preserve"> purpose</w:t>
      </w:r>
      <w:r w:rsidR="00D15BD5" w:rsidRPr="00C47AD6">
        <w:rPr>
          <w:rFonts w:ascii="Times New Roman" w:hAnsi="Times New Roman" w:cs="Times New Roman"/>
          <w:bCs/>
          <w:sz w:val="24"/>
        </w:rPr>
        <w:t xml:space="preserve"> </w:t>
      </w:r>
      <w:r w:rsidR="002463B6" w:rsidRPr="00C47AD6">
        <w:rPr>
          <w:rFonts w:ascii="Times New Roman" w:hAnsi="Times New Roman" w:cs="Times New Roman"/>
          <w:bCs/>
          <w:sz w:val="24"/>
        </w:rPr>
        <w:t>principles and objects</w:t>
      </w:r>
      <w:r w:rsidR="00D15BD5" w:rsidRPr="00C47AD6">
        <w:rPr>
          <w:rFonts w:ascii="Times New Roman" w:hAnsi="Times New Roman" w:cs="Times New Roman"/>
          <w:bCs/>
          <w:sz w:val="24"/>
        </w:rPr>
        <w:t xml:space="preserve"> of the Constitution. </w:t>
      </w:r>
      <w:r w:rsidR="00120315" w:rsidRPr="00C47AD6">
        <w:rPr>
          <w:rFonts w:ascii="Times New Roman" w:hAnsi="Times New Roman" w:cs="Times New Roman"/>
          <w:bCs/>
          <w:sz w:val="24"/>
        </w:rPr>
        <w:t>As courts we must</w:t>
      </w:r>
      <w:r w:rsidR="00D15BD5" w:rsidRPr="00C47AD6">
        <w:rPr>
          <w:rFonts w:ascii="Times New Roman" w:hAnsi="Times New Roman" w:cs="Times New Roman"/>
          <w:bCs/>
          <w:sz w:val="24"/>
        </w:rPr>
        <w:t xml:space="preserve"> prefer a generous construction over a merely textual or legalistic one in order to afford the fullest possible constitutional meanings and guarantees</w:t>
      </w:r>
      <w:r>
        <w:rPr>
          <w:rStyle w:val="FootnoteReference"/>
          <w:rFonts w:ascii="Times New Roman" w:hAnsi="Times New Roman" w:cs="Times New Roman"/>
          <w:bCs/>
          <w:sz w:val="24"/>
        </w:rPr>
        <w:footnoteReference w:id="25"/>
      </w:r>
      <w:r w:rsidR="00D15BD5" w:rsidRPr="00C47AD6">
        <w:rPr>
          <w:rFonts w:ascii="Times New Roman" w:hAnsi="Times New Roman" w:cs="Times New Roman"/>
          <w:bCs/>
          <w:sz w:val="24"/>
        </w:rPr>
        <w:t xml:space="preserve">. </w:t>
      </w:r>
      <w:r w:rsidR="00120315" w:rsidRPr="00C47AD6">
        <w:rPr>
          <w:rFonts w:ascii="Times New Roman" w:hAnsi="Times New Roman" w:cs="Times New Roman"/>
          <w:bCs/>
          <w:sz w:val="24"/>
        </w:rPr>
        <w:t xml:space="preserve">Further, </w:t>
      </w:r>
      <w:r w:rsidR="002463B6" w:rsidRPr="00C47AD6">
        <w:rPr>
          <w:rFonts w:ascii="Times New Roman" w:hAnsi="Times New Roman" w:cs="Times New Roman"/>
          <w:bCs/>
          <w:sz w:val="24"/>
        </w:rPr>
        <w:t>i</w:t>
      </w:r>
      <w:r w:rsidR="00D15BD5" w:rsidRPr="00C47AD6">
        <w:rPr>
          <w:rFonts w:ascii="Times New Roman" w:hAnsi="Times New Roman" w:cs="Times New Roman"/>
          <w:bCs/>
          <w:sz w:val="24"/>
        </w:rPr>
        <w:t xml:space="preserve">n searching for the purpose, it is legitimate </w:t>
      </w:r>
      <w:r>
        <w:rPr>
          <w:rFonts w:ascii="Times New Roman" w:hAnsi="Times New Roman" w:cs="Times New Roman"/>
          <w:bCs/>
          <w:sz w:val="24"/>
        </w:rPr>
        <w:t xml:space="preserve">for this Court </w:t>
      </w:r>
      <w:r w:rsidR="00D15BD5" w:rsidRPr="00C47AD6">
        <w:rPr>
          <w:rFonts w:ascii="Times New Roman" w:hAnsi="Times New Roman" w:cs="Times New Roman"/>
          <w:bCs/>
          <w:sz w:val="24"/>
        </w:rPr>
        <w:t xml:space="preserve">to seek to identify the mischief sought to be remedied. </w:t>
      </w:r>
      <w:r w:rsidR="00395060">
        <w:rPr>
          <w:rFonts w:ascii="Times New Roman" w:hAnsi="Times New Roman" w:cs="Times New Roman"/>
          <w:bCs/>
          <w:sz w:val="24"/>
        </w:rPr>
        <w:t xml:space="preserve">Thus, </w:t>
      </w:r>
      <w:r w:rsidR="00D15BD5" w:rsidRPr="00C47AD6">
        <w:rPr>
          <w:rFonts w:ascii="Times New Roman" w:hAnsi="Times New Roman" w:cs="Times New Roman"/>
          <w:bCs/>
          <w:sz w:val="24"/>
        </w:rPr>
        <w:t>that is why it is helpful</w:t>
      </w:r>
      <w:r w:rsidR="00395060">
        <w:rPr>
          <w:rFonts w:ascii="Times New Roman" w:hAnsi="Times New Roman" w:cs="Times New Roman"/>
          <w:bCs/>
          <w:sz w:val="24"/>
        </w:rPr>
        <w:t>,</w:t>
      </w:r>
      <w:r w:rsidR="00395060" w:rsidRPr="00395060">
        <w:rPr>
          <w:rFonts w:ascii="Times New Roman" w:hAnsi="Times New Roman" w:cs="Times New Roman"/>
          <w:bCs/>
          <w:sz w:val="24"/>
        </w:rPr>
        <w:t xml:space="preserve"> </w:t>
      </w:r>
      <w:r w:rsidR="00D15BD5" w:rsidRPr="00C47AD6">
        <w:rPr>
          <w:rFonts w:ascii="Times New Roman" w:hAnsi="Times New Roman" w:cs="Times New Roman"/>
          <w:bCs/>
          <w:sz w:val="24"/>
        </w:rPr>
        <w:t>where appropriate, to pay due</w:t>
      </w:r>
      <w:r w:rsidR="0077558F" w:rsidRPr="00C47AD6">
        <w:rPr>
          <w:rFonts w:ascii="Times New Roman" w:hAnsi="Times New Roman" w:cs="Times New Roman"/>
          <w:bCs/>
          <w:sz w:val="24"/>
        </w:rPr>
        <w:t xml:space="preserve"> </w:t>
      </w:r>
      <w:r w:rsidR="00D15BD5" w:rsidRPr="00C47AD6">
        <w:rPr>
          <w:rFonts w:ascii="Times New Roman" w:hAnsi="Times New Roman" w:cs="Times New Roman"/>
          <w:bCs/>
          <w:sz w:val="24"/>
        </w:rPr>
        <w:t xml:space="preserve">attention to the social and historical background of the legislation. </w:t>
      </w:r>
      <w:r w:rsidR="00395060">
        <w:rPr>
          <w:rFonts w:ascii="Times New Roman" w:hAnsi="Times New Roman" w:cs="Times New Roman"/>
          <w:bCs/>
          <w:sz w:val="24"/>
        </w:rPr>
        <w:t>As it were</w:t>
      </w:r>
      <w:r w:rsidR="009D296C">
        <w:rPr>
          <w:rFonts w:ascii="Times New Roman" w:hAnsi="Times New Roman" w:cs="Times New Roman"/>
          <w:bCs/>
          <w:sz w:val="24"/>
        </w:rPr>
        <w:t>, we</w:t>
      </w:r>
      <w:r w:rsidR="00D15BD5" w:rsidRPr="00C47AD6">
        <w:rPr>
          <w:rFonts w:ascii="Times New Roman" w:hAnsi="Times New Roman" w:cs="Times New Roman"/>
          <w:bCs/>
          <w:sz w:val="24"/>
        </w:rPr>
        <w:t xml:space="preserve"> must understand the provision within the context of the grid, if any, of related provisions of the Constitution as a whole, including its underlying values. </w:t>
      </w:r>
      <w:r w:rsidR="00395060">
        <w:rPr>
          <w:rFonts w:ascii="Times New Roman" w:hAnsi="Times New Roman" w:cs="Times New Roman"/>
          <w:bCs/>
          <w:sz w:val="24"/>
        </w:rPr>
        <w:t>Thus, a</w:t>
      </w:r>
      <w:r w:rsidR="00D15BD5" w:rsidRPr="00C47AD6">
        <w:rPr>
          <w:rFonts w:ascii="Times New Roman" w:hAnsi="Times New Roman" w:cs="Times New Roman"/>
          <w:bCs/>
          <w:sz w:val="24"/>
        </w:rPr>
        <w:t>lthough the text is often the starting point of any statutory construction, the meaning it bears must pay due regard to context</w:t>
      </w:r>
      <w:r w:rsidR="00395060">
        <w:rPr>
          <w:rStyle w:val="FootnoteReference"/>
          <w:rFonts w:ascii="Times New Roman" w:hAnsi="Times New Roman" w:cs="Times New Roman"/>
          <w:bCs/>
          <w:sz w:val="24"/>
        </w:rPr>
        <w:footnoteReference w:id="26"/>
      </w:r>
      <w:r w:rsidR="00D15BD5" w:rsidRPr="00C47AD6">
        <w:rPr>
          <w:rFonts w:ascii="Times New Roman" w:hAnsi="Times New Roman" w:cs="Times New Roman"/>
          <w:bCs/>
          <w:sz w:val="24"/>
        </w:rPr>
        <w:t xml:space="preserve">. This is so even when the ordinary meaning of the provision to be construed is clear and unambiguous. </w:t>
      </w:r>
      <w:r w:rsidR="00395060">
        <w:rPr>
          <w:rFonts w:ascii="Times New Roman" w:hAnsi="Times New Roman" w:cs="Times New Roman"/>
          <w:bCs/>
          <w:sz w:val="24"/>
        </w:rPr>
        <w:t>This Court further observes that</w:t>
      </w:r>
      <w:r w:rsidR="00D15BD5" w:rsidRPr="00C47AD6">
        <w:rPr>
          <w:rFonts w:ascii="Times New Roman" w:hAnsi="Times New Roman" w:cs="Times New Roman"/>
          <w:bCs/>
          <w:sz w:val="24"/>
        </w:rPr>
        <w:t xml:space="preserve"> the social and historical background of a legislation is important in seeking to identify the mischief sought to be remedied was appreciated in </w:t>
      </w:r>
      <w:r w:rsidR="00395060">
        <w:rPr>
          <w:rFonts w:ascii="Times New Roman" w:hAnsi="Times New Roman" w:cs="Times New Roman"/>
          <w:bCs/>
          <w:sz w:val="24"/>
        </w:rPr>
        <w:t>the Kenyan case of</w:t>
      </w:r>
      <w:r w:rsidR="00D15BD5" w:rsidRPr="00C47AD6">
        <w:rPr>
          <w:rFonts w:ascii="Times New Roman" w:hAnsi="Times New Roman" w:cs="Times New Roman"/>
          <w:bCs/>
          <w:sz w:val="24"/>
        </w:rPr>
        <w:t xml:space="preserve"> </w:t>
      </w:r>
      <w:r w:rsidR="00D15BD5" w:rsidRPr="00C47AD6">
        <w:rPr>
          <w:rFonts w:ascii="Times New Roman" w:hAnsi="Times New Roman" w:cs="Times New Roman"/>
          <w:b/>
          <w:i/>
          <w:iCs/>
          <w:sz w:val="24"/>
        </w:rPr>
        <w:t>Commissioner of Income Tax v Menon</w:t>
      </w:r>
      <w:r w:rsidR="00395060">
        <w:rPr>
          <w:rStyle w:val="FootnoteReference"/>
          <w:rFonts w:ascii="Times New Roman" w:hAnsi="Times New Roman" w:cs="Times New Roman"/>
          <w:b/>
          <w:i/>
          <w:iCs/>
          <w:sz w:val="24"/>
        </w:rPr>
        <w:footnoteReference w:id="27"/>
      </w:r>
      <w:r w:rsidR="007963F1" w:rsidRPr="00C47AD6">
        <w:rPr>
          <w:rFonts w:ascii="Times New Roman" w:hAnsi="Times New Roman" w:cs="Times New Roman"/>
          <w:bCs/>
          <w:i/>
          <w:iCs/>
          <w:sz w:val="24"/>
        </w:rPr>
        <w:t>,</w:t>
      </w:r>
      <w:r w:rsidR="002463B6" w:rsidRPr="00C47AD6">
        <w:rPr>
          <w:rFonts w:ascii="Times New Roman" w:hAnsi="Times New Roman" w:cs="Times New Roman"/>
          <w:bCs/>
          <w:sz w:val="24"/>
        </w:rPr>
        <w:t xml:space="preserve"> </w:t>
      </w:r>
      <w:r w:rsidR="00D15BD5" w:rsidRPr="00C47AD6">
        <w:rPr>
          <w:rFonts w:ascii="Times New Roman" w:hAnsi="Times New Roman" w:cs="Times New Roman"/>
          <w:bCs/>
          <w:sz w:val="24"/>
        </w:rPr>
        <w:t>where it was held that one of the canons of statutory construction that a court may look into is the historical setting of an Act</w:t>
      </w:r>
      <w:r w:rsidR="00395060">
        <w:rPr>
          <w:rFonts w:ascii="Times New Roman" w:hAnsi="Times New Roman" w:cs="Times New Roman"/>
          <w:bCs/>
          <w:sz w:val="24"/>
        </w:rPr>
        <w:t>. This is done so as</w:t>
      </w:r>
      <w:r w:rsidR="00D15BD5" w:rsidRPr="00C47AD6">
        <w:rPr>
          <w:rFonts w:ascii="Times New Roman" w:hAnsi="Times New Roman" w:cs="Times New Roman"/>
          <w:bCs/>
          <w:sz w:val="24"/>
        </w:rPr>
        <w:t xml:space="preserve"> to ascertain the problem with which the Act in question has been designed to deal. </w:t>
      </w:r>
    </w:p>
    <w:p w14:paraId="3B73A9A0" w14:textId="396DC256" w:rsidR="00655BA6" w:rsidRPr="00C47AD6" w:rsidRDefault="00655BA6" w:rsidP="00921C9C">
      <w:pPr>
        <w:spacing w:line="360" w:lineRule="auto"/>
        <w:jc w:val="both"/>
        <w:rPr>
          <w:rFonts w:ascii="Times New Roman" w:hAnsi="Times New Roman" w:cs="Times New Roman"/>
          <w:bCs/>
          <w:sz w:val="24"/>
        </w:rPr>
      </w:pPr>
      <w:r w:rsidRPr="00C47AD6">
        <w:rPr>
          <w:rFonts w:ascii="Times New Roman" w:hAnsi="Times New Roman" w:cs="Times New Roman"/>
          <w:bCs/>
          <w:sz w:val="24"/>
        </w:rPr>
        <w:lastRenderedPageBreak/>
        <w:t xml:space="preserve">Therefore, in construing the constitutionality of the impugned provisions of section 32 (2) (b) and (c) of the </w:t>
      </w:r>
      <w:r w:rsidR="00395060">
        <w:rPr>
          <w:rFonts w:ascii="Times New Roman" w:hAnsi="Times New Roman" w:cs="Times New Roman"/>
          <w:bCs/>
          <w:sz w:val="24"/>
        </w:rPr>
        <w:t>Corrupt Practices Act</w:t>
      </w:r>
      <w:r w:rsidRPr="00C47AD6">
        <w:rPr>
          <w:rFonts w:ascii="Times New Roman" w:hAnsi="Times New Roman" w:cs="Times New Roman"/>
          <w:bCs/>
          <w:sz w:val="24"/>
        </w:rPr>
        <w:t>, we are obliged not only to avoid an interpretation that clashes with the constitutional values, purposes and principles but also to seek a meaning of the provisions that promotes constitutional purposes, values, principles, and which advances rule of law, human rights and fundamental freedoms and also an interpretation that permits development of the law and contributes to good governance.</w:t>
      </w:r>
      <w:r w:rsidRPr="00C47AD6">
        <w:t xml:space="preserve"> </w:t>
      </w:r>
      <w:r w:rsidRPr="00C47AD6">
        <w:rPr>
          <w:rFonts w:ascii="Times New Roman" w:hAnsi="Times New Roman" w:cs="Times New Roman"/>
          <w:bCs/>
          <w:sz w:val="24"/>
        </w:rPr>
        <w:t xml:space="preserve">It is thus clear that it is the duty of a court </w:t>
      </w:r>
      <w:r w:rsidR="00CD531D">
        <w:rPr>
          <w:rFonts w:ascii="Times New Roman" w:hAnsi="Times New Roman" w:cs="Times New Roman"/>
          <w:bCs/>
          <w:sz w:val="24"/>
        </w:rPr>
        <w:t xml:space="preserve">when </w:t>
      </w:r>
      <w:r w:rsidRPr="00C47AD6">
        <w:rPr>
          <w:rFonts w:ascii="Times New Roman" w:hAnsi="Times New Roman" w:cs="Times New Roman"/>
          <w:bCs/>
          <w:sz w:val="24"/>
        </w:rPr>
        <w:t>construing statutes to seek an interpretation that promotes the objects of the principles and values of the Constitution and to avoid an interpretation that clashes with</w:t>
      </w:r>
      <w:r w:rsidR="00CD531D">
        <w:rPr>
          <w:rFonts w:ascii="Times New Roman" w:hAnsi="Times New Roman" w:cs="Times New Roman"/>
          <w:bCs/>
          <w:sz w:val="24"/>
        </w:rPr>
        <w:t xml:space="preserve"> it</w:t>
      </w:r>
      <w:r w:rsidRPr="00C47AD6">
        <w:rPr>
          <w:rFonts w:ascii="Times New Roman" w:hAnsi="Times New Roman" w:cs="Times New Roman"/>
          <w:bCs/>
          <w:sz w:val="24"/>
        </w:rPr>
        <w:t>, for any law that is inconsistent with the provisions of the Constitution is, to the extent of such inconsistency invalid.</w:t>
      </w:r>
      <w:r w:rsidR="001108FC" w:rsidRPr="00C47AD6">
        <w:rPr>
          <w:rFonts w:ascii="Times New Roman" w:hAnsi="Times New Roman" w:cs="Times New Roman"/>
          <w:bCs/>
          <w:sz w:val="24"/>
        </w:rPr>
        <w:t xml:space="preserve"> More importantly, no one provision of the Constitution is to be segregated from the others and to be considered alone but that all the provisions bearing upon a particular subject are to be brought into view and be interpreted as to effectuate the greater purpose of the instrument</w:t>
      </w:r>
      <w:r w:rsidR="00CD531D">
        <w:rPr>
          <w:rStyle w:val="FootnoteReference"/>
          <w:rFonts w:ascii="Times New Roman" w:hAnsi="Times New Roman" w:cs="Times New Roman"/>
          <w:bCs/>
          <w:sz w:val="24"/>
        </w:rPr>
        <w:footnoteReference w:id="28"/>
      </w:r>
      <w:r w:rsidR="001108FC" w:rsidRPr="00C47AD6">
        <w:rPr>
          <w:rFonts w:ascii="Times New Roman" w:hAnsi="Times New Roman" w:cs="Times New Roman"/>
          <w:bCs/>
          <w:sz w:val="24"/>
        </w:rPr>
        <w:t>.</w:t>
      </w:r>
    </w:p>
    <w:p w14:paraId="1396EC97" w14:textId="1FFF1953" w:rsidR="009F4687" w:rsidRPr="00C47AD6" w:rsidRDefault="009F4687" w:rsidP="00BB7CE9">
      <w:pPr>
        <w:spacing w:line="360" w:lineRule="auto"/>
        <w:jc w:val="both"/>
        <w:rPr>
          <w:rFonts w:ascii="Times New Roman" w:hAnsi="Times New Roman" w:cs="Times New Roman"/>
          <w:sz w:val="24"/>
          <w:szCs w:val="24"/>
        </w:rPr>
      </w:pPr>
    </w:p>
    <w:p w14:paraId="2A017395" w14:textId="399781AF" w:rsidR="00A726C7" w:rsidRPr="00C47AD6" w:rsidRDefault="00A467CC" w:rsidP="00316433">
      <w:pPr>
        <w:spacing w:line="360" w:lineRule="auto"/>
        <w:jc w:val="both"/>
        <w:rPr>
          <w:rFonts w:ascii="Times New Roman" w:hAnsi="Times New Roman" w:cs="Times New Roman"/>
          <w:b/>
          <w:i/>
          <w:iCs/>
          <w:sz w:val="24"/>
        </w:rPr>
      </w:pPr>
      <w:r w:rsidRPr="00C47AD6">
        <w:rPr>
          <w:rFonts w:ascii="Times New Roman" w:hAnsi="Times New Roman" w:cs="Times New Roman"/>
          <w:b/>
          <w:i/>
          <w:iCs/>
          <w:sz w:val="24"/>
        </w:rPr>
        <w:t>Whether section 32 (2) (b) and (c) of the Corrupt Practices Act reverses the onus of proof in respect of an essential element of the offence created thereby and places a legal or evidential burden of proof on an accused person?</w:t>
      </w:r>
    </w:p>
    <w:p w14:paraId="4E85335E" w14:textId="166BFB0C" w:rsidR="00197F7C" w:rsidRPr="00C47AD6" w:rsidRDefault="00B87694" w:rsidP="00275AB2">
      <w:pPr>
        <w:spacing w:line="360" w:lineRule="auto"/>
        <w:jc w:val="both"/>
        <w:rPr>
          <w:rFonts w:ascii="Times New Roman" w:hAnsi="Times New Roman" w:cs="Times New Roman"/>
          <w:bCs/>
          <w:sz w:val="24"/>
        </w:rPr>
      </w:pPr>
      <w:r w:rsidRPr="00C47AD6">
        <w:rPr>
          <w:rFonts w:ascii="Times New Roman" w:hAnsi="Times New Roman" w:cs="Times New Roman"/>
          <w:bCs/>
          <w:sz w:val="24"/>
        </w:rPr>
        <w:t xml:space="preserve">The starting point </w:t>
      </w:r>
      <w:r w:rsidR="00ED382D">
        <w:rPr>
          <w:rFonts w:ascii="Times New Roman" w:hAnsi="Times New Roman" w:cs="Times New Roman"/>
          <w:bCs/>
          <w:sz w:val="24"/>
        </w:rPr>
        <w:t xml:space="preserve">in </w:t>
      </w:r>
      <w:r w:rsidR="002B269E">
        <w:rPr>
          <w:rFonts w:ascii="Times New Roman" w:hAnsi="Times New Roman" w:cs="Times New Roman"/>
          <w:bCs/>
          <w:sz w:val="24"/>
        </w:rPr>
        <w:t>determining</w:t>
      </w:r>
      <w:r w:rsidR="00ED382D">
        <w:rPr>
          <w:rFonts w:ascii="Times New Roman" w:hAnsi="Times New Roman" w:cs="Times New Roman"/>
          <w:bCs/>
          <w:sz w:val="24"/>
        </w:rPr>
        <w:t xml:space="preserve"> this issue </w:t>
      </w:r>
      <w:r w:rsidRPr="00C47AD6">
        <w:rPr>
          <w:rFonts w:ascii="Times New Roman" w:hAnsi="Times New Roman" w:cs="Times New Roman"/>
          <w:bCs/>
          <w:sz w:val="24"/>
        </w:rPr>
        <w:t xml:space="preserve">is section </w:t>
      </w:r>
      <w:r w:rsidR="00197F7C" w:rsidRPr="00C47AD6">
        <w:rPr>
          <w:rFonts w:ascii="Times New Roman" w:hAnsi="Times New Roman" w:cs="Times New Roman"/>
          <w:bCs/>
          <w:sz w:val="24"/>
        </w:rPr>
        <w:t>42 (2) (f) (iii) of the Constitution</w:t>
      </w:r>
      <w:r w:rsidR="00ED382D">
        <w:rPr>
          <w:rFonts w:ascii="Times New Roman" w:hAnsi="Times New Roman" w:cs="Times New Roman"/>
          <w:bCs/>
          <w:sz w:val="24"/>
        </w:rPr>
        <w:t xml:space="preserve">. The said </w:t>
      </w:r>
      <w:r w:rsidR="00ED382D" w:rsidRPr="00ED382D">
        <w:rPr>
          <w:rFonts w:ascii="Times New Roman" w:hAnsi="Times New Roman" w:cs="Times New Roman"/>
          <w:bCs/>
          <w:sz w:val="24"/>
        </w:rPr>
        <w:t>section 42 (2) (f) (iii) of the Constitution</w:t>
      </w:r>
      <w:r w:rsidR="00197F7C" w:rsidRPr="00C47AD6">
        <w:rPr>
          <w:rFonts w:ascii="Times New Roman" w:hAnsi="Times New Roman" w:cs="Times New Roman"/>
          <w:bCs/>
          <w:sz w:val="24"/>
        </w:rPr>
        <w:t xml:space="preserve"> is in the following terms:</w:t>
      </w:r>
    </w:p>
    <w:p w14:paraId="0126F1C1" w14:textId="00C07346" w:rsidR="00197F7C" w:rsidRPr="0032733C" w:rsidRDefault="00905202" w:rsidP="0032733C">
      <w:pPr>
        <w:spacing w:line="360" w:lineRule="auto"/>
        <w:ind w:left="720" w:right="4"/>
        <w:jc w:val="both"/>
        <w:rPr>
          <w:rFonts w:ascii="Times New Roman" w:hAnsi="Times New Roman" w:cs="Times New Roman"/>
          <w:bCs/>
          <w:iCs/>
          <w:sz w:val="24"/>
        </w:rPr>
      </w:pPr>
      <w:r w:rsidRPr="0032733C">
        <w:rPr>
          <w:rFonts w:ascii="Times New Roman" w:hAnsi="Times New Roman" w:cs="Times New Roman"/>
          <w:bCs/>
          <w:iCs/>
          <w:sz w:val="24"/>
        </w:rPr>
        <w:t>“</w:t>
      </w:r>
      <w:r w:rsidR="00197F7C" w:rsidRPr="0032733C">
        <w:rPr>
          <w:rFonts w:ascii="Times New Roman" w:hAnsi="Times New Roman" w:cs="Times New Roman"/>
          <w:bCs/>
          <w:iCs/>
          <w:sz w:val="24"/>
        </w:rPr>
        <w:t>Every person arrested for, or accused of, the alleged commission of an offence shall, in addition to the rights which he or she has as a detained person, have the right—</w:t>
      </w:r>
    </w:p>
    <w:p w14:paraId="7EFC28C7" w14:textId="7DFF9D2B" w:rsidR="00197F7C" w:rsidRPr="0032733C" w:rsidRDefault="00197F7C" w:rsidP="0032733C">
      <w:pPr>
        <w:spacing w:line="360" w:lineRule="auto"/>
        <w:ind w:left="3600" w:right="4" w:hanging="2880"/>
        <w:jc w:val="both"/>
        <w:rPr>
          <w:rFonts w:ascii="Times New Roman" w:hAnsi="Times New Roman" w:cs="Times New Roman"/>
          <w:bCs/>
          <w:iCs/>
          <w:sz w:val="24"/>
        </w:rPr>
      </w:pPr>
      <w:r w:rsidRPr="0032733C">
        <w:rPr>
          <w:rFonts w:ascii="Times New Roman" w:hAnsi="Times New Roman" w:cs="Times New Roman"/>
          <w:bCs/>
          <w:iCs/>
          <w:sz w:val="24"/>
        </w:rPr>
        <w:t>(f)</w:t>
      </w:r>
      <w:r w:rsidR="00905202" w:rsidRPr="0032733C">
        <w:rPr>
          <w:rFonts w:ascii="Times New Roman" w:hAnsi="Times New Roman" w:cs="Times New Roman"/>
          <w:bCs/>
          <w:iCs/>
          <w:sz w:val="24"/>
        </w:rPr>
        <w:t xml:space="preserve"> </w:t>
      </w:r>
      <w:r w:rsidRPr="0032733C">
        <w:rPr>
          <w:rFonts w:ascii="Times New Roman" w:hAnsi="Times New Roman" w:cs="Times New Roman"/>
          <w:bCs/>
          <w:iCs/>
          <w:sz w:val="24"/>
        </w:rPr>
        <w:t>as an accused person, to a fair trial, which shall include the right—</w:t>
      </w:r>
    </w:p>
    <w:p w14:paraId="30FC9DFB" w14:textId="282D8DEE" w:rsidR="00197F7C" w:rsidRDefault="00197F7C" w:rsidP="0032733C">
      <w:pPr>
        <w:spacing w:line="360" w:lineRule="auto"/>
        <w:ind w:left="1287" w:right="4" w:hanging="567"/>
        <w:jc w:val="both"/>
        <w:rPr>
          <w:rFonts w:ascii="Times New Roman" w:hAnsi="Times New Roman" w:cs="Times New Roman"/>
          <w:bCs/>
          <w:iCs/>
          <w:sz w:val="24"/>
        </w:rPr>
      </w:pPr>
      <w:r w:rsidRPr="0032733C">
        <w:rPr>
          <w:rFonts w:ascii="Times New Roman" w:hAnsi="Times New Roman" w:cs="Times New Roman"/>
          <w:bCs/>
          <w:iCs/>
          <w:sz w:val="24"/>
        </w:rPr>
        <w:t>(iii)</w:t>
      </w:r>
      <w:r w:rsidRPr="0032733C">
        <w:rPr>
          <w:rFonts w:ascii="Times New Roman" w:hAnsi="Times New Roman" w:cs="Times New Roman"/>
          <w:bCs/>
          <w:iCs/>
          <w:sz w:val="24"/>
        </w:rPr>
        <w:tab/>
        <w:t xml:space="preserve">to be presumed innocent and to remain silent during plea proceedings or trial and not to testify during </w:t>
      </w:r>
      <w:r w:rsidR="00ED382D" w:rsidRPr="00ED382D">
        <w:rPr>
          <w:rFonts w:ascii="Times New Roman" w:hAnsi="Times New Roman" w:cs="Times New Roman"/>
          <w:bCs/>
          <w:iCs/>
          <w:sz w:val="24"/>
        </w:rPr>
        <w:t>trial…</w:t>
      </w:r>
      <w:r w:rsidR="00905202" w:rsidRPr="0032733C">
        <w:rPr>
          <w:rFonts w:ascii="Times New Roman" w:hAnsi="Times New Roman" w:cs="Times New Roman"/>
          <w:bCs/>
          <w:iCs/>
          <w:sz w:val="24"/>
        </w:rPr>
        <w:t>”</w:t>
      </w:r>
    </w:p>
    <w:p w14:paraId="35E620FF" w14:textId="5A270684" w:rsidR="00AA6C72" w:rsidRPr="0032733C" w:rsidRDefault="00AA6C72" w:rsidP="0032733C">
      <w:pPr>
        <w:spacing w:line="360" w:lineRule="auto"/>
        <w:ind w:right="4"/>
        <w:jc w:val="both"/>
        <w:rPr>
          <w:rFonts w:ascii="Times New Roman" w:hAnsi="Times New Roman" w:cs="Times New Roman"/>
          <w:bCs/>
          <w:iCs/>
          <w:sz w:val="24"/>
        </w:rPr>
      </w:pPr>
      <w:r>
        <w:rPr>
          <w:rFonts w:ascii="Times New Roman" w:hAnsi="Times New Roman" w:cs="Times New Roman"/>
          <w:bCs/>
          <w:iCs/>
          <w:sz w:val="24"/>
        </w:rPr>
        <w:t>This section is understood to mean that the legal burden of proof of commission of an offence rests on the state throughout trial or criminal proceedings. The accused is presumed to be innocent at all times and that he is not obliged to say anything on being charged with the commission of an offence.</w:t>
      </w:r>
    </w:p>
    <w:p w14:paraId="372C010A" w14:textId="7758A39D" w:rsidR="00024856" w:rsidRPr="00C47AD6" w:rsidRDefault="00197F7C" w:rsidP="005111C3">
      <w:pPr>
        <w:spacing w:line="360" w:lineRule="auto"/>
        <w:jc w:val="both"/>
        <w:rPr>
          <w:rFonts w:ascii="Times New Roman" w:hAnsi="Times New Roman" w:cs="Times New Roman"/>
          <w:bCs/>
          <w:sz w:val="24"/>
        </w:rPr>
      </w:pPr>
      <w:r w:rsidRPr="00C47AD6">
        <w:rPr>
          <w:rFonts w:ascii="Times New Roman" w:hAnsi="Times New Roman" w:cs="Times New Roman"/>
          <w:bCs/>
          <w:sz w:val="24"/>
        </w:rPr>
        <w:lastRenderedPageBreak/>
        <w:t xml:space="preserve">Next is section </w:t>
      </w:r>
      <w:r w:rsidR="00B87694" w:rsidRPr="00C47AD6">
        <w:rPr>
          <w:rFonts w:ascii="Times New Roman" w:hAnsi="Times New Roman" w:cs="Times New Roman"/>
          <w:bCs/>
          <w:sz w:val="24"/>
        </w:rPr>
        <w:t xml:space="preserve">32 of the </w:t>
      </w:r>
      <w:r w:rsidR="00ED382D">
        <w:rPr>
          <w:rFonts w:ascii="Times New Roman" w:hAnsi="Times New Roman" w:cs="Times New Roman"/>
          <w:bCs/>
          <w:sz w:val="24"/>
        </w:rPr>
        <w:t>Corrupt Practices Act</w:t>
      </w:r>
      <w:r w:rsidR="00ED382D" w:rsidRPr="00C47AD6">
        <w:rPr>
          <w:rFonts w:ascii="Times New Roman" w:hAnsi="Times New Roman" w:cs="Times New Roman"/>
          <w:bCs/>
          <w:sz w:val="24"/>
        </w:rPr>
        <w:t xml:space="preserve"> </w:t>
      </w:r>
      <w:r w:rsidR="00ED382D">
        <w:rPr>
          <w:rFonts w:ascii="Times New Roman" w:hAnsi="Times New Roman" w:cs="Times New Roman"/>
          <w:bCs/>
          <w:sz w:val="24"/>
        </w:rPr>
        <w:t xml:space="preserve">respecting what </w:t>
      </w:r>
      <w:r w:rsidR="00ED382D" w:rsidRPr="00ED382D">
        <w:rPr>
          <w:rFonts w:ascii="Times New Roman" w:hAnsi="Times New Roman" w:cs="Times New Roman"/>
          <w:iCs/>
          <w:sz w:val="24"/>
        </w:rPr>
        <w:t>possession of unexplained property</w:t>
      </w:r>
      <w:r w:rsidR="00ED382D" w:rsidRPr="00C47AD6">
        <w:rPr>
          <w:rFonts w:ascii="Times New Roman" w:hAnsi="Times New Roman" w:cs="Times New Roman"/>
          <w:bCs/>
          <w:sz w:val="24"/>
        </w:rPr>
        <w:t xml:space="preserve"> </w:t>
      </w:r>
      <w:r w:rsidR="00ED382D">
        <w:rPr>
          <w:rFonts w:ascii="Times New Roman" w:hAnsi="Times New Roman" w:cs="Times New Roman"/>
          <w:bCs/>
          <w:sz w:val="24"/>
        </w:rPr>
        <w:t>entails. The said section</w:t>
      </w:r>
      <w:r w:rsidR="00B87694" w:rsidRPr="00C47AD6">
        <w:rPr>
          <w:rFonts w:ascii="Times New Roman" w:hAnsi="Times New Roman" w:cs="Times New Roman"/>
          <w:bCs/>
          <w:sz w:val="24"/>
        </w:rPr>
        <w:t xml:space="preserve"> provide</w:t>
      </w:r>
      <w:r w:rsidRPr="00C47AD6">
        <w:rPr>
          <w:rFonts w:ascii="Times New Roman" w:hAnsi="Times New Roman" w:cs="Times New Roman"/>
          <w:bCs/>
          <w:sz w:val="24"/>
        </w:rPr>
        <w:t>s</w:t>
      </w:r>
      <w:r w:rsidR="00B87694" w:rsidRPr="00C47AD6">
        <w:rPr>
          <w:rFonts w:ascii="Times New Roman" w:hAnsi="Times New Roman" w:cs="Times New Roman"/>
          <w:bCs/>
          <w:sz w:val="24"/>
        </w:rPr>
        <w:t xml:space="preserve"> as follows:</w:t>
      </w:r>
    </w:p>
    <w:p w14:paraId="62D4F4D4" w14:textId="33BC879A" w:rsidR="00B87694" w:rsidRPr="0032733C" w:rsidRDefault="00B87694" w:rsidP="0032733C">
      <w:pPr>
        <w:spacing w:line="360" w:lineRule="auto"/>
        <w:ind w:left="720" w:right="1134"/>
        <w:jc w:val="both"/>
        <w:rPr>
          <w:rFonts w:ascii="Times New Roman" w:hAnsi="Times New Roman" w:cs="Times New Roman"/>
          <w:bCs/>
          <w:iCs/>
          <w:sz w:val="24"/>
        </w:rPr>
      </w:pPr>
      <w:r w:rsidRPr="0032733C">
        <w:rPr>
          <w:rFonts w:ascii="Times New Roman" w:hAnsi="Times New Roman" w:cs="Times New Roman"/>
          <w:iCs/>
          <w:sz w:val="24"/>
        </w:rPr>
        <w:t>“</w:t>
      </w:r>
      <w:r w:rsidRPr="0032733C">
        <w:rPr>
          <w:rFonts w:ascii="Times New Roman" w:hAnsi="Times New Roman" w:cs="Times New Roman"/>
          <w:bCs/>
          <w:iCs/>
          <w:sz w:val="24"/>
        </w:rPr>
        <w:t>(1) The Director, the Deputy Director or any officer of the Bureau authorized in writing by the Director may investigate any public officer where there are reasonable grounds to believe that such public officer—</w:t>
      </w:r>
    </w:p>
    <w:p w14:paraId="1EC1507E" w14:textId="46EB76C7" w:rsidR="00B87694" w:rsidRPr="0032733C" w:rsidRDefault="00B87694" w:rsidP="0032733C">
      <w:pPr>
        <w:spacing w:line="360" w:lineRule="auto"/>
        <w:ind w:left="720" w:right="4"/>
        <w:jc w:val="both"/>
        <w:rPr>
          <w:rFonts w:ascii="Times New Roman" w:hAnsi="Times New Roman" w:cs="Times New Roman"/>
          <w:bCs/>
          <w:iCs/>
          <w:sz w:val="24"/>
        </w:rPr>
      </w:pPr>
      <w:r w:rsidRPr="0032733C">
        <w:rPr>
          <w:rFonts w:ascii="Times New Roman" w:hAnsi="Times New Roman" w:cs="Times New Roman"/>
          <w:bCs/>
          <w:iCs/>
          <w:sz w:val="24"/>
        </w:rPr>
        <w:t xml:space="preserve">(a) maintains a standard of living above that which is commensurate with his present or past official emoluments or other known sources of </w:t>
      </w:r>
      <w:proofErr w:type="gramStart"/>
      <w:r w:rsidRPr="0032733C">
        <w:rPr>
          <w:rFonts w:ascii="Times New Roman" w:hAnsi="Times New Roman" w:cs="Times New Roman"/>
          <w:bCs/>
          <w:iCs/>
          <w:sz w:val="24"/>
        </w:rPr>
        <w:t>income;</w:t>
      </w:r>
      <w:proofErr w:type="gramEnd"/>
    </w:p>
    <w:p w14:paraId="7939C5B1" w14:textId="221B1CB0" w:rsidR="00B87694" w:rsidRPr="0032733C" w:rsidRDefault="00B87694" w:rsidP="0032733C">
      <w:pPr>
        <w:spacing w:line="360" w:lineRule="auto"/>
        <w:ind w:left="720" w:right="4"/>
        <w:jc w:val="both"/>
        <w:rPr>
          <w:rFonts w:ascii="Times New Roman" w:hAnsi="Times New Roman" w:cs="Times New Roman"/>
          <w:bCs/>
          <w:iCs/>
          <w:sz w:val="24"/>
        </w:rPr>
      </w:pPr>
      <w:r w:rsidRPr="0032733C">
        <w:rPr>
          <w:rFonts w:ascii="Times New Roman" w:hAnsi="Times New Roman" w:cs="Times New Roman"/>
          <w:bCs/>
          <w:iCs/>
          <w:sz w:val="24"/>
        </w:rPr>
        <w:t>(b) is in control or possession of pecuniary resources or property disproportionate to his present or past official emoluments or other known sources of income; or</w:t>
      </w:r>
    </w:p>
    <w:p w14:paraId="386201ED" w14:textId="59127853" w:rsidR="00B87694" w:rsidRPr="0032733C" w:rsidRDefault="00B87694" w:rsidP="0032733C">
      <w:pPr>
        <w:spacing w:line="360" w:lineRule="auto"/>
        <w:ind w:left="720" w:right="146"/>
        <w:jc w:val="both"/>
        <w:rPr>
          <w:rFonts w:ascii="Times New Roman" w:hAnsi="Times New Roman" w:cs="Times New Roman"/>
          <w:bCs/>
          <w:iCs/>
          <w:sz w:val="24"/>
        </w:rPr>
      </w:pPr>
      <w:r w:rsidRPr="0032733C">
        <w:rPr>
          <w:rFonts w:ascii="Times New Roman" w:hAnsi="Times New Roman" w:cs="Times New Roman"/>
          <w:bCs/>
          <w:iCs/>
          <w:sz w:val="24"/>
        </w:rPr>
        <w:t>(c) is in receipt directly or indirectly of the benefit of any services which he may reasonably be suspected of having received corruptly or in circumstances which amount to an offence under this Act.</w:t>
      </w:r>
    </w:p>
    <w:p w14:paraId="22F0A6DC" w14:textId="53B98324" w:rsidR="00B87694" w:rsidRPr="0032733C" w:rsidRDefault="00B87694" w:rsidP="0032733C">
      <w:pPr>
        <w:spacing w:line="360" w:lineRule="auto"/>
        <w:ind w:left="720" w:right="4"/>
        <w:jc w:val="both"/>
        <w:rPr>
          <w:rFonts w:ascii="Times New Roman" w:hAnsi="Times New Roman" w:cs="Times New Roman"/>
          <w:bCs/>
          <w:iCs/>
          <w:sz w:val="24"/>
        </w:rPr>
      </w:pPr>
      <w:r w:rsidRPr="0032733C">
        <w:rPr>
          <w:rFonts w:ascii="Times New Roman" w:hAnsi="Times New Roman" w:cs="Times New Roman"/>
          <w:bCs/>
          <w:iCs/>
          <w:sz w:val="24"/>
        </w:rPr>
        <w:t>(2) Any public officer who, after due investigation carried out under the provisions of subsection (1), is found to—</w:t>
      </w:r>
    </w:p>
    <w:p w14:paraId="1A2C2C1D" w14:textId="44FDD649" w:rsidR="00B87694" w:rsidRPr="0032733C" w:rsidRDefault="00B87694" w:rsidP="0032733C">
      <w:pPr>
        <w:spacing w:line="360" w:lineRule="auto"/>
        <w:ind w:left="720" w:right="4"/>
        <w:jc w:val="both"/>
        <w:rPr>
          <w:rFonts w:ascii="Times New Roman" w:hAnsi="Times New Roman" w:cs="Times New Roman"/>
          <w:bCs/>
          <w:iCs/>
          <w:sz w:val="24"/>
        </w:rPr>
      </w:pPr>
      <w:r w:rsidRPr="0032733C">
        <w:rPr>
          <w:rFonts w:ascii="Times New Roman" w:hAnsi="Times New Roman" w:cs="Times New Roman"/>
          <w:bCs/>
          <w:iCs/>
          <w:sz w:val="24"/>
        </w:rPr>
        <w:t xml:space="preserve">(a) maintain a standard of living above that which is commensurate with his present or past official emoluments or other known sources of </w:t>
      </w:r>
      <w:proofErr w:type="gramStart"/>
      <w:r w:rsidRPr="0032733C">
        <w:rPr>
          <w:rFonts w:ascii="Times New Roman" w:hAnsi="Times New Roman" w:cs="Times New Roman"/>
          <w:bCs/>
          <w:iCs/>
          <w:sz w:val="24"/>
        </w:rPr>
        <w:t>income;</w:t>
      </w:r>
      <w:proofErr w:type="gramEnd"/>
    </w:p>
    <w:p w14:paraId="1402121B" w14:textId="001ABA02" w:rsidR="00B87694" w:rsidRPr="0032733C" w:rsidRDefault="00B87694" w:rsidP="0032733C">
      <w:pPr>
        <w:spacing w:line="360" w:lineRule="auto"/>
        <w:ind w:left="720" w:right="4"/>
        <w:jc w:val="both"/>
        <w:rPr>
          <w:rFonts w:ascii="Times New Roman" w:hAnsi="Times New Roman" w:cs="Times New Roman"/>
          <w:bCs/>
          <w:iCs/>
          <w:sz w:val="24"/>
        </w:rPr>
      </w:pPr>
      <w:r w:rsidRPr="0032733C">
        <w:rPr>
          <w:rFonts w:ascii="Times New Roman" w:hAnsi="Times New Roman" w:cs="Times New Roman"/>
          <w:bCs/>
          <w:iCs/>
          <w:sz w:val="24"/>
        </w:rPr>
        <w:t>(b) be in control or possession of pecuniary resources or property disproportionate to his present or past official emoluments or other known sources of income; or</w:t>
      </w:r>
    </w:p>
    <w:p w14:paraId="2E7D57F9" w14:textId="78E6586C" w:rsidR="00B87694" w:rsidRPr="0032733C" w:rsidRDefault="00B87694" w:rsidP="0032733C">
      <w:pPr>
        <w:spacing w:line="360" w:lineRule="auto"/>
        <w:ind w:left="720" w:right="4"/>
        <w:jc w:val="both"/>
        <w:rPr>
          <w:rFonts w:ascii="Times New Roman" w:hAnsi="Times New Roman" w:cs="Times New Roman"/>
          <w:bCs/>
          <w:iCs/>
          <w:sz w:val="24"/>
        </w:rPr>
      </w:pPr>
      <w:r w:rsidRPr="0032733C">
        <w:rPr>
          <w:rFonts w:ascii="Times New Roman" w:hAnsi="Times New Roman" w:cs="Times New Roman"/>
          <w:bCs/>
          <w:iCs/>
          <w:sz w:val="24"/>
        </w:rPr>
        <w:t>(c) be in receipt directly or indirectly of the benefit of any services which he may reasonably be suspected of having received corruptly or in circumstances which amount  to an offence under this Act, shall, unless he gives a reasonable explanation, be charged with having or having had under his control or in his possession pecuniary resources or property reasonably suspected of having been corruptly acquired and, unless he gives a satisfactory explanation to the court as to how else he was able to maintain such a standard of living, or such pecuniary resources or property came under his control or his possession, or he came to enjoy the benefits of such services, he shall be guilty of an offence.</w:t>
      </w:r>
    </w:p>
    <w:p w14:paraId="19A4ADD9" w14:textId="2D793C72" w:rsidR="00B87694" w:rsidRPr="0032733C" w:rsidRDefault="00B87694" w:rsidP="0032733C">
      <w:pPr>
        <w:spacing w:line="360" w:lineRule="auto"/>
        <w:ind w:left="720" w:right="4"/>
        <w:jc w:val="both"/>
        <w:rPr>
          <w:rFonts w:ascii="Times New Roman" w:hAnsi="Times New Roman" w:cs="Times New Roman"/>
          <w:bCs/>
          <w:iCs/>
          <w:sz w:val="24"/>
        </w:rPr>
      </w:pPr>
      <w:r w:rsidRPr="0032733C">
        <w:rPr>
          <w:rFonts w:ascii="Times New Roman" w:hAnsi="Times New Roman" w:cs="Times New Roman"/>
          <w:bCs/>
          <w:iCs/>
          <w:sz w:val="24"/>
        </w:rPr>
        <w:t>(3) In this section—</w:t>
      </w:r>
    </w:p>
    <w:p w14:paraId="5DAE0EC2" w14:textId="520C7020" w:rsidR="00B87694" w:rsidRPr="0032733C" w:rsidRDefault="00B87694" w:rsidP="0032733C">
      <w:pPr>
        <w:spacing w:line="360" w:lineRule="auto"/>
        <w:ind w:left="720" w:right="4"/>
        <w:jc w:val="both"/>
        <w:rPr>
          <w:rFonts w:ascii="Times New Roman" w:hAnsi="Times New Roman" w:cs="Times New Roman"/>
          <w:bCs/>
          <w:iCs/>
          <w:sz w:val="24"/>
        </w:rPr>
      </w:pPr>
      <w:r w:rsidRPr="0032733C">
        <w:rPr>
          <w:rFonts w:ascii="Times New Roman" w:hAnsi="Times New Roman" w:cs="Times New Roman"/>
          <w:bCs/>
          <w:iCs/>
          <w:sz w:val="24"/>
        </w:rPr>
        <w:lastRenderedPageBreak/>
        <w:t xml:space="preserve">(a) “official emoluments” includes a pension, gratuity or other terminal </w:t>
      </w:r>
      <w:proofErr w:type="gramStart"/>
      <w:r w:rsidRPr="0032733C">
        <w:rPr>
          <w:rFonts w:ascii="Times New Roman" w:hAnsi="Times New Roman" w:cs="Times New Roman"/>
          <w:bCs/>
          <w:iCs/>
          <w:sz w:val="24"/>
        </w:rPr>
        <w:t>benefits;</w:t>
      </w:r>
      <w:proofErr w:type="gramEnd"/>
    </w:p>
    <w:p w14:paraId="76D86BF1" w14:textId="51824CA6" w:rsidR="00B87694" w:rsidRPr="0032733C" w:rsidRDefault="00B87694" w:rsidP="0032733C">
      <w:pPr>
        <w:spacing w:line="360" w:lineRule="auto"/>
        <w:ind w:left="720" w:right="4"/>
        <w:jc w:val="both"/>
        <w:rPr>
          <w:rFonts w:ascii="Times New Roman" w:hAnsi="Times New Roman" w:cs="Times New Roman"/>
          <w:bCs/>
          <w:iCs/>
          <w:sz w:val="24"/>
        </w:rPr>
      </w:pPr>
      <w:r w:rsidRPr="0032733C">
        <w:rPr>
          <w:rFonts w:ascii="Times New Roman" w:hAnsi="Times New Roman" w:cs="Times New Roman"/>
          <w:bCs/>
          <w:iCs/>
          <w:sz w:val="24"/>
        </w:rPr>
        <w:t xml:space="preserve">(b) “public officer” includes any person who has held office as a public officer on or after 6th </w:t>
      </w:r>
      <w:proofErr w:type="gramStart"/>
      <w:r w:rsidRPr="0032733C">
        <w:rPr>
          <w:rFonts w:ascii="Times New Roman" w:hAnsi="Times New Roman" w:cs="Times New Roman"/>
          <w:bCs/>
          <w:iCs/>
          <w:sz w:val="24"/>
        </w:rPr>
        <w:t>July,</w:t>
      </w:r>
      <w:proofErr w:type="gramEnd"/>
      <w:r w:rsidRPr="0032733C">
        <w:rPr>
          <w:rFonts w:ascii="Times New Roman" w:hAnsi="Times New Roman" w:cs="Times New Roman"/>
          <w:bCs/>
          <w:iCs/>
          <w:sz w:val="24"/>
        </w:rPr>
        <w:t xml:space="preserve"> 1964.</w:t>
      </w:r>
      <w:r w:rsidR="0075707C" w:rsidRPr="0032733C">
        <w:rPr>
          <w:rFonts w:ascii="Times New Roman" w:hAnsi="Times New Roman" w:cs="Times New Roman"/>
          <w:bCs/>
          <w:iCs/>
          <w:sz w:val="24"/>
        </w:rPr>
        <w:t>”</w:t>
      </w:r>
    </w:p>
    <w:p w14:paraId="4CFC359C" w14:textId="6EC62358" w:rsidR="00C33FC5" w:rsidRPr="00C47AD6" w:rsidRDefault="006F65F6" w:rsidP="005111C3">
      <w:pPr>
        <w:spacing w:line="360" w:lineRule="auto"/>
        <w:jc w:val="both"/>
        <w:rPr>
          <w:rFonts w:ascii="Times New Roman" w:hAnsi="Times New Roman" w:cs="Times New Roman"/>
          <w:bCs/>
          <w:sz w:val="24"/>
        </w:rPr>
      </w:pPr>
      <w:r w:rsidRPr="00C47AD6">
        <w:rPr>
          <w:rFonts w:ascii="Times New Roman" w:hAnsi="Times New Roman" w:cs="Times New Roman"/>
          <w:bCs/>
          <w:sz w:val="24"/>
        </w:rPr>
        <w:t xml:space="preserve">The Court below held that the above section 32 (b) and (c) does not place a legal burden of proof </w:t>
      </w:r>
      <w:r w:rsidR="00AA6C72">
        <w:rPr>
          <w:rFonts w:ascii="Times New Roman" w:hAnsi="Times New Roman" w:cs="Times New Roman"/>
          <w:bCs/>
          <w:sz w:val="24"/>
        </w:rPr>
        <w:t xml:space="preserve">on </w:t>
      </w:r>
      <w:r w:rsidRPr="00C47AD6">
        <w:rPr>
          <w:rFonts w:ascii="Times New Roman" w:hAnsi="Times New Roman" w:cs="Times New Roman"/>
          <w:bCs/>
          <w:sz w:val="24"/>
        </w:rPr>
        <w:t xml:space="preserve">the Appellant </w:t>
      </w:r>
      <w:r w:rsidR="00AA6C72">
        <w:rPr>
          <w:rFonts w:ascii="Times New Roman" w:hAnsi="Times New Roman" w:cs="Times New Roman"/>
          <w:bCs/>
          <w:sz w:val="24"/>
        </w:rPr>
        <w:t xml:space="preserve">whereas the Appellant </w:t>
      </w:r>
      <w:r w:rsidRPr="00C47AD6">
        <w:rPr>
          <w:rFonts w:ascii="Times New Roman" w:hAnsi="Times New Roman" w:cs="Times New Roman"/>
          <w:bCs/>
          <w:sz w:val="24"/>
        </w:rPr>
        <w:t xml:space="preserve">insists it does and </w:t>
      </w:r>
      <w:r w:rsidR="00BF3105">
        <w:rPr>
          <w:rFonts w:ascii="Times New Roman" w:hAnsi="Times New Roman" w:cs="Times New Roman"/>
          <w:bCs/>
          <w:sz w:val="24"/>
        </w:rPr>
        <w:t xml:space="preserve">he </w:t>
      </w:r>
      <w:r w:rsidRPr="00C47AD6">
        <w:rPr>
          <w:rFonts w:ascii="Times New Roman" w:hAnsi="Times New Roman" w:cs="Times New Roman"/>
          <w:bCs/>
          <w:sz w:val="24"/>
        </w:rPr>
        <w:t xml:space="preserve">argues that in accordance with section 188 (2) of the </w:t>
      </w:r>
      <w:r w:rsidR="00BF3105">
        <w:rPr>
          <w:rFonts w:ascii="Times New Roman" w:hAnsi="Times New Roman" w:cs="Times New Roman"/>
          <w:bCs/>
          <w:sz w:val="24"/>
        </w:rPr>
        <w:t xml:space="preserve">Criminal Procedure and Evidence Code </w:t>
      </w:r>
      <w:r w:rsidR="00BF3105" w:rsidRPr="00C47AD6">
        <w:rPr>
          <w:rFonts w:ascii="Times New Roman" w:hAnsi="Times New Roman" w:cs="Times New Roman"/>
          <w:bCs/>
          <w:sz w:val="24"/>
        </w:rPr>
        <w:t>the</w:t>
      </w:r>
      <w:r w:rsidR="00BF3105">
        <w:rPr>
          <w:rFonts w:ascii="Times New Roman" w:hAnsi="Times New Roman" w:cs="Times New Roman"/>
          <w:bCs/>
          <w:sz w:val="24"/>
        </w:rPr>
        <w:t xml:space="preserve"> </w:t>
      </w:r>
      <w:r w:rsidR="00BF3105" w:rsidRPr="00BF3105">
        <w:rPr>
          <w:rFonts w:ascii="Times New Roman" w:hAnsi="Times New Roman" w:cs="Times New Roman"/>
          <w:bCs/>
          <w:sz w:val="24"/>
        </w:rPr>
        <w:t xml:space="preserve">legal burden of proof </w:t>
      </w:r>
      <w:r w:rsidRPr="00C47AD6">
        <w:rPr>
          <w:rFonts w:ascii="Times New Roman" w:hAnsi="Times New Roman" w:cs="Times New Roman"/>
          <w:bCs/>
          <w:sz w:val="24"/>
        </w:rPr>
        <w:t xml:space="preserve">always rests with the prosecution. </w:t>
      </w:r>
      <w:r w:rsidR="00BF3105">
        <w:rPr>
          <w:rFonts w:ascii="Times New Roman" w:hAnsi="Times New Roman" w:cs="Times New Roman"/>
          <w:bCs/>
          <w:sz w:val="24"/>
        </w:rPr>
        <w:t xml:space="preserve">As it were, the appeal before us turns on whether </w:t>
      </w:r>
      <w:r w:rsidR="00BF3105" w:rsidRPr="00BF3105">
        <w:rPr>
          <w:rFonts w:ascii="Times New Roman" w:hAnsi="Times New Roman" w:cs="Times New Roman"/>
          <w:bCs/>
          <w:sz w:val="24"/>
        </w:rPr>
        <w:t xml:space="preserve">section 32 (b) and (c) of the Corrupt Practices Act </w:t>
      </w:r>
      <w:r w:rsidR="00BF3105">
        <w:rPr>
          <w:rFonts w:ascii="Times New Roman" w:hAnsi="Times New Roman" w:cs="Times New Roman"/>
          <w:bCs/>
          <w:sz w:val="24"/>
        </w:rPr>
        <w:t>creates a legal or evidential burden on a defendant. Thus, a</w:t>
      </w:r>
      <w:r w:rsidR="002A04F3" w:rsidRPr="00C47AD6">
        <w:rPr>
          <w:rFonts w:ascii="Times New Roman" w:hAnsi="Times New Roman" w:cs="Times New Roman"/>
          <w:bCs/>
          <w:sz w:val="24"/>
        </w:rPr>
        <w:t xml:space="preserve"> crucial </w:t>
      </w:r>
      <w:r w:rsidR="009D296C" w:rsidRPr="00C47AD6">
        <w:rPr>
          <w:rFonts w:ascii="Times New Roman" w:hAnsi="Times New Roman" w:cs="Times New Roman"/>
          <w:bCs/>
          <w:sz w:val="24"/>
        </w:rPr>
        <w:t xml:space="preserve">distinction </w:t>
      </w:r>
      <w:r w:rsidR="009D296C">
        <w:rPr>
          <w:rFonts w:ascii="Times New Roman" w:hAnsi="Times New Roman" w:cs="Times New Roman"/>
          <w:bCs/>
          <w:sz w:val="24"/>
        </w:rPr>
        <w:t>has</w:t>
      </w:r>
      <w:r w:rsidR="00B9381A">
        <w:rPr>
          <w:rFonts w:ascii="Times New Roman" w:hAnsi="Times New Roman" w:cs="Times New Roman"/>
          <w:bCs/>
          <w:sz w:val="24"/>
        </w:rPr>
        <w:t xml:space="preserve"> to be made </w:t>
      </w:r>
      <w:r w:rsidR="002A04F3" w:rsidRPr="00C47AD6">
        <w:rPr>
          <w:rFonts w:ascii="Times New Roman" w:hAnsi="Times New Roman" w:cs="Times New Roman"/>
          <w:bCs/>
          <w:sz w:val="24"/>
        </w:rPr>
        <w:t xml:space="preserve">between </w:t>
      </w:r>
      <w:r w:rsidR="00B9381A">
        <w:rPr>
          <w:rFonts w:ascii="Times New Roman" w:hAnsi="Times New Roman" w:cs="Times New Roman"/>
          <w:bCs/>
          <w:sz w:val="24"/>
        </w:rPr>
        <w:t xml:space="preserve">what is called </w:t>
      </w:r>
      <w:r w:rsidR="002A04F3" w:rsidRPr="00C47AD6">
        <w:rPr>
          <w:rFonts w:ascii="Times New Roman" w:hAnsi="Times New Roman" w:cs="Times New Roman"/>
          <w:bCs/>
          <w:sz w:val="24"/>
        </w:rPr>
        <w:t>the ‘legal’ burden, sometimes called the ‘persuasive’ burden, of proof and the ‘evidential’ burden.</w:t>
      </w:r>
      <w:r w:rsidR="002A04F3" w:rsidRPr="00C47AD6">
        <w:t xml:space="preserve"> </w:t>
      </w:r>
      <w:r w:rsidR="00205754" w:rsidRPr="00C47AD6">
        <w:rPr>
          <w:rFonts w:ascii="Times New Roman" w:hAnsi="Times New Roman" w:cs="Times New Roman"/>
          <w:sz w:val="24"/>
          <w:szCs w:val="24"/>
        </w:rPr>
        <w:t xml:space="preserve">We acknowledge both </w:t>
      </w:r>
      <w:r w:rsidR="00B9381A" w:rsidRPr="00C47AD6">
        <w:rPr>
          <w:rFonts w:ascii="Times New Roman" w:hAnsi="Times New Roman" w:cs="Times New Roman"/>
          <w:sz w:val="24"/>
          <w:szCs w:val="24"/>
        </w:rPr>
        <w:t>parties’</w:t>
      </w:r>
      <w:r w:rsidR="00205754" w:rsidRPr="00C47AD6">
        <w:rPr>
          <w:rFonts w:ascii="Times New Roman" w:hAnsi="Times New Roman" w:cs="Times New Roman"/>
          <w:sz w:val="24"/>
          <w:szCs w:val="24"/>
        </w:rPr>
        <w:t xml:space="preserve"> correct submission on the distinction between legal burden and evidential burden. </w:t>
      </w:r>
      <w:r w:rsidR="000F0CA8">
        <w:rPr>
          <w:rFonts w:ascii="Times New Roman" w:hAnsi="Times New Roman" w:cs="Times New Roman"/>
          <w:sz w:val="24"/>
          <w:szCs w:val="24"/>
        </w:rPr>
        <w:t>As</w:t>
      </w:r>
      <w:r w:rsidR="00EA25C7">
        <w:rPr>
          <w:rFonts w:ascii="Times New Roman" w:hAnsi="Times New Roman" w:cs="Times New Roman"/>
          <w:sz w:val="24"/>
          <w:szCs w:val="24"/>
        </w:rPr>
        <w:t xml:space="preserve"> it were</w:t>
      </w:r>
      <w:r w:rsidR="002A04F3" w:rsidRPr="00C47AD6">
        <w:rPr>
          <w:rFonts w:ascii="Times New Roman" w:hAnsi="Times New Roman" w:cs="Times New Roman"/>
          <w:sz w:val="24"/>
          <w:szCs w:val="24"/>
        </w:rPr>
        <w:t>, a</w:t>
      </w:r>
      <w:r w:rsidR="002A04F3" w:rsidRPr="00C47AD6">
        <w:rPr>
          <w:rFonts w:ascii="Times New Roman" w:hAnsi="Times New Roman" w:cs="Times New Roman"/>
          <w:bCs/>
          <w:sz w:val="24"/>
        </w:rPr>
        <w:t xml:space="preserve"> defendant who bears a legal burden will lose if he fails to persuade the fact-finder of the matter in question on the balance of probabilities. </w:t>
      </w:r>
      <w:r w:rsidR="000F0CA8">
        <w:rPr>
          <w:rFonts w:ascii="Times New Roman" w:hAnsi="Times New Roman" w:cs="Times New Roman"/>
          <w:bCs/>
          <w:sz w:val="24"/>
        </w:rPr>
        <w:t>Further, as this Court understands it, a</w:t>
      </w:r>
      <w:r w:rsidR="002A04F3" w:rsidRPr="00C47AD6">
        <w:rPr>
          <w:rFonts w:ascii="Times New Roman" w:hAnsi="Times New Roman" w:cs="Times New Roman"/>
          <w:bCs/>
          <w:sz w:val="24"/>
        </w:rPr>
        <w:t>n evidential burden in relation to a matter is a burden of adducing sufficient evidence to raise an issue regarding the existence of the matter. The burden of disproof will then fall on the prosecution in accordance with the normal rule. The significance of the distinction in this context is that evidential burdens are regarded as compatible with the presumption of innocence.</w:t>
      </w:r>
      <w:r w:rsidR="00F531D8" w:rsidRPr="00C47AD6">
        <w:t xml:space="preserve"> </w:t>
      </w:r>
      <w:r w:rsidR="00F531D8" w:rsidRPr="00C47AD6">
        <w:rPr>
          <w:rFonts w:ascii="Times New Roman" w:hAnsi="Times New Roman" w:cs="Times New Roman"/>
          <w:bCs/>
          <w:sz w:val="24"/>
        </w:rPr>
        <w:t xml:space="preserve">Unlike </w:t>
      </w:r>
      <w:r w:rsidR="000F0CA8">
        <w:rPr>
          <w:rFonts w:ascii="Times New Roman" w:hAnsi="Times New Roman" w:cs="Times New Roman"/>
          <w:bCs/>
          <w:sz w:val="24"/>
        </w:rPr>
        <w:t xml:space="preserve">a </w:t>
      </w:r>
      <w:r w:rsidR="00F531D8" w:rsidRPr="00C47AD6">
        <w:rPr>
          <w:rFonts w:ascii="Times New Roman" w:hAnsi="Times New Roman" w:cs="Times New Roman"/>
          <w:bCs/>
          <w:sz w:val="24"/>
        </w:rPr>
        <w:t>legal burdens</w:t>
      </w:r>
      <w:r w:rsidR="003D10ED" w:rsidRPr="00C47AD6">
        <w:rPr>
          <w:rFonts w:ascii="Times New Roman" w:hAnsi="Times New Roman" w:cs="Times New Roman"/>
          <w:bCs/>
          <w:sz w:val="24"/>
        </w:rPr>
        <w:t xml:space="preserve">, </w:t>
      </w:r>
      <w:r w:rsidR="000F0CA8">
        <w:rPr>
          <w:rFonts w:ascii="Times New Roman" w:hAnsi="Times New Roman" w:cs="Times New Roman"/>
          <w:bCs/>
          <w:sz w:val="24"/>
        </w:rPr>
        <w:t xml:space="preserve">an </w:t>
      </w:r>
      <w:r w:rsidR="003D10ED" w:rsidRPr="00C47AD6">
        <w:rPr>
          <w:rFonts w:ascii="Times New Roman" w:hAnsi="Times New Roman" w:cs="Times New Roman"/>
          <w:bCs/>
          <w:sz w:val="24"/>
        </w:rPr>
        <w:t>evidential burden</w:t>
      </w:r>
      <w:r w:rsidR="00F531D8" w:rsidRPr="00C47AD6">
        <w:rPr>
          <w:rFonts w:ascii="Times New Roman" w:hAnsi="Times New Roman" w:cs="Times New Roman"/>
          <w:bCs/>
          <w:sz w:val="24"/>
        </w:rPr>
        <w:t xml:space="preserve"> do</w:t>
      </w:r>
      <w:r w:rsidR="003D10ED" w:rsidRPr="00C47AD6">
        <w:rPr>
          <w:rFonts w:ascii="Times New Roman" w:hAnsi="Times New Roman" w:cs="Times New Roman"/>
          <w:bCs/>
          <w:sz w:val="24"/>
        </w:rPr>
        <w:t>e</w:t>
      </w:r>
      <w:r w:rsidR="00843C0A" w:rsidRPr="00C47AD6">
        <w:rPr>
          <w:rFonts w:ascii="Times New Roman" w:hAnsi="Times New Roman" w:cs="Times New Roman"/>
          <w:bCs/>
          <w:sz w:val="24"/>
        </w:rPr>
        <w:t>s</w:t>
      </w:r>
      <w:r w:rsidR="00F531D8" w:rsidRPr="00C47AD6">
        <w:rPr>
          <w:rFonts w:ascii="Times New Roman" w:hAnsi="Times New Roman" w:cs="Times New Roman"/>
          <w:bCs/>
          <w:sz w:val="24"/>
        </w:rPr>
        <w:t xml:space="preserve"> not require the accused to assume the risk of being convicted because he fails to prove some matter relating to his innocence.</w:t>
      </w:r>
    </w:p>
    <w:p w14:paraId="496B9B6C" w14:textId="2C1832B2" w:rsidR="00F531D8" w:rsidRPr="00C47AD6" w:rsidRDefault="00F531D8" w:rsidP="00921C9C">
      <w:pPr>
        <w:spacing w:line="360" w:lineRule="auto"/>
        <w:jc w:val="both"/>
        <w:rPr>
          <w:rFonts w:ascii="Times New Roman" w:hAnsi="Times New Roman" w:cs="Times New Roman"/>
          <w:bCs/>
          <w:sz w:val="24"/>
        </w:rPr>
      </w:pPr>
      <w:r w:rsidRPr="00C47AD6">
        <w:rPr>
          <w:rFonts w:ascii="Times New Roman" w:hAnsi="Times New Roman" w:cs="Times New Roman"/>
          <w:bCs/>
          <w:sz w:val="24"/>
        </w:rPr>
        <w:t xml:space="preserve">In the United Kingdom, the courts have built on this distinction </w:t>
      </w:r>
      <w:r w:rsidR="000F0CA8">
        <w:rPr>
          <w:rFonts w:ascii="Times New Roman" w:hAnsi="Times New Roman" w:cs="Times New Roman"/>
          <w:bCs/>
          <w:sz w:val="24"/>
        </w:rPr>
        <w:t xml:space="preserve">discussed above </w:t>
      </w:r>
      <w:r w:rsidRPr="00C47AD6">
        <w:rPr>
          <w:rFonts w:ascii="Times New Roman" w:hAnsi="Times New Roman" w:cs="Times New Roman"/>
          <w:bCs/>
          <w:sz w:val="24"/>
        </w:rPr>
        <w:t>and have held that if they find a legal burden imposed by a reverse onus provision to be incompatible with article 6(2) of the European Convention on Human Rights, they can use the interpretative power under section 3 of the Human Rights Act to read down the legal burden to an evidential burden. The use of section 3 is the preferred solution to any issue of incompatibility of legislation with</w:t>
      </w:r>
      <w:r w:rsidR="00156AE4" w:rsidRPr="00C47AD6">
        <w:t xml:space="preserve"> </w:t>
      </w:r>
      <w:r w:rsidR="00156AE4" w:rsidRPr="00C47AD6">
        <w:rPr>
          <w:rFonts w:ascii="Times New Roman" w:hAnsi="Times New Roman" w:cs="Times New Roman"/>
          <w:sz w:val="24"/>
          <w:szCs w:val="24"/>
        </w:rPr>
        <w:t>t</w:t>
      </w:r>
      <w:r w:rsidR="00156AE4" w:rsidRPr="00C47AD6">
        <w:rPr>
          <w:rFonts w:ascii="Times New Roman" w:hAnsi="Times New Roman" w:cs="Times New Roman"/>
          <w:bCs/>
          <w:sz w:val="24"/>
          <w:szCs w:val="24"/>
        </w:rPr>
        <w:t>he</w:t>
      </w:r>
      <w:r w:rsidR="00156AE4" w:rsidRPr="00C47AD6">
        <w:rPr>
          <w:rFonts w:ascii="Times New Roman" w:hAnsi="Times New Roman" w:cs="Times New Roman"/>
          <w:bCs/>
          <w:sz w:val="24"/>
        </w:rPr>
        <w:t xml:space="preserve"> Convention. A declaration of incompatibility under section 4 of the Human Rights Act has been said to be the last resort and to be avoided if it is at all possible to interpret the legislation in a way that is Convention-compliant</w:t>
      </w:r>
      <w:r w:rsidR="000F0CA8">
        <w:rPr>
          <w:rStyle w:val="FootnoteReference"/>
          <w:rFonts w:ascii="Times New Roman" w:hAnsi="Times New Roman" w:cs="Times New Roman"/>
          <w:bCs/>
          <w:sz w:val="24"/>
        </w:rPr>
        <w:footnoteReference w:id="29"/>
      </w:r>
      <w:r w:rsidR="00156AE4" w:rsidRPr="00C47AD6">
        <w:rPr>
          <w:rFonts w:ascii="Times New Roman" w:hAnsi="Times New Roman" w:cs="Times New Roman"/>
          <w:bCs/>
          <w:sz w:val="24"/>
        </w:rPr>
        <w:t>.</w:t>
      </w:r>
      <w:r w:rsidR="007008D0" w:rsidRPr="00C47AD6">
        <w:rPr>
          <w:rFonts w:ascii="Times New Roman" w:hAnsi="Times New Roman" w:cs="Times New Roman"/>
          <w:bCs/>
          <w:sz w:val="24"/>
        </w:rPr>
        <w:t xml:space="preserve"> One other point that needs to be made at this stage is that the problem encompasses both presumptions and affirmative defences. It makes no difference whether </w:t>
      </w:r>
      <w:r w:rsidR="007008D0" w:rsidRPr="00C47AD6">
        <w:rPr>
          <w:rFonts w:ascii="Times New Roman" w:hAnsi="Times New Roman" w:cs="Times New Roman"/>
          <w:bCs/>
          <w:sz w:val="24"/>
        </w:rPr>
        <w:lastRenderedPageBreak/>
        <w:t>the statute provides that x is to be presumed against the defendant unless he proves the contrary, or whether the statute states that it is a defence to prove x. Both types of provision require the defendant to prove a matter going to his innocence of the offence charged.</w:t>
      </w:r>
      <w:r w:rsidR="003124F3" w:rsidRPr="00C47AD6">
        <w:rPr>
          <w:rFonts w:ascii="Times New Roman" w:hAnsi="Times New Roman" w:cs="Times New Roman"/>
          <w:bCs/>
          <w:sz w:val="24"/>
        </w:rPr>
        <w:t xml:space="preserve"> </w:t>
      </w:r>
    </w:p>
    <w:p w14:paraId="64A7CC95" w14:textId="781890DB" w:rsidR="003124F3" w:rsidRPr="00C47AD6" w:rsidRDefault="003124F3" w:rsidP="00BB7CE9">
      <w:pPr>
        <w:spacing w:line="360" w:lineRule="auto"/>
        <w:jc w:val="both"/>
        <w:rPr>
          <w:rFonts w:ascii="Times New Roman" w:hAnsi="Times New Roman" w:cs="Times New Roman"/>
          <w:bCs/>
          <w:sz w:val="24"/>
        </w:rPr>
      </w:pPr>
      <w:r w:rsidRPr="00C47AD6">
        <w:rPr>
          <w:rFonts w:ascii="Times New Roman" w:hAnsi="Times New Roman" w:cs="Times New Roman"/>
          <w:bCs/>
          <w:sz w:val="24"/>
        </w:rPr>
        <w:t xml:space="preserve">It is </w:t>
      </w:r>
      <w:r w:rsidR="00F035FC">
        <w:rPr>
          <w:rFonts w:ascii="Times New Roman" w:hAnsi="Times New Roman" w:cs="Times New Roman"/>
          <w:bCs/>
          <w:sz w:val="24"/>
        </w:rPr>
        <w:t>the</w:t>
      </w:r>
      <w:r w:rsidRPr="00C47AD6">
        <w:rPr>
          <w:rFonts w:ascii="Times New Roman" w:hAnsi="Times New Roman" w:cs="Times New Roman"/>
          <w:bCs/>
          <w:sz w:val="24"/>
        </w:rPr>
        <w:t xml:space="preserve"> opinion</w:t>
      </w:r>
      <w:r w:rsidR="00EA25C7">
        <w:rPr>
          <w:rFonts w:ascii="Times New Roman" w:hAnsi="Times New Roman" w:cs="Times New Roman"/>
          <w:bCs/>
          <w:sz w:val="24"/>
        </w:rPr>
        <w:t xml:space="preserve"> </w:t>
      </w:r>
      <w:r w:rsidR="00F035FC">
        <w:rPr>
          <w:rFonts w:ascii="Times New Roman" w:hAnsi="Times New Roman" w:cs="Times New Roman"/>
          <w:bCs/>
          <w:sz w:val="24"/>
        </w:rPr>
        <w:t>of this Court</w:t>
      </w:r>
      <w:r w:rsidRPr="00C47AD6">
        <w:rPr>
          <w:rFonts w:ascii="Times New Roman" w:hAnsi="Times New Roman" w:cs="Times New Roman"/>
          <w:bCs/>
          <w:sz w:val="24"/>
        </w:rPr>
        <w:t xml:space="preserve"> that when a challenge is made </w:t>
      </w:r>
      <w:r w:rsidR="00F035FC">
        <w:rPr>
          <w:rFonts w:ascii="Times New Roman" w:hAnsi="Times New Roman" w:cs="Times New Roman"/>
          <w:bCs/>
          <w:sz w:val="24"/>
        </w:rPr>
        <w:t xml:space="preserve">as </w:t>
      </w:r>
      <w:r w:rsidRPr="00C47AD6">
        <w:rPr>
          <w:rFonts w:ascii="Times New Roman" w:hAnsi="Times New Roman" w:cs="Times New Roman"/>
          <w:bCs/>
          <w:sz w:val="24"/>
        </w:rPr>
        <w:t xml:space="preserve">to the compatibility of a reverse onus </w:t>
      </w:r>
      <w:r w:rsidR="00F035FC">
        <w:rPr>
          <w:rFonts w:ascii="Times New Roman" w:hAnsi="Times New Roman" w:cs="Times New Roman"/>
          <w:bCs/>
          <w:sz w:val="24"/>
        </w:rPr>
        <w:t xml:space="preserve">provision, </w:t>
      </w:r>
      <w:r w:rsidRPr="00C47AD6">
        <w:rPr>
          <w:rFonts w:ascii="Times New Roman" w:hAnsi="Times New Roman" w:cs="Times New Roman"/>
          <w:bCs/>
          <w:sz w:val="24"/>
        </w:rPr>
        <w:t>the present law requires a three-stage process of decision-making</w:t>
      </w:r>
      <w:r w:rsidR="00C55605" w:rsidRPr="00C47AD6">
        <w:rPr>
          <w:rFonts w:ascii="Times New Roman" w:hAnsi="Times New Roman" w:cs="Times New Roman"/>
          <w:bCs/>
          <w:sz w:val="24"/>
        </w:rPr>
        <w:t xml:space="preserve"> by the Court</w:t>
      </w:r>
      <w:r w:rsidR="00F035FC">
        <w:rPr>
          <w:rFonts w:ascii="Times New Roman" w:hAnsi="Times New Roman" w:cs="Times New Roman"/>
          <w:bCs/>
          <w:sz w:val="24"/>
        </w:rPr>
        <w:t>. These are</w:t>
      </w:r>
      <w:r w:rsidRPr="00C47AD6">
        <w:rPr>
          <w:rFonts w:ascii="Times New Roman" w:hAnsi="Times New Roman" w:cs="Times New Roman"/>
          <w:bCs/>
          <w:sz w:val="24"/>
        </w:rPr>
        <w:t>:</w:t>
      </w:r>
    </w:p>
    <w:p w14:paraId="6136FBA2" w14:textId="0C116128" w:rsidR="003124F3" w:rsidRPr="0032733C" w:rsidRDefault="00F035FC" w:rsidP="0032733C">
      <w:pPr>
        <w:spacing w:line="360" w:lineRule="auto"/>
        <w:jc w:val="both"/>
        <w:rPr>
          <w:rFonts w:ascii="Times New Roman" w:hAnsi="Times New Roman" w:cs="Times New Roman"/>
          <w:bCs/>
          <w:sz w:val="24"/>
        </w:rPr>
      </w:pPr>
      <w:r w:rsidRPr="00F035FC">
        <w:rPr>
          <w:rFonts w:ascii="Times New Roman" w:hAnsi="Times New Roman" w:cs="Times New Roman"/>
          <w:sz w:val="24"/>
        </w:rPr>
        <w:t>First</w:t>
      </w:r>
      <w:r w:rsidRPr="0032733C">
        <w:rPr>
          <w:rFonts w:ascii="Times New Roman" w:hAnsi="Times New Roman" w:cs="Times New Roman"/>
          <w:sz w:val="24"/>
        </w:rPr>
        <w:t xml:space="preserve">, </w:t>
      </w:r>
      <w:r w:rsidR="00E97E24" w:rsidRPr="0032733C">
        <w:rPr>
          <w:rFonts w:ascii="Times New Roman" w:hAnsi="Times New Roman" w:cs="Times New Roman"/>
          <w:sz w:val="24"/>
        </w:rPr>
        <w:t>is the</w:t>
      </w:r>
      <w:r w:rsidR="00E97E24">
        <w:rPr>
          <w:rFonts w:ascii="Times New Roman" w:hAnsi="Times New Roman" w:cs="Times New Roman"/>
          <w:b/>
          <w:sz w:val="24"/>
        </w:rPr>
        <w:t xml:space="preserve"> </w:t>
      </w:r>
      <w:r w:rsidRPr="0032733C">
        <w:rPr>
          <w:rFonts w:ascii="Times New Roman" w:hAnsi="Times New Roman" w:cs="Times New Roman"/>
          <w:sz w:val="24"/>
        </w:rPr>
        <w:t>i</w:t>
      </w:r>
      <w:r w:rsidR="003124F3" w:rsidRPr="0032733C">
        <w:rPr>
          <w:rFonts w:ascii="Times New Roman" w:hAnsi="Times New Roman" w:cs="Times New Roman"/>
          <w:sz w:val="24"/>
        </w:rPr>
        <w:t>nterpretation of the statute</w:t>
      </w:r>
      <w:r w:rsidR="003124F3" w:rsidRPr="0032733C">
        <w:rPr>
          <w:rFonts w:ascii="Times New Roman" w:hAnsi="Times New Roman" w:cs="Times New Roman"/>
          <w:bCs/>
          <w:sz w:val="24"/>
        </w:rPr>
        <w:t xml:space="preserve">: </w:t>
      </w:r>
      <w:r w:rsidR="00C55605" w:rsidRPr="0032733C">
        <w:rPr>
          <w:rFonts w:ascii="Times New Roman" w:hAnsi="Times New Roman" w:cs="Times New Roman"/>
          <w:bCs/>
          <w:sz w:val="24"/>
        </w:rPr>
        <w:t xml:space="preserve">at this stage the Court is examining whether </w:t>
      </w:r>
      <w:r w:rsidR="003124F3" w:rsidRPr="0032733C">
        <w:rPr>
          <w:rFonts w:ascii="Times New Roman" w:hAnsi="Times New Roman" w:cs="Times New Roman"/>
          <w:bCs/>
          <w:sz w:val="24"/>
        </w:rPr>
        <w:t xml:space="preserve">the provision in question, interpreted in accordance with the ordinary principles of construction, place a burden on the </w:t>
      </w:r>
      <w:r>
        <w:rPr>
          <w:rFonts w:ascii="Times New Roman" w:hAnsi="Times New Roman" w:cs="Times New Roman"/>
          <w:bCs/>
          <w:sz w:val="24"/>
        </w:rPr>
        <w:t xml:space="preserve">criminal </w:t>
      </w:r>
      <w:r w:rsidR="00205754" w:rsidRPr="0032733C">
        <w:rPr>
          <w:rFonts w:ascii="Times New Roman" w:hAnsi="Times New Roman" w:cs="Times New Roman"/>
          <w:bCs/>
          <w:sz w:val="24"/>
        </w:rPr>
        <w:t>defendant</w:t>
      </w:r>
      <w:r w:rsidR="003124F3" w:rsidRPr="0032733C">
        <w:rPr>
          <w:rFonts w:ascii="Times New Roman" w:hAnsi="Times New Roman" w:cs="Times New Roman"/>
          <w:bCs/>
          <w:sz w:val="24"/>
        </w:rPr>
        <w:t xml:space="preserve">? If </w:t>
      </w:r>
      <w:r>
        <w:rPr>
          <w:rFonts w:ascii="Times New Roman" w:hAnsi="Times New Roman" w:cs="Times New Roman"/>
          <w:bCs/>
          <w:sz w:val="24"/>
        </w:rPr>
        <w:t xml:space="preserve">the answer is in the affirmative, </w:t>
      </w:r>
      <w:r w:rsidR="00BF6B83">
        <w:rPr>
          <w:rFonts w:ascii="Times New Roman" w:hAnsi="Times New Roman" w:cs="Times New Roman"/>
          <w:bCs/>
          <w:sz w:val="24"/>
        </w:rPr>
        <w:t>the Court has to find out whether the burden is</w:t>
      </w:r>
      <w:r w:rsidR="003124F3" w:rsidRPr="0032733C">
        <w:rPr>
          <w:rFonts w:ascii="Times New Roman" w:hAnsi="Times New Roman" w:cs="Times New Roman"/>
          <w:bCs/>
          <w:sz w:val="24"/>
        </w:rPr>
        <w:t xml:space="preserve"> a legal or an evidential burden? If it </w:t>
      </w:r>
      <w:r w:rsidR="00BF6B83">
        <w:rPr>
          <w:rFonts w:ascii="Times New Roman" w:hAnsi="Times New Roman" w:cs="Times New Roman"/>
          <w:bCs/>
          <w:sz w:val="24"/>
        </w:rPr>
        <w:t xml:space="preserve">be found </w:t>
      </w:r>
      <w:r w:rsidR="00E97E24">
        <w:rPr>
          <w:rFonts w:ascii="Times New Roman" w:hAnsi="Times New Roman" w:cs="Times New Roman"/>
          <w:bCs/>
          <w:sz w:val="24"/>
        </w:rPr>
        <w:t>that it</w:t>
      </w:r>
      <w:r w:rsidR="00BF6B83">
        <w:rPr>
          <w:rFonts w:ascii="Times New Roman" w:hAnsi="Times New Roman" w:cs="Times New Roman"/>
          <w:bCs/>
          <w:sz w:val="24"/>
        </w:rPr>
        <w:t xml:space="preserve"> </w:t>
      </w:r>
      <w:r w:rsidR="003124F3" w:rsidRPr="0032733C">
        <w:rPr>
          <w:rFonts w:ascii="Times New Roman" w:hAnsi="Times New Roman" w:cs="Times New Roman"/>
          <w:bCs/>
          <w:sz w:val="24"/>
        </w:rPr>
        <w:t>is</w:t>
      </w:r>
      <w:r w:rsidR="00BF6B83">
        <w:rPr>
          <w:rFonts w:ascii="Times New Roman" w:hAnsi="Times New Roman" w:cs="Times New Roman"/>
          <w:bCs/>
          <w:sz w:val="24"/>
        </w:rPr>
        <w:t xml:space="preserve"> an</w:t>
      </w:r>
      <w:r w:rsidR="003124F3" w:rsidRPr="0032733C">
        <w:rPr>
          <w:rFonts w:ascii="Times New Roman" w:hAnsi="Times New Roman" w:cs="Times New Roman"/>
          <w:bCs/>
          <w:sz w:val="24"/>
        </w:rPr>
        <w:t xml:space="preserve"> evidential no further inquiry or analysis need be made about compatibility with section 42 (2) (f) (iii)</w:t>
      </w:r>
      <w:r w:rsidR="001030F3" w:rsidRPr="0032733C">
        <w:rPr>
          <w:rFonts w:ascii="Times New Roman" w:hAnsi="Times New Roman" w:cs="Times New Roman"/>
          <w:bCs/>
          <w:sz w:val="24"/>
        </w:rPr>
        <w:t xml:space="preserve"> of the Constitution</w:t>
      </w:r>
      <w:r w:rsidR="003124F3" w:rsidRPr="0032733C">
        <w:rPr>
          <w:rFonts w:ascii="Times New Roman" w:hAnsi="Times New Roman" w:cs="Times New Roman"/>
          <w:bCs/>
          <w:sz w:val="24"/>
        </w:rPr>
        <w:t xml:space="preserve">. </w:t>
      </w:r>
      <w:r w:rsidR="00E97E24">
        <w:rPr>
          <w:rFonts w:ascii="Times New Roman" w:hAnsi="Times New Roman" w:cs="Times New Roman"/>
          <w:bCs/>
          <w:sz w:val="24"/>
        </w:rPr>
        <w:t>However, i</w:t>
      </w:r>
      <w:r w:rsidR="003124F3" w:rsidRPr="0032733C">
        <w:rPr>
          <w:rFonts w:ascii="Times New Roman" w:hAnsi="Times New Roman" w:cs="Times New Roman"/>
          <w:bCs/>
          <w:sz w:val="24"/>
        </w:rPr>
        <w:t xml:space="preserve">f it is a legal burden, the court must move to stage 2 to assess the question of compatibility. </w:t>
      </w:r>
    </w:p>
    <w:p w14:paraId="4E15CE74" w14:textId="2C62A96E" w:rsidR="003124F3" w:rsidRPr="0032733C" w:rsidRDefault="00E97E24" w:rsidP="0032733C">
      <w:pPr>
        <w:spacing w:line="360" w:lineRule="auto"/>
        <w:jc w:val="both"/>
        <w:rPr>
          <w:rFonts w:ascii="Times New Roman" w:hAnsi="Times New Roman" w:cs="Times New Roman"/>
          <w:bCs/>
          <w:sz w:val="24"/>
        </w:rPr>
      </w:pPr>
      <w:r w:rsidRPr="0032733C">
        <w:rPr>
          <w:rFonts w:ascii="Times New Roman" w:hAnsi="Times New Roman" w:cs="Times New Roman"/>
          <w:sz w:val="24"/>
        </w:rPr>
        <w:t xml:space="preserve">Second is </w:t>
      </w:r>
      <w:r w:rsidR="009D296C" w:rsidRPr="0032733C">
        <w:rPr>
          <w:rFonts w:ascii="Times New Roman" w:hAnsi="Times New Roman" w:cs="Times New Roman"/>
          <w:sz w:val="24"/>
        </w:rPr>
        <w:t>the justification</w:t>
      </w:r>
      <w:r w:rsidR="003124F3" w:rsidRPr="0032733C">
        <w:rPr>
          <w:rFonts w:ascii="Times New Roman" w:hAnsi="Times New Roman" w:cs="Times New Roman"/>
          <w:sz w:val="24"/>
        </w:rPr>
        <w:t xml:space="preserve"> of the reverse onus</w:t>
      </w:r>
      <w:r w:rsidRPr="0032733C">
        <w:rPr>
          <w:rFonts w:ascii="Times New Roman" w:hAnsi="Times New Roman" w:cs="Times New Roman"/>
          <w:sz w:val="24"/>
        </w:rPr>
        <w:t xml:space="preserve"> stage</w:t>
      </w:r>
      <w:r w:rsidR="003124F3" w:rsidRPr="0032733C">
        <w:rPr>
          <w:rFonts w:ascii="Times New Roman" w:hAnsi="Times New Roman" w:cs="Times New Roman"/>
          <w:bCs/>
          <w:sz w:val="24"/>
        </w:rPr>
        <w:t xml:space="preserve">: </w:t>
      </w:r>
      <w:r w:rsidR="00C55605" w:rsidRPr="0032733C">
        <w:rPr>
          <w:rFonts w:ascii="Times New Roman" w:hAnsi="Times New Roman" w:cs="Times New Roman"/>
          <w:bCs/>
          <w:sz w:val="24"/>
        </w:rPr>
        <w:t>at this stage the Court examin</w:t>
      </w:r>
      <w:r w:rsidRPr="0032733C">
        <w:rPr>
          <w:rFonts w:ascii="Times New Roman" w:hAnsi="Times New Roman" w:cs="Times New Roman"/>
          <w:bCs/>
          <w:sz w:val="24"/>
        </w:rPr>
        <w:t xml:space="preserve">es </w:t>
      </w:r>
      <w:r w:rsidR="00C55605" w:rsidRPr="0032733C">
        <w:rPr>
          <w:rFonts w:ascii="Times New Roman" w:hAnsi="Times New Roman" w:cs="Times New Roman"/>
          <w:bCs/>
          <w:sz w:val="24"/>
        </w:rPr>
        <w:t xml:space="preserve">whether </w:t>
      </w:r>
      <w:r w:rsidR="003124F3" w:rsidRPr="0032733C">
        <w:rPr>
          <w:rFonts w:ascii="Times New Roman" w:hAnsi="Times New Roman" w:cs="Times New Roman"/>
          <w:bCs/>
          <w:sz w:val="24"/>
        </w:rPr>
        <w:t>the provision</w:t>
      </w:r>
      <w:r w:rsidRPr="0032733C">
        <w:rPr>
          <w:rFonts w:ascii="Times New Roman" w:hAnsi="Times New Roman" w:cs="Times New Roman"/>
          <w:bCs/>
          <w:sz w:val="24"/>
        </w:rPr>
        <w:t xml:space="preserve">, the subject matter of </w:t>
      </w:r>
      <w:r w:rsidR="00AB592C" w:rsidRPr="0032733C">
        <w:rPr>
          <w:rFonts w:ascii="Times New Roman" w:hAnsi="Times New Roman" w:cs="Times New Roman"/>
          <w:bCs/>
          <w:sz w:val="24"/>
        </w:rPr>
        <w:t>the inquiry</w:t>
      </w:r>
      <w:r>
        <w:rPr>
          <w:rFonts w:ascii="Times New Roman" w:hAnsi="Times New Roman" w:cs="Times New Roman"/>
          <w:bCs/>
          <w:sz w:val="24"/>
        </w:rPr>
        <w:t xml:space="preserve">, or the section </w:t>
      </w:r>
      <w:r w:rsidR="003124F3" w:rsidRPr="0032733C">
        <w:rPr>
          <w:rFonts w:ascii="Times New Roman" w:hAnsi="Times New Roman" w:cs="Times New Roman"/>
          <w:bCs/>
          <w:sz w:val="24"/>
        </w:rPr>
        <w:t>in question serve</w:t>
      </w:r>
      <w:r>
        <w:rPr>
          <w:rFonts w:ascii="Times New Roman" w:hAnsi="Times New Roman" w:cs="Times New Roman"/>
          <w:bCs/>
          <w:sz w:val="24"/>
        </w:rPr>
        <w:t>s</w:t>
      </w:r>
      <w:r w:rsidR="003124F3" w:rsidRPr="0032733C">
        <w:rPr>
          <w:rFonts w:ascii="Times New Roman" w:hAnsi="Times New Roman" w:cs="Times New Roman"/>
          <w:bCs/>
          <w:sz w:val="24"/>
        </w:rPr>
        <w:t xml:space="preserve"> a legitimate aim and </w:t>
      </w:r>
      <w:r>
        <w:rPr>
          <w:rFonts w:ascii="Times New Roman" w:hAnsi="Times New Roman" w:cs="Times New Roman"/>
          <w:bCs/>
          <w:sz w:val="24"/>
        </w:rPr>
        <w:t>whether</w:t>
      </w:r>
      <w:r w:rsidR="003124F3" w:rsidRPr="0032733C">
        <w:rPr>
          <w:rFonts w:ascii="Times New Roman" w:hAnsi="Times New Roman" w:cs="Times New Roman"/>
          <w:bCs/>
          <w:sz w:val="24"/>
        </w:rPr>
        <w:t xml:space="preserve"> it </w:t>
      </w:r>
      <w:r>
        <w:rPr>
          <w:rFonts w:ascii="Times New Roman" w:hAnsi="Times New Roman" w:cs="Times New Roman"/>
          <w:bCs/>
          <w:sz w:val="24"/>
        </w:rPr>
        <w:t xml:space="preserve">is </w:t>
      </w:r>
      <w:r w:rsidR="003124F3" w:rsidRPr="0032733C">
        <w:rPr>
          <w:rFonts w:ascii="Times New Roman" w:hAnsi="Times New Roman" w:cs="Times New Roman"/>
          <w:bCs/>
          <w:sz w:val="24"/>
        </w:rPr>
        <w:t xml:space="preserve">proportionate to that aim? If the answer is in the affirmative, the provision is an acceptable qualification to the presumption of innocence. The defendant will then bear the burden of proof on the matter in question, although to a lower standard of proof than the prosecution (namely the balance of probabilities). If the answer is in the negative, the court must </w:t>
      </w:r>
      <w:r w:rsidR="00EA25C7">
        <w:rPr>
          <w:rFonts w:ascii="Times New Roman" w:hAnsi="Times New Roman" w:cs="Times New Roman"/>
          <w:bCs/>
          <w:sz w:val="24"/>
        </w:rPr>
        <w:t xml:space="preserve">then </w:t>
      </w:r>
      <w:r w:rsidR="003124F3" w:rsidRPr="0032733C">
        <w:rPr>
          <w:rFonts w:ascii="Times New Roman" w:hAnsi="Times New Roman" w:cs="Times New Roman"/>
          <w:bCs/>
          <w:sz w:val="24"/>
        </w:rPr>
        <w:t>move to stage 3.</w:t>
      </w:r>
    </w:p>
    <w:p w14:paraId="637EAF46" w14:textId="13F17073" w:rsidR="003124F3" w:rsidRPr="0032733C" w:rsidRDefault="00FA72A9" w:rsidP="0032733C">
      <w:pPr>
        <w:spacing w:line="360" w:lineRule="auto"/>
        <w:jc w:val="both"/>
        <w:rPr>
          <w:rFonts w:ascii="Times New Roman" w:hAnsi="Times New Roman" w:cs="Times New Roman"/>
          <w:bCs/>
          <w:sz w:val="24"/>
        </w:rPr>
      </w:pPr>
      <w:r w:rsidRPr="0032733C">
        <w:rPr>
          <w:rFonts w:ascii="Times New Roman" w:hAnsi="Times New Roman" w:cs="Times New Roman"/>
          <w:sz w:val="24"/>
        </w:rPr>
        <w:t xml:space="preserve">Final and third stage is reading </w:t>
      </w:r>
      <w:r w:rsidR="003124F3" w:rsidRPr="0032733C">
        <w:rPr>
          <w:rFonts w:ascii="Times New Roman" w:hAnsi="Times New Roman" w:cs="Times New Roman"/>
          <w:sz w:val="24"/>
        </w:rPr>
        <w:t>down the provision</w:t>
      </w:r>
      <w:r w:rsidR="003124F3" w:rsidRPr="0032733C">
        <w:rPr>
          <w:rFonts w:ascii="Times New Roman" w:hAnsi="Times New Roman" w:cs="Times New Roman"/>
          <w:bCs/>
          <w:sz w:val="24"/>
        </w:rPr>
        <w:t xml:space="preserve">: </w:t>
      </w:r>
      <w:r w:rsidR="00C55605" w:rsidRPr="0032733C">
        <w:rPr>
          <w:rFonts w:ascii="Times New Roman" w:hAnsi="Times New Roman" w:cs="Times New Roman"/>
          <w:bCs/>
          <w:sz w:val="24"/>
        </w:rPr>
        <w:t xml:space="preserve">at this stage </w:t>
      </w:r>
      <w:r w:rsidR="003124F3" w:rsidRPr="0032733C">
        <w:rPr>
          <w:rFonts w:ascii="Times New Roman" w:hAnsi="Times New Roman" w:cs="Times New Roman"/>
          <w:bCs/>
          <w:sz w:val="24"/>
        </w:rPr>
        <w:t xml:space="preserve">if the reverse legal burden cannot be justified can the </w:t>
      </w:r>
      <w:r w:rsidR="00C55605" w:rsidRPr="0032733C">
        <w:rPr>
          <w:rFonts w:ascii="Times New Roman" w:hAnsi="Times New Roman" w:cs="Times New Roman"/>
          <w:bCs/>
          <w:sz w:val="24"/>
        </w:rPr>
        <w:t>C</w:t>
      </w:r>
      <w:r w:rsidR="003124F3" w:rsidRPr="0032733C">
        <w:rPr>
          <w:rFonts w:ascii="Times New Roman" w:hAnsi="Times New Roman" w:cs="Times New Roman"/>
          <w:bCs/>
          <w:sz w:val="24"/>
        </w:rPr>
        <w:t xml:space="preserve">ourt </w:t>
      </w:r>
      <w:r w:rsidR="00C55605" w:rsidRPr="0032733C">
        <w:rPr>
          <w:rFonts w:ascii="Times New Roman" w:hAnsi="Times New Roman" w:cs="Times New Roman"/>
          <w:bCs/>
          <w:sz w:val="24"/>
        </w:rPr>
        <w:t>“</w:t>
      </w:r>
      <w:r w:rsidR="003124F3" w:rsidRPr="0032733C">
        <w:rPr>
          <w:rFonts w:ascii="Times New Roman" w:hAnsi="Times New Roman" w:cs="Times New Roman"/>
          <w:bCs/>
          <w:sz w:val="24"/>
        </w:rPr>
        <w:t>read down</w:t>
      </w:r>
      <w:r w:rsidR="00C55605" w:rsidRPr="0032733C">
        <w:rPr>
          <w:rFonts w:ascii="Times New Roman" w:hAnsi="Times New Roman" w:cs="Times New Roman"/>
          <w:bCs/>
          <w:sz w:val="24"/>
        </w:rPr>
        <w:t>”</w:t>
      </w:r>
      <w:r w:rsidR="003124F3" w:rsidRPr="0032733C">
        <w:rPr>
          <w:rFonts w:ascii="Times New Roman" w:hAnsi="Times New Roman" w:cs="Times New Roman"/>
          <w:bCs/>
          <w:sz w:val="24"/>
        </w:rPr>
        <w:t xml:space="preserve"> the burden to an evidential one, using section </w:t>
      </w:r>
      <w:r w:rsidR="00205754" w:rsidRPr="0032733C">
        <w:rPr>
          <w:rFonts w:ascii="Times New Roman" w:hAnsi="Times New Roman" w:cs="Times New Roman"/>
          <w:bCs/>
          <w:sz w:val="24"/>
        </w:rPr>
        <w:t>11</w:t>
      </w:r>
      <w:r w:rsidR="0086113C" w:rsidRPr="0032733C">
        <w:rPr>
          <w:rFonts w:ascii="Times New Roman" w:hAnsi="Times New Roman" w:cs="Times New Roman"/>
          <w:bCs/>
          <w:sz w:val="24"/>
        </w:rPr>
        <w:t xml:space="preserve"> (</w:t>
      </w:r>
      <w:r w:rsidR="00205754" w:rsidRPr="0032733C">
        <w:rPr>
          <w:rFonts w:ascii="Times New Roman" w:hAnsi="Times New Roman" w:cs="Times New Roman"/>
          <w:bCs/>
          <w:sz w:val="24"/>
        </w:rPr>
        <w:t>3</w:t>
      </w:r>
      <w:r w:rsidR="0086113C" w:rsidRPr="0032733C">
        <w:rPr>
          <w:rFonts w:ascii="Times New Roman" w:hAnsi="Times New Roman" w:cs="Times New Roman"/>
          <w:bCs/>
          <w:sz w:val="24"/>
        </w:rPr>
        <w:t>) of the Constitution</w:t>
      </w:r>
      <w:r w:rsidR="003124F3" w:rsidRPr="0032733C">
        <w:rPr>
          <w:rFonts w:ascii="Times New Roman" w:hAnsi="Times New Roman" w:cs="Times New Roman"/>
          <w:bCs/>
          <w:sz w:val="24"/>
        </w:rPr>
        <w:t xml:space="preserve">? If </w:t>
      </w:r>
      <w:r w:rsidR="00C55605" w:rsidRPr="0032733C">
        <w:rPr>
          <w:rFonts w:ascii="Times New Roman" w:hAnsi="Times New Roman" w:cs="Times New Roman"/>
          <w:bCs/>
          <w:sz w:val="24"/>
        </w:rPr>
        <w:t>the Court can,</w:t>
      </w:r>
      <w:r w:rsidR="003124F3" w:rsidRPr="0032733C">
        <w:rPr>
          <w:rFonts w:ascii="Times New Roman" w:hAnsi="Times New Roman" w:cs="Times New Roman"/>
          <w:bCs/>
          <w:sz w:val="24"/>
        </w:rPr>
        <w:t xml:space="preserve"> it should do so. If it cannot </w:t>
      </w:r>
      <w:r>
        <w:rPr>
          <w:rFonts w:ascii="Times New Roman" w:hAnsi="Times New Roman" w:cs="Times New Roman"/>
          <w:bCs/>
          <w:sz w:val="24"/>
        </w:rPr>
        <w:t xml:space="preserve">then </w:t>
      </w:r>
      <w:r w:rsidR="003124F3" w:rsidRPr="0032733C">
        <w:rPr>
          <w:rFonts w:ascii="Times New Roman" w:hAnsi="Times New Roman" w:cs="Times New Roman"/>
          <w:bCs/>
          <w:sz w:val="24"/>
        </w:rPr>
        <w:t xml:space="preserve">the </w:t>
      </w:r>
      <w:r w:rsidR="00C55605" w:rsidRPr="0032733C">
        <w:rPr>
          <w:rFonts w:ascii="Times New Roman" w:hAnsi="Times New Roman" w:cs="Times New Roman"/>
          <w:bCs/>
          <w:sz w:val="24"/>
        </w:rPr>
        <w:t>C</w:t>
      </w:r>
      <w:r w:rsidR="003124F3" w:rsidRPr="0032733C">
        <w:rPr>
          <w:rFonts w:ascii="Times New Roman" w:hAnsi="Times New Roman" w:cs="Times New Roman"/>
          <w:bCs/>
          <w:sz w:val="24"/>
        </w:rPr>
        <w:t xml:space="preserve">ourt should make a declaration of incompatibility of the provision under section 5 of the Constitution. </w:t>
      </w:r>
    </w:p>
    <w:p w14:paraId="394C5165" w14:textId="5851971B" w:rsidR="00AA2AD2" w:rsidRPr="00C47AD6" w:rsidRDefault="00573F29" w:rsidP="00713B2E">
      <w:pPr>
        <w:spacing w:line="360" w:lineRule="auto"/>
        <w:jc w:val="both"/>
        <w:rPr>
          <w:rFonts w:ascii="Times New Roman" w:hAnsi="Times New Roman" w:cs="Times New Roman"/>
          <w:b/>
          <w:sz w:val="24"/>
        </w:rPr>
      </w:pPr>
      <w:r w:rsidRPr="00C47AD6">
        <w:rPr>
          <w:rFonts w:ascii="Times New Roman" w:hAnsi="Times New Roman" w:cs="Times New Roman"/>
          <w:b/>
          <w:sz w:val="24"/>
        </w:rPr>
        <w:t>I</w:t>
      </w:r>
      <w:r w:rsidR="00103238" w:rsidRPr="00C47AD6">
        <w:rPr>
          <w:rFonts w:ascii="Times New Roman" w:hAnsi="Times New Roman" w:cs="Times New Roman"/>
          <w:b/>
          <w:sz w:val="24"/>
        </w:rPr>
        <w:t>nterpretation of the statute</w:t>
      </w:r>
      <w:r w:rsidR="005E2370" w:rsidRPr="00C47AD6">
        <w:rPr>
          <w:rFonts w:ascii="Times New Roman" w:hAnsi="Times New Roman" w:cs="Times New Roman"/>
          <w:b/>
          <w:sz w:val="24"/>
        </w:rPr>
        <w:t xml:space="preserve"> (Section 32 (2) (b) and (c) of the </w:t>
      </w:r>
      <w:r w:rsidR="00F035FC">
        <w:rPr>
          <w:rFonts w:ascii="Times New Roman" w:hAnsi="Times New Roman" w:cs="Times New Roman"/>
          <w:b/>
          <w:sz w:val="24"/>
        </w:rPr>
        <w:t>Corrupt Practices Act</w:t>
      </w:r>
      <w:r w:rsidR="005E2370" w:rsidRPr="00C47AD6">
        <w:rPr>
          <w:rFonts w:ascii="Times New Roman" w:hAnsi="Times New Roman" w:cs="Times New Roman"/>
          <w:b/>
          <w:sz w:val="24"/>
        </w:rPr>
        <w:t>)</w:t>
      </w:r>
    </w:p>
    <w:p w14:paraId="4BFCDCB8" w14:textId="32B85460" w:rsidR="00064D25" w:rsidRPr="00C47AD6" w:rsidRDefault="00FA72A9" w:rsidP="004960CD">
      <w:pPr>
        <w:spacing w:line="360" w:lineRule="auto"/>
        <w:jc w:val="both"/>
        <w:rPr>
          <w:rFonts w:ascii="Times New Roman" w:hAnsi="Times New Roman" w:cs="Times New Roman"/>
          <w:bCs/>
          <w:sz w:val="24"/>
        </w:rPr>
      </w:pPr>
      <w:r>
        <w:rPr>
          <w:rFonts w:ascii="Times New Roman" w:hAnsi="Times New Roman" w:cs="Times New Roman"/>
          <w:bCs/>
          <w:sz w:val="24"/>
        </w:rPr>
        <w:t>As this Court understands it, the i</w:t>
      </w:r>
      <w:r w:rsidR="005E2370" w:rsidRPr="00C47AD6">
        <w:rPr>
          <w:rFonts w:ascii="Times New Roman" w:hAnsi="Times New Roman" w:cs="Times New Roman"/>
          <w:bCs/>
          <w:sz w:val="24"/>
        </w:rPr>
        <w:t xml:space="preserve">nterpretation </w:t>
      </w:r>
      <w:r w:rsidR="00E24340">
        <w:rPr>
          <w:rFonts w:ascii="Times New Roman" w:hAnsi="Times New Roman" w:cs="Times New Roman"/>
          <w:bCs/>
          <w:sz w:val="24"/>
        </w:rPr>
        <w:t xml:space="preserve">of a statute </w:t>
      </w:r>
      <w:r w:rsidR="005E2370" w:rsidRPr="00C47AD6">
        <w:rPr>
          <w:rFonts w:ascii="Times New Roman" w:hAnsi="Times New Roman" w:cs="Times New Roman"/>
          <w:bCs/>
          <w:sz w:val="24"/>
        </w:rPr>
        <w:t xml:space="preserve">is the process of attributing meaning to the words used in a document, be it legislation, statutory instrument, or contract having regard to the context provided by reading the particular provision or provisions in light of the document as </w:t>
      </w:r>
      <w:r w:rsidR="005E2370" w:rsidRPr="00C47AD6">
        <w:rPr>
          <w:rFonts w:ascii="Times New Roman" w:hAnsi="Times New Roman" w:cs="Times New Roman"/>
          <w:bCs/>
          <w:sz w:val="24"/>
        </w:rPr>
        <w:lastRenderedPageBreak/>
        <w:t>a whole and the circumstances attendant upon its coming into existence</w:t>
      </w:r>
      <w:r w:rsidR="00E24340">
        <w:rPr>
          <w:rStyle w:val="FootnoteReference"/>
          <w:rFonts w:ascii="Times New Roman" w:hAnsi="Times New Roman" w:cs="Times New Roman"/>
          <w:bCs/>
          <w:sz w:val="24"/>
        </w:rPr>
        <w:footnoteReference w:id="30"/>
      </w:r>
      <w:r w:rsidR="005E2370" w:rsidRPr="00C47AD6">
        <w:rPr>
          <w:rFonts w:ascii="Times New Roman" w:hAnsi="Times New Roman" w:cs="Times New Roman"/>
          <w:bCs/>
          <w:sz w:val="24"/>
        </w:rPr>
        <w:t xml:space="preserve">. </w:t>
      </w:r>
      <w:r w:rsidR="00064D25" w:rsidRPr="00C47AD6">
        <w:rPr>
          <w:rFonts w:ascii="Times New Roman" w:hAnsi="Times New Roman" w:cs="Times New Roman"/>
          <w:bCs/>
          <w:sz w:val="24"/>
        </w:rPr>
        <w:t xml:space="preserve">It is at this </w:t>
      </w:r>
      <w:r w:rsidR="009E6B44" w:rsidRPr="009E6B44">
        <w:rPr>
          <w:rFonts w:ascii="Times New Roman" w:hAnsi="Times New Roman" w:cs="Times New Roman"/>
          <w:bCs/>
          <w:sz w:val="24"/>
        </w:rPr>
        <w:t>interpretation of the statute</w:t>
      </w:r>
      <w:r w:rsidR="009E6B44" w:rsidRPr="009E6B44">
        <w:rPr>
          <w:rFonts w:ascii="Times New Roman" w:hAnsi="Times New Roman" w:cs="Times New Roman"/>
          <w:b/>
          <w:bCs/>
          <w:sz w:val="24"/>
        </w:rPr>
        <w:t xml:space="preserve"> </w:t>
      </w:r>
      <w:r w:rsidR="00064D25" w:rsidRPr="00C47AD6">
        <w:rPr>
          <w:rFonts w:ascii="Times New Roman" w:hAnsi="Times New Roman" w:cs="Times New Roman"/>
          <w:bCs/>
          <w:sz w:val="24"/>
        </w:rPr>
        <w:t>stage that this case was dismissed in the Court below. The Court below</w:t>
      </w:r>
      <w:r w:rsidR="009E6B44">
        <w:rPr>
          <w:rFonts w:ascii="Times New Roman" w:hAnsi="Times New Roman" w:cs="Times New Roman"/>
          <w:bCs/>
          <w:sz w:val="24"/>
        </w:rPr>
        <w:t>, at paragraphs 8.8</w:t>
      </w:r>
      <w:r w:rsidR="00064D25" w:rsidRPr="00C47AD6">
        <w:rPr>
          <w:rFonts w:ascii="Times New Roman" w:hAnsi="Times New Roman" w:cs="Times New Roman"/>
          <w:bCs/>
          <w:sz w:val="24"/>
        </w:rPr>
        <w:t xml:space="preserve"> </w:t>
      </w:r>
      <w:r w:rsidR="009E6B44">
        <w:rPr>
          <w:rFonts w:ascii="Times New Roman" w:hAnsi="Times New Roman" w:cs="Times New Roman"/>
          <w:bCs/>
          <w:sz w:val="24"/>
        </w:rPr>
        <w:t>through to 8.9</w:t>
      </w:r>
      <w:r w:rsidR="00AB592C">
        <w:rPr>
          <w:rFonts w:ascii="Times New Roman" w:hAnsi="Times New Roman" w:cs="Times New Roman"/>
          <w:bCs/>
          <w:sz w:val="24"/>
        </w:rPr>
        <w:t>,</w:t>
      </w:r>
      <w:r w:rsidR="009E6B44">
        <w:rPr>
          <w:rFonts w:ascii="Times New Roman" w:hAnsi="Times New Roman" w:cs="Times New Roman"/>
          <w:bCs/>
          <w:sz w:val="24"/>
        </w:rPr>
        <w:t xml:space="preserve"> </w:t>
      </w:r>
      <w:r w:rsidR="00064D25" w:rsidRPr="00C47AD6">
        <w:rPr>
          <w:rFonts w:ascii="Times New Roman" w:hAnsi="Times New Roman" w:cs="Times New Roman"/>
          <w:bCs/>
          <w:sz w:val="24"/>
        </w:rPr>
        <w:t>held</w:t>
      </w:r>
      <w:r w:rsidR="009E6B44">
        <w:rPr>
          <w:rFonts w:ascii="Times New Roman" w:hAnsi="Times New Roman" w:cs="Times New Roman"/>
          <w:bCs/>
          <w:sz w:val="24"/>
        </w:rPr>
        <w:t xml:space="preserve"> as follows</w:t>
      </w:r>
      <w:r w:rsidR="00064D25" w:rsidRPr="00C47AD6">
        <w:rPr>
          <w:rFonts w:ascii="Times New Roman" w:hAnsi="Times New Roman" w:cs="Times New Roman"/>
          <w:bCs/>
          <w:sz w:val="24"/>
        </w:rPr>
        <w:t>:</w:t>
      </w:r>
    </w:p>
    <w:p w14:paraId="3B9DAEC4" w14:textId="2C630C11" w:rsidR="00064D25" w:rsidRPr="00C47AD6" w:rsidRDefault="00064D25" w:rsidP="0032733C">
      <w:pPr>
        <w:spacing w:line="360" w:lineRule="auto"/>
        <w:ind w:left="720" w:right="4"/>
        <w:jc w:val="both"/>
        <w:rPr>
          <w:rFonts w:ascii="Times New Roman" w:hAnsi="Times New Roman" w:cs="Times New Roman"/>
          <w:bCs/>
          <w:sz w:val="24"/>
        </w:rPr>
      </w:pPr>
      <w:r w:rsidRPr="00C47AD6">
        <w:rPr>
          <w:rFonts w:ascii="Times New Roman" w:hAnsi="Times New Roman" w:cs="Times New Roman"/>
          <w:bCs/>
          <w:sz w:val="24"/>
        </w:rPr>
        <w:t xml:space="preserve">“The unanimous judgment of this Court is that Section 32 (2) (c) of the </w:t>
      </w:r>
      <w:r w:rsidR="009E6B44">
        <w:rPr>
          <w:rFonts w:ascii="Times New Roman" w:hAnsi="Times New Roman" w:cs="Times New Roman"/>
          <w:bCs/>
          <w:sz w:val="24"/>
        </w:rPr>
        <w:t>Corrupt Practices Act</w:t>
      </w:r>
      <w:r w:rsidR="009E6B44" w:rsidRPr="00C47AD6">
        <w:rPr>
          <w:rFonts w:ascii="Times New Roman" w:hAnsi="Times New Roman" w:cs="Times New Roman"/>
          <w:bCs/>
          <w:sz w:val="24"/>
        </w:rPr>
        <w:t xml:space="preserve"> </w:t>
      </w:r>
      <w:r w:rsidRPr="00C47AD6">
        <w:rPr>
          <w:rFonts w:ascii="Times New Roman" w:hAnsi="Times New Roman" w:cs="Times New Roman"/>
          <w:bCs/>
          <w:sz w:val="24"/>
        </w:rPr>
        <w:t>injures no provision of our sacred law. The provision in question does not place a legal burden on the Applicant in this matter. All it is asking the Applicant to do is to give a satisfactory explanation as to how he acquired the properties listed in the charge sheet. The standard is on a balance of probabilities.</w:t>
      </w:r>
      <w:r w:rsidR="00EA25C7">
        <w:rPr>
          <w:rFonts w:ascii="Times New Roman" w:hAnsi="Times New Roman" w:cs="Times New Roman"/>
          <w:bCs/>
          <w:sz w:val="24"/>
        </w:rPr>
        <w:t xml:space="preserve"> </w:t>
      </w:r>
    </w:p>
    <w:p w14:paraId="3681BC12" w14:textId="48AC7906" w:rsidR="00064D25" w:rsidRPr="00C47AD6" w:rsidRDefault="00064D25" w:rsidP="0032733C">
      <w:pPr>
        <w:spacing w:line="360" w:lineRule="auto"/>
        <w:ind w:left="720" w:right="4"/>
        <w:jc w:val="both"/>
        <w:rPr>
          <w:rFonts w:ascii="Times New Roman" w:hAnsi="Times New Roman" w:cs="Times New Roman"/>
          <w:bCs/>
          <w:sz w:val="24"/>
        </w:rPr>
      </w:pPr>
      <w:r w:rsidRPr="00C47AD6">
        <w:rPr>
          <w:rFonts w:ascii="Times New Roman" w:hAnsi="Times New Roman" w:cs="Times New Roman"/>
          <w:bCs/>
          <w:sz w:val="24"/>
        </w:rPr>
        <w:t xml:space="preserve">In our reasoned judgment, the Applicant in this matter, once a </w:t>
      </w:r>
      <w:r w:rsidRPr="00C47AD6">
        <w:rPr>
          <w:rFonts w:ascii="Times New Roman" w:hAnsi="Times New Roman" w:cs="Times New Roman"/>
          <w:bCs/>
          <w:i/>
          <w:iCs/>
          <w:sz w:val="24"/>
        </w:rPr>
        <w:t>prima facie</w:t>
      </w:r>
      <w:r w:rsidRPr="00C47AD6">
        <w:rPr>
          <w:rFonts w:ascii="Times New Roman" w:hAnsi="Times New Roman" w:cs="Times New Roman"/>
          <w:bCs/>
          <w:sz w:val="24"/>
        </w:rPr>
        <w:t xml:space="preserve"> case has been established, must give a reply otherwise he risks the possibility of being convicted by the trial court if he remains silent. This in our view creates an evidential burden and not a legal burden on the Applicant. The standard once again is on a scale of probabilities.” </w:t>
      </w:r>
    </w:p>
    <w:p w14:paraId="474F86C1" w14:textId="561E9BA6" w:rsidR="00537BF5" w:rsidRPr="00C47AD6" w:rsidRDefault="00492719" w:rsidP="00921C9C">
      <w:pPr>
        <w:spacing w:line="360" w:lineRule="auto"/>
        <w:jc w:val="both"/>
        <w:rPr>
          <w:rFonts w:ascii="Times New Roman" w:hAnsi="Times New Roman" w:cs="Times New Roman"/>
          <w:bCs/>
          <w:sz w:val="24"/>
        </w:rPr>
      </w:pPr>
      <w:r>
        <w:rPr>
          <w:rFonts w:ascii="Times New Roman" w:hAnsi="Times New Roman" w:cs="Times New Roman"/>
          <w:bCs/>
          <w:sz w:val="24"/>
        </w:rPr>
        <w:t xml:space="preserve">This Court </w:t>
      </w:r>
      <w:r w:rsidR="007815F8" w:rsidRPr="00C47AD6">
        <w:rPr>
          <w:rFonts w:ascii="Times New Roman" w:hAnsi="Times New Roman" w:cs="Times New Roman"/>
          <w:bCs/>
          <w:sz w:val="24"/>
        </w:rPr>
        <w:t>agree</w:t>
      </w:r>
      <w:r>
        <w:rPr>
          <w:rFonts w:ascii="Times New Roman" w:hAnsi="Times New Roman" w:cs="Times New Roman"/>
          <w:bCs/>
          <w:sz w:val="24"/>
        </w:rPr>
        <w:t>s</w:t>
      </w:r>
      <w:r w:rsidR="007815F8" w:rsidRPr="00C47AD6">
        <w:rPr>
          <w:rFonts w:ascii="Times New Roman" w:hAnsi="Times New Roman" w:cs="Times New Roman"/>
          <w:bCs/>
          <w:sz w:val="24"/>
        </w:rPr>
        <w:t xml:space="preserve"> with the finding of the court below that the section does not place any legal burden on </w:t>
      </w:r>
      <w:r w:rsidR="00573F29" w:rsidRPr="00C47AD6">
        <w:rPr>
          <w:rFonts w:ascii="Times New Roman" w:hAnsi="Times New Roman" w:cs="Times New Roman"/>
          <w:bCs/>
          <w:sz w:val="24"/>
        </w:rPr>
        <w:t>the Appellant</w:t>
      </w:r>
      <w:r w:rsidR="007815F8" w:rsidRPr="00C47AD6">
        <w:rPr>
          <w:rFonts w:ascii="Times New Roman" w:hAnsi="Times New Roman" w:cs="Times New Roman"/>
          <w:bCs/>
          <w:sz w:val="24"/>
        </w:rPr>
        <w:t xml:space="preserve">. In </w:t>
      </w:r>
      <w:r>
        <w:rPr>
          <w:rFonts w:ascii="Times New Roman" w:hAnsi="Times New Roman" w:cs="Times New Roman"/>
          <w:bCs/>
          <w:sz w:val="24"/>
        </w:rPr>
        <w:t>this Court’s</w:t>
      </w:r>
      <w:r w:rsidR="00EF7B96">
        <w:rPr>
          <w:rFonts w:ascii="Times New Roman" w:hAnsi="Times New Roman" w:cs="Times New Roman"/>
          <w:bCs/>
          <w:sz w:val="24"/>
        </w:rPr>
        <w:t xml:space="preserve"> judgment</w:t>
      </w:r>
      <w:r w:rsidR="007815F8" w:rsidRPr="00C47AD6">
        <w:rPr>
          <w:rFonts w:ascii="Times New Roman" w:hAnsi="Times New Roman" w:cs="Times New Roman"/>
          <w:bCs/>
          <w:sz w:val="24"/>
        </w:rPr>
        <w:t xml:space="preserve">, the section does not take away the duty of the State or the burden on the prosecution to prove </w:t>
      </w:r>
      <w:r>
        <w:rPr>
          <w:rFonts w:ascii="Times New Roman" w:hAnsi="Times New Roman" w:cs="Times New Roman"/>
          <w:bCs/>
          <w:sz w:val="24"/>
        </w:rPr>
        <w:t xml:space="preserve">its case against an accused </w:t>
      </w:r>
      <w:r w:rsidR="007815F8" w:rsidRPr="00C47AD6">
        <w:rPr>
          <w:rFonts w:ascii="Times New Roman" w:hAnsi="Times New Roman" w:cs="Times New Roman"/>
          <w:bCs/>
          <w:sz w:val="24"/>
        </w:rPr>
        <w:t>beyond reasonable</w:t>
      </w:r>
      <w:r w:rsidR="00EA25C7">
        <w:rPr>
          <w:rFonts w:ascii="Times New Roman" w:hAnsi="Times New Roman" w:cs="Times New Roman"/>
          <w:bCs/>
          <w:sz w:val="24"/>
        </w:rPr>
        <w:t xml:space="preserve"> doubt</w:t>
      </w:r>
      <w:r w:rsidR="0070094D" w:rsidRPr="00C47AD6">
        <w:rPr>
          <w:rFonts w:ascii="Times New Roman" w:hAnsi="Times New Roman" w:cs="Times New Roman"/>
          <w:bCs/>
          <w:sz w:val="24"/>
        </w:rPr>
        <w:t>. In any event</w:t>
      </w:r>
      <w:r w:rsidR="00573F29" w:rsidRPr="00C47AD6">
        <w:rPr>
          <w:rFonts w:ascii="Times New Roman" w:hAnsi="Times New Roman" w:cs="Times New Roman"/>
          <w:bCs/>
          <w:sz w:val="24"/>
        </w:rPr>
        <w:t>,</w:t>
      </w:r>
      <w:r w:rsidR="0070094D" w:rsidRPr="00C47AD6">
        <w:rPr>
          <w:rFonts w:ascii="Times New Roman" w:hAnsi="Times New Roman" w:cs="Times New Roman"/>
          <w:bCs/>
          <w:sz w:val="24"/>
        </w:rPr>
        <w:t xml:space="preserve"> under both </w:t>
      </w:r>
      <w:r w:rsidR="00537BF5" w:rsidRPr="00C47AD6">
        <w:rPr>
          <w:rFonts w:ascii="Times New Roman" w:hAnsi="Times New Roman" w:cs="Times New Roman"/>
          <w:bCs/>
          <w:sz w:val="24"/>
        </w:rPr>
        <w:t xml:space="preserve">section </w:t>
      </w:r>
      <w:r w:rsidR="0070094D" w:rsidRPr="00C47AD6">
        <w:rPr>
          <w:rFonts w:ascii="Times New Roman" w:hAnsi="Times New Roman" w:cs="Times New Roman"/>
          <w:bCs/>
          <w:sz w:val="24"/>
        </w:rPr>
        <w:t xml:space="preserve">32 (2) (b) and (c) the State has to respectively establish </w:t>
      </w:r>
      <w:r w:rsidR="00537BF5" w:rsidRPr="00C47AD6">
        <w:rPr>
          <w:rFonts w:ascii="Times New Roman" w:hAnsi="Times New Roman" w:cs="Times New Roman"/>
          <w:bCs/>
          <w:i/>
          <w:iCs/>
          <w:sz w:val="24"/>
        </w:rPr>
        <w:t>prima facie</w:t>
      </w:r>
      <w:r w:rsidR="00537BF5" w:rsidRPr="00C47AD6">
        <w:rPr>
          <w:rFonts w:ascii="Times New Roman" w:hAnsi="Times New Roman" w:cs="Times New Roman"/>
          <w:bCs/>
          <w:sz w:val="24"/>
        </w:rPr>
        <w:t xml:space="preserve"> </w:t>
      </w:r>
      <w:r w:rsidR="0070094D" w:rsidRPr="00C47AD6">
        <w:rPr>
          <w:rFonts w:ascii="Times New Roman" w:hAnsi="Times New Roman" w:cs="Times New Roman"/>
          <w:bCs/>
          <w:sz w:val="24"/>
        </w:rPr>
        <w:t xml:space="preserve">that </w:t>
      </w:r>
      <w:r w:rsidR="00622A37" w:rsidRPr="00C47AD6">
        <w:rPr>
          <w:rFonts w:ascii="Times New Roman" w:hAnsi="Times New Roman" w:cs="Times New Roman"/>
          <w:bCs/>
          <w:sz w:val="24"/>
        </w:rPr>
        <w:t>the accused is ‘</w:t>
      </w:r>
      <w:r w:rsidR="00622A37" w:rsidRPr="00C47AD6">
        <w:rPr>
          <w:rFonts w:ascii="Times New Roman" w:hAnsi="Times New Roman" w:cs="Times New Roman"/>
          <w:bCs/>
          <w:sz w:val="24"/>
          <w:u w:val="single"/>
        </w:rPr>
        <w:t>in control or possession of pecuniary resources or property disproportionate to his present or past official emoluments or other known sources of income</w:t>
      </w:r>
      <w:r w:rsidR="00622A37" w:rsidRPr="00C47AD6">
        <w:rPr>
          <w:rFonts w:ascii="Times New Roman" w:hAnsi="Times New Roman" w:cs="Times New Roman"/>
          <w:bCs/>
          <w:sz w:val="24"/>
        </w:rPr>
        <w:t xml:space="preserve">;’ or </w:t>
      </w:r>
      <w:r w:rsidR="00573F29" w:rsidRPr="00C47AD6">
        <w:rPr>
          <w:rFonts w:ascii="Times New Roman" w:hAnsi="Times New Roman" w:cs="Times New Roman"/>
          <w:bCs/>
          <w:sz w:val="24"/>
        </w:rPr>
        <w:t>‘</w:t>
      </w:r>
      <w:r w:rsidR="00573F29" w:rsidRPr="00C47AD6">
        <w:rPr>
          <w:rFonts w:ascii="Times New Roman" w:hAnsi="Times New Roman" w:cs="Times New Roman"/>
          <w:bCs/>
          <w:sz w:val="24"/>
          <w:u w:val="single"/>
        </w:rPr>
        <w:t>i</w:t>
      </w:r>
      <w:r w:rsidR="00622A37" w:rsidRPr="00C47AD6">
        <w:rPr>
          <w:rFonts w:ascii="Times New Roman" w:hAnsi="Times New Roman" w:cs="Times New Roman"/>
          <w:bCs/>
          <w:sz w:val="24"/>
          <w:u w:val="single"/>
        </w:rPr>
        <w:t xml:space="preserve">n receipt directly or indirectly of the benefit of any services which he may reasonably be suspected of having received corruptly or in circumstances which amount to an offence under the </w:t>
      </w:r>
      <w:r>
        <w:rPr>
          <w:rFonts w:ascii="Times New Roman" w:hAnsi="Times New Roman" w:cs="Times New Roman"/>
          <w:bCs/>
          <w:sz w:val="24"/>
          <w:u w:val="single"/>
        </w:rPr>
        <w:t>Corrupt Practices Act</w:t>
      </w:r>
      <w:r w:rsidRPr="00C47AD6">
        <w:rPr>
          <w:rFonts w:ascii="Times New Roman" w:hAnsi="Times New Roman" w:cs="Times New Roman"/>
          <w:bCs/>
          <w:sz w:val="24"/>
        </w:rPr>
        <w:t>’</w:t>
      </w:r>
      <w:r w:rsidR="00537BF5" w:rsidRPr="00C47AD6">
        <w:rPr>
          <w:rFonts w:ascii="Times New Roman" w:hAnsi="Times New Roman" w:cs="Times New Roman"/>
          <w:bCs/>
          <w:sz w:val="24"/>
        </w:rPr>
        <w:t xml:space="preserve">. Put differently, </w:t>
      </w:r>
      <w:r>
        <w:rPr>
          <w:rFonts w:ascii="Times New Roman" w:hAnsi="Times New Roman" w:cs="Times New Roman"/>
          <w:bCs/>
          <w:sz w:val="24"/>
        </w:rPr>
        <w:t xml:space="preserve">upon </w:t>
      </w:r>
      <w:r w:rsidR="00537BF5" w:rsidRPr="00C47AD6">
        <w:rPr>
          <w:rFonts w:ascii="Times New Roman" w:hAnsi="Times New Roman" w:cs="Times New Roman"/>
          <w:bCs/>
          <w:sz w:val="24"/>
        </w:rPr>
        <w:t>examining both parties’ submissions on reverse onus provisions, while generally correct, it is nonetheless apparent that there is some measure of misunderstanding of what reverse onus provisions really</w:t>
      </w:r>
      <w:r w:rsidR="00205754" w:rsidRPr="00C47AD6">
        <w:rPr>
          <w:rFonts w:ascii="Times New Roman" w:hAnsi="Times New Roman" w:cs="Times New Roman"/>
          <w:bCs/>
          <w:sz w:val="24"/>
        </w:rPr>
        <w:t xml:space="preserve"> </w:t>
      </w:r>
      <w:r w:rsidR="00537BF5" w:rsidRPr="00C47AD6">
        <w:rPr>
          <w:rFonts w:ascii="Times New Roman" w:hAnsi="Times New Roman" w:cs="Times New Roman"/>
          <w:bCs/>
          <w:sz w:val="24"/>
        </w:rPr>
        <w:t>are and in what circumstances they can be identified</w:t>
      </w:r>
      <w:r w:rsidR="00205754" w:rsidRPr="00C47AD6">
        <w:rPr>
          <w:rFonts w:ascii="Times New Roman" w:hAnsi="Times New Roman" w:cs="Times New Roman"/>
          <w:bCs/>
          <w:sz w:val="24"/>
        </w:rPr>
        <w:t xml:space="preserve"> especially in respect of legal burden of proof</w:t>
      </w:r>
      <w:r w:rsidR="00537BF5" w:rsidRPr="00C47AD6">
        <w:rPr>
          <w:rFonts w:ascii="Times New Roman" w:hAnsi="Times New Roman" w:cs="Times New Roman"/>
          <w:bCs/>
          <w:sz w:val="24"/>
        </w:rPr>
        <w:t xml:space="preserve">. </w:t>
      </w:r>
      <w:r>
        <w:rPr>
          <w:rFonts w:ascii="Times New Roman" w:hAnsi="Times New Roman" w:cs="Times New Roman"/>
          <w:bCs/>
          <w:sz w:val="24"/>
        </w:rPr>
        <w:t>As this Court understands the law, n</w:t>
      </w:r>
      <w:r w:rsidR="00537BF5" w:rsidRPr="00C47AD6">
        <w:rPr>
          <w:rFonts w:ascii="Times New Roman" w:hAnsi="Times New Roman" w:cs="Times New Roman"/>
          <w:bCs/>
          <w:sz w:val="24"/>
        </w:rPr>
        <w:t>ot every provision that expects an accused to do something to rebut a fact can be said to be a reverse onus provision</w:t>
      </w:r>
      <w:r w:rsidR="00205754" w:rsidRPr="00C47AD6">
        <w:rPr>
          <w:rFonts w:ascii="Times New Roman" w:hAnsi="Times New Roman" w:cs="Times New Roman"/>
          <w:bCs/>
          <w:sz w:val="24"/>
        </w:rPr>
        <w:t xml:space="preserve"> and thereby creating a legal burden</w:t>
      </w:r>
      <w:r w:rsidR="00537BF5" w:rsidRPr="00C47AD6">
        <w:rPr>
          <w:rFonts w:ascii="Times New Roman" w:hAnsi="Times New Roman" w:cs="Times New Roman"/>
          <w:bCs/>
          <w:sz w:val="24"/>
        </w:rPr>
        <w:t xml:space="preserve">. In some instances, the statutory provision merely provides a defence for an accused to avoid a conviction. In such </w:t>
      </w:r>
      <w:r w:rsidR="00632F4B" w:rsidRPr="00C47AD6">
        <w:rPr>
          <w:rFonts w:ascii="Times New Roman" w:hAnsi="Times New Roman" w:cs="Times New Roman"/>
          <w:bCs/>
          <w:sz w:val="24"/>
        </w:rPr>
        <w:t>cases</w:t>
      </w:r>
      <w:r w:rsidR="00537BF5" w:rsidRPr="00C47AD6">
        <w:rPr>
          <w:rFonts w:ascii="Times New Roman" w:hAnsi="Times New Roman" w:cs="Times New Roman"/>
          <w:bCs/>
          <w:sz w:val="24"/>
        </w:rPr>
        <w:t xml:space="preserve">, the law still imposes on the prosecution the burden to prove their case beyond reasonable doubt but simultaneously </w:t>
      </w:r>
      <w:r w:rsidR="00537BF5" w:rsidRPr="00C47AD6">
        <w:rPr>
          <w:rFonts w:ascii="Times New Roman" w:hAnsi="Times New Roman" w:cs="Times New Roman"/>
          <w:bCs/>
          <w:sz w:val="24"/>
        </w:rPr>
        <w:lastRenderedPageBreak/>
        <w:t xml:space="preserve">presents the accused the means by which to raise a doubt on the established facts to avoid a conviction. </w:t>
      </w:r>
      <w:r w:rsidR="00632F4B">
        <w:rPr>
          <w:rFonts w:ascii="Times New Roman" w:hAnsi="Times New Roman" w:cs="Times New Roman"/>
          <w:bCs/>
          <w:sz w:val="24"/>
        </w:rPr>
        <w:t>As it were. w</w:t>
      </w:r>
      <w:r w:rsidR="00537BF5" w:rsidRPr="00C47AD6">
        <w:rPr>
          <w:rFonts w:ascii="Times New Roman" w:hAnsi="Times New Roman" w:cs="Times New Roman"/>
          <w:bCs/>
          <w:sz w:val="24"/>
        </w:rPr>
        <w:t xml:space="preserve">hat </w:t>
      </w:r>
      <w:r w:rsidR="00632F4B" w:rsidRPr="00C47AD6">
        <w:rPr>
          <w:rFonts w:ascii="Times New Roman" w:hAnsi="Times New Roman" w:cs="Times New Roman"/>
          <w:bCs/>
          <w:sz w:val="24"/>
        </w:rPr>
        <w:t xml:space="preserve">always </w:t>
      </w:r>
      <w:r w:rsidR="00537BF5" w:rsidRPr="00C47AD6">
        <w:rPr>
          <w:rFonts w:ascii="Times New Roman" w:hAnsi="Times New Roman" w:cs="Times New Roman"/>
          <w:bCs/>
          <w:sz w:val="24"/>
        </w:rPr>
        <w:t xml:space="preserve">seems important is a close examination of the provision in question and asking whether in its purview it clearly creates a presumption of the existence of certain facts within prevailing states of affairs, or merely provides a possible defence to an accused to avoid a conviction. As will be demonstrated, </w:t>
      </w:r>
      <w:r w:rsidR="00632F4B">
        <w:rPr>
          <w:rFonts w:ascii="Times New Roman" w:hAnsi="Times New Roman" w:cs="Times New Roman"/>
          <w:bCs/>
          <w:sz w:val="24"/>
        </w:rPr>
        <w:t xml:space="preserve">this Court </w:t>
      </w:r>
      <w:r w:rsidR="00537BF5" w:rsidRPr="00C47AD6">
        <w:rPr>
          <w:rFonts w:ascii="Times New Roman" w:hAnsi="Times New Roman" w:cs="Times New Roman"/>
          <w:bCs/>
          <w:sz w:val="24"/>
        </w:rPr>
        <w:t>believe</w:t>
      </w:r>
      <w:r w:rsidR="00632F4B">
        <w:rPr>
          <w:rFonts w:ascii="Times New Roman" w:hAnsi="Times New Roman" w:cs="Times New Roman"/>
          <w:bCs/>
          <w:sz w:val="24"/>
        </w:rPr>
        <w:t>s that</w:t>
      </w:r>
      <w:r w:rsidR="00537BF5" w:rsidRPr="00C47AD6">
        <w:rPr>
          <w:rFonts w:ascii="Times New Roman" w:hAnsi="Times New Roman" w:cs="Times New Roman"/>
          <w:bCs/>
          <w:sz w:val="24"/>
        </w:rPr>
        <w:t xml:space="preserve"> section 32 (2) (b) and (c) </w:t>
      </w:r>
      <w:r w:rsidR="005505FE">
        <w:rPr>
          <w:rFonts w:ascii="Times New Roman" w:hAnsi="Times New Roman" w:cs="Times New Roman"/>
          <w:bCs/>
          <w:sz w:val="24"/>
        </w:rPr>
        <w:t xml:space="preserve">of </w:t>
      </w:r>
      <w:r w:rsidR="005505FE" w:rsidRPr="007F1D45">
        <w:rPr>
          <w:rFonts w:ascii="Times New Roman" w:hAnsi="Times New Roman" w:cs="Times New Roman"/>
          <w:bCs/>
          <w:sz w:val="24"/>
        </w:rPr>
        <w:t>the Corrupt Practices Act</w:t>
      </w:r>
      <w:r w:rsidR="005505FE" w:rsidRPr="005505FE">
        <w:rPr>
          <w:rFonts w:ascii="Times New Roman" w:hAnsi="Times New Roman" w:cs="Times New Roman"/>
          <w:bCs/>
          <w:sz w:val="24"/>
        </w:rPr>
        <w:t xml:space="preserve"> </w:t>
      </w:r>
      <w:r w:rsidR="00537BF5" w:rsidRPr="00C47AD6">
        <w:rPr>
          <w:rFonts w:ascii="Times New Roman" w:hAnsi="Times New Roman" w:cs="Times New Roman"/>
          <w:bCs/>
          <w:sz w:val="24"/>
        </w:rPr>
        <w:t>does not create a reverse onu</w:t>
      </w:r>
      <w:r w:rsidR="00205754" w:rsidRPr="00C47AD6">
        <w:rPr>
          <w:rFonts w:ascii="Times New Roman" w:hAnsi="Times New Roman" w:cs="Times New Roman"/>
          <w:bCs/>
          <w:sz w:val="24"/>
        </w:rPr>
        <w:t>s</w:t>
      </w:r>
      <w:r w:rsidR="00537BF5" w:rsidRPr="00C47AD6">
        <w:rPr>
          <w:rFonts w:ascii="Times New Roman" w:hAnsi="Times New Roman" w:cs="Times New Roman"/>
          <w:bCs/>
          <w:sz w:val="24"/>
        </w:rPr>
        <w:t xml:space="preserve"> provision</w:t>
      </w:r>
      <w:r w:rsidR="00205754" w:rsidRPr="00C47AD6">
        <w:rPr>
          <w:rFonts w:ascii="Times New Roman" w:hAnsi="Times New Roman" w:cs="Times New Roman"/>
          <w:bCs/>
          <w:sz w:val="24"/>
        </w:rPr>
        <w:t xml:space="preserve"> in respect of legal burden of proof</w:t>
      </w:r>
      <w:r w:rsidR="00537BF5" w:rsidRPr="00C47AD6">
        <w:rPr>
          <w:rFonts w:ascii="Times New Roman" w:hAnsi="Times New Roman" w:cs="Times New Roman"/>
          <w:bCs/>
          <w:sz w:val="24"/>
        </w:rPr>
        <w:t xml:space="preserve"> but merely affords an accused a possible defence against conviction after the prosecution establishes the existence of certain facts and circumstances which without a defence being mounted, would still be required to scale the burden of proof beyond reasonable doubt if a conviction is to be secured. Put differently, there is need to isolate the actual offence created by section 32 (2) (b) and (c) </w:t>
      </w:r>
      <w:r w:rsidR="005505FE" w:rsidRPr="00AB592C">
        <w:rPr>
          <w:rFonts w:ascii="Times New Roman" w:hAnsi="Times New Roman" w:cs="Times New Roman"/>
          <w:bCs/>
          <w:sz w:val="24"/>
        </w:rPr>
        <w:t xml:space="preserve">of </w:t>
      </w:r>
      <w:r w:rsidR="005505FE" w:rsidRPr="007F1D45">
        <w:rPr>
          <w:rFonts w:ascii="Times New Roman" w:hAnsi="Times New Roman" w:cs="Times New Roman"/>
          <w:bCs/>
          <w:sz w:val="24"/>
        </w:rPr>
        <w:t>the Corrupt Practices Act</w:t>
      </w:r>
      <w:r w:rsidR="005505FE" w:rsidRPr="00AB592C">
        <w:rPr>
          <w:rFonts w:ascii="Times New Roman" w:hAnsi="Times New Roman" w:cs="Times New Roman"/>
          <w:bCs/>
          <w:sz w:val="24"/>
        </w:rPr>
        <w:t xml:space="preserve"> </w:t>
      </w:r>
      <w:r w:rsidR="00537BF5" w:rsidRPr="00C47AD6">
        <w:rPr>
          <w:rFonts w:ascii="Times New Roman" w:hAnsi="Times New Roman" w:cs="Times New Roman"/>
          <w:bCs/>
          <w:sz w:val="24"/>
        </w:rPr>
        <w:t xml:space="preserve">and determine what is required of the State in order to establish a </w:t>
      </w:r>
      <w:r w:rsidR="00537BF5" w:rsidRPr="00C47AD6">
        <w:rPr>
          <w:rFonts w:ascii="Times New Roman" w:hAnsi="Times New Roman" w:cs="Times New Roman"/>
          <w:bCs/>
          <w:i/>
          <w:iCs/>
          <w:sz w:val="24"/>
        </w:rPr>
        <w:t>prima facie</w:t>
      </w:r>
      <w:r w:rsidR="00537BF5" w:rsidRPr="00C47AD6">
        <w:rPr>
          <w:rFonts w:ascii="Times New Roman" w:hAnsi="Times New Roman" w:cs="Times New Roman"/>
          <w:bCs/>
          <w:sz w:val="24"/>
        </w:rPr>
        <w:t xml:space="preserve"> case against an accused before he is called upon to mount a defence; and whether the accused </w:t>
      </w:r>
      <w:r w:rsidR="005505FE" w:rsidRPr="00C47AD6">
        <w:rPr>
          <w:rFonts w:ascii="Times New Roman" w:hAnsi="Times New Roman" w:cs="Times New Roman"/>
          <w:bCs/>
          <w:sz w:val="24"/>
        </w:rPr>
        <w:t xml:space="preserve">is </w:t>
      </w:r>
      <w:r w:rsidR="00537BF5" w:rsidRPr="00C47AD6">
        <w:rPr>
          <w:rFonts w:ascii="Times New Roman" w:hAnsi="Times New Roman" w:cs="Times New Roman"/>
          <w:bCs/>
          <w:sz w:val="24"/>
        </w:rPr>
        <w:t xml:space="preserve">in the circumstances required to disprove an essential </w:t>
      </w:r>
      <w:r w:rsidR="005505FE" w:rsidRPr="00C47AD6">
        <w:rPr>
          <w:rFonts w:ascii="Times New Roman" w:hAnsi="Times New Roman" w:cs="Times New Roman"/>
          <w:bCs/>
          <w:sz w:val="24"/>
        </w:rPr>
        <w:t xml:space="preserve">presumed </w:t>
      </w:r>
      <w:r w:rsidR="00537BF5" w:rsidRPr="00C47AD6">
        <w:rPr>
          <w:rFonts w:ascii="Times New Roman" w:hAnsi="Times New Roman" w:cs="Times New Roman"/>
          <w:bCs/>
          <w:sz w:val="24"/>
        </w:rPr>
        <w:t xml:space="preserve">element of the offence created. Thereafter, there is the further need to determine whether the provision presumes the accused to be guilty outright if he elects to remain silent without requiring the evidence </w:t>
      </w:r>
      <w:r w:rsidR="005505FE">
        <w:rPr>
          <w:rFonts w:ascii="Times New Roman" w:hAnsi="Times New Roman" w:cs="Times New Roman"/>
          <w:bCs/>
          <w:sz w:val="24"/>
        </w:rPr>
        <w:t xml:space="preserve">to be </w:t>
      </w:r>
      <w:r w:rsidR="00537BF5" w:rsidRPr="00C47AD6">
        <w:rPr>
          <w:rFonts w:ascii="Times New Roman" w:hAnsi="Times New Roman" w:cs="Times New Roman"/>
          <w:bCs/>
          <w:sz w:val="24"/>
        </w:rPr>
        <w:t xml:space="preserve">provided by the State, in order to ascertain whether the evidence crosses the threshold of guilt beyond reasonable doubt, before a conviction is entered. </w:t>
      </w:r>
    </w:p>
    <w:p w14:paraId="5E88740D" w14:textId="6F461162" w:rsidR="00103238" w:rsidRPr="00C47AD6" w:rsidRDefault="00EF79C3" w:rsidP="00BB7CE9">
      <w:pPr>
        <w:spacing w:line="360" w:lineRule="auto"/>
        <w:jc w:val="both"/>
        <w:rPr>
          <w:rFonts w:ascii="Times New Roman" w:hAnsi="Times New Roman" w:cs="Times New Roman"/>
          <w:bCs/>
          <w:sz w:val="24"/>
        </w:rPr>
      </w:pPr>
      <w:r w:rsidRPr="00C47AD6">
        <w:rPr>
          <w:rFonts w:ascii="Times New Roman" w:hAnsi="Times New Roman" w:cs="Times New Roman"/>
          <w:bCs/>
          <w:sz w:val="24"/>
        </w:rPr>
        <w:t xml:space="preserve">In the case of </w:t>
      </w:r>
      <w:r w:rsidRPr="00C47AD6">
        <w:rPr>
          <w:rFonts w:ascii="Times New Roman" w:hAnsi="Times New Roman" w:cs="Times New Roman"/>
          <w:b/>
          <w:i/>
          <w:iCs/>
          <w:sz w:val="24"/>
        </w:rPr>
        <w:t>R v Hunt</w:t>
      </w:r>
      <w:r w:rsidR="005505FE" w:rsidRPr="0032733C">
        <w:rPr>
          <w:rStyle w:val="FootnoteReference"/>
          <w:rFonts w:ascii="Times New Roman" w:hAnsi="Times New Roman" w:cs="Times New Roman"/>
          <w:iCs/>
          <w:sz w:val="24"/>
        </w:rPr>
        <w:footnoteReference w:id="31"/>
      </w:r>
      <w:r w:rsidR="005505FE" w:rsidRPr="0032733C">
        <w:rPr>
          <w:rFonts w:ascii="Times New Roman" w:hAnsi="Times New Roman" w:cs="Times New Roman"/>
          <w:iCs/>
          <w:sz w:val="24"/>
        </w:rPr>
        <w:t xml:space="preserve"> </w:t>
      </w:r>
      <w:r w:rsidRPr="00C47AD6">
        <w:rPr>
          <w:rFonts w:ascii="Times New Roman" w:hAnsi="Times New Roman" w:cs="Times New Roman"/>
          <w:bCs/>
          <w:sz w:val="24"/>
        </w:rPr>
        <w:t>, Lord Griffiths stressed the importance of three factors in deciding whether Parliament had intended to place an onus on the accused. The first was the object of the legislation: what was the mischief at which the Act was aimed? The second was practical considerations affecting the burden of proof, such as the relative ease or difficulty of proof: how difficult would it be for the prosecution to prove the matter in question and how easy would it be for the accused to do so? A court may be more likely to classify a provision as a statutory defence if it would not be difficult for the defendant to discharge the burden of proving it. The third was the seriousness of the offence. This offered a check on any expansive tendencies of the first two factors towards reversing the onus</w:t>
      </w:r>
      <w:r w:rsidR="00604685">
        <w:rPr>
          <w:rFonts w:ascii="Times New Roman" w:hAnsi="Times New Roman" w:cs="Times New Roman"/>
          <w:bCs/>
          <w:sz w:val="24"/>
        </w:rPr>
        <w:t>.</w:t>
      </w:r>
      <w:r w:rsidRPr="00C47AD6">
        <w:rPr>
          <w:rFonts w:ascii="Times New Roman" w:hAnsi="Times New Roman" w:cs="Times New Roman"/>
          <w:bCs/>
          <w:sz w:val="24"/>
        </w:rPr>
        <w:t xml:space="preserve"> </w:t>
      </w:r>
      <w:r w:rsidR="00604685" w:rsidRPr="00C47AD6">
        <w:rPr>
          <w:rFonts w:ascii="Times New Roman" w:hAnsi="Times New Roman" w:cs="Times New Roman"/>
          <w:bCs/>
          <w:sz w:val="24"/>
        </w:rPr>
        <w:t xml:space="preserve">According </w:t>
      </w:r>
      <w:r w:rsidRPr="00C47AD6">
        <w:rPr>
          <w:rFonts w:ascii="Times New Roman" w:hAnsi="Times New Roman" w:cs="Times New Roman"/>
          <w:bCs/>
          <w:sz w:val="24"/>
        </w:rPr>
        <w:t>to Lord Griffiths</w:t>
      </w:r>
      <w:r w:rsidR="00604685">
        <w:rPr>
          <w:rFonts w:ascii="Times New Roman" w:hAnsi="Times New Roman" w:cs="Times New Roman"/>
          <w:bCs/>
          <w:sz w:val="24"/>
        </w:rPr>
        <w:t>,</w:t>
      </w:r>
      <w:r w:rsidRPr="00C47AD6">
        <w:rPr>
          <w:rFonts w:ascii="Times New Roman" w:hAnsi="Times New Roman" w:cs="Times New Roman"/>
          <w:bCs/>
          <w:sz w:val="24"/>
        </w:rPr>
        <w:t xml:space="preserve"> it helps to resolve any ambiguity in favour of the defendant where the issue of interpretation is one of real difficulty.</w:t>
      </w:r>
    </w:p>
    <w:p w14:paraId="686DFE85" w14:textId="61CC5A0B" w:rsidR="00647236" w:rsidRPr="00C47AD6" w:rsidRDefault="00647236" w:rsidP="00BB7CE9">
      <w:pPr>
        <w:spacing w:line="360" w:lineRule="auto"/>
        <w:jc w:val="both"/>
        <w:rPr>
          <w:rFonts w:ascii="Times New Roman" w:hAnsi="Times New Roman" w:cs="Times New Roman"/>
          <w:bCs/>
          <w:sz w:val="24"/>
        </w:rPr>
      </w:pPr>
    </w:p>
    <w:p w14:paraId="77A73BF3" w14:textId="5A8B2999" w:rsidR="006614A0" w:rsidRPr="00C47AD6" w:rsidRDefault="006614A0" w:rsidP="00316433">
      <w:pPr>
        <w:spacing w:line="360" w:lineRule="auto"/>
        <w:jc w:val="both"/>
        <w:rPr>
          <w:rFonts w:ascii="Times New Roman" w:hAnsi="Times New Roman" w:cs="Times New Roman"/>
          <w:b/>
          <w:sz w:val="24"/>
        </w:rPr>
      </w:pPr>
      <w:r w:rsidRPr="00C47AD6">
        <w:rPr>
          <w:rFonts w:ascii="Times New Roman" w:hAnsi="Times New Roman" w:cs="Times New Roman"/>
          <w:b/>
          <w:sz w:val="24"/>
        </w:rPr>
        <w:lastRenderedPageBreak/>
        <w:t>DETERMINATION</w:t>
      </w:r>
    </w:p>
    <w:p w14:paraId="202A4BCA" w14:textId="6E15D3E3" w:rsidR="00647236" w:rsidRPr="00AB592C" w:rsidRDefault="00604685" w:rsidP="00275AB2">
      <w:pPr>
        <w:spacing w:line="360" w:lineRule="auto"/>
        <w:jc w:val="both"/>
        <w:rPr>
          <w:rFonts w:ascii="Times New Roman" w:hAnsi="Times New Roman" w:cs="Times New Roman"/>
          <w:bCs/>
          <w:sz w:val="24"/>
        </w:rPr>
      </w:pPr>
      <w:r>
        <w:rPr>
          <w:rFonts w:ascii="Times New Roman" w:hAnsi="Times New Roman" w:cs="Times New Roman"/>
          <w:bCs/>
          <w:sz w:val="24"/>
        </w:rPr>
        <w:t>Now</w:t>
      </w:r>
      <w:r w:rsidR="00A81235">
        <w:rPr>
          <w:rFonts w:ascii="Times New Roman" w:hAnsi="Times New Roman" w:cs="Times New Roman"/>
          <w:bCs/>
          <w:sz w:val="24"/>
        </w:rPr>
        <w:t>,</w:t>
      </w:r>
      <w:r>
        <w:rPr>
          <w:rFonts w:ascii="Times New Roman" w:hAnsi="Times New Roman" w:cs="Times New Roman"/>
          <w:bCs/>
          <w:sz w:val="24"/>
        </w:rPr>
        <w:t xml:space="preserve"> </w:t>
      </w:r>
      <w:r w:rsidRPr="00C47AD6">
        <w:rPr>
          <w:rFonts w:ascii="Times New Roman" w:hAnsi="Times New Roman" w:cs="Times New Roman"/>
          <w:bCs/>
          <w:sz w:val="24"/>
        </w:rPr>
        <w:t>looking</w:t>
      </w:r>
      <w:r w:rsidR="00647236" w:rsidRPr="00C47AD6">
        <w:rPr>
          <w:rFonts w:ascii="Times New Roman" w:hAnsi="Times New Roman" w:cs="Times New Roman"/>
          <w:bCs/>
          <w:sz w:val="24"/>
        </w:rPr>
        <w:t xml:space="preserve"> at section 32 (2) (b) and (c)</w:t>
      </w:r>
      <w:r>
        <w:rPr>
          <w:rFonts w:ascii="Times New Roman" w:hAnsi="Times New Roman" w:cs="Times New Roman"/>
          <w:bCs/>
          <w:sz w:val="24"/>
        </w:rPr>
        <w:t xml:space="preserve"> </w:t>
      </w:r>
      <w:r w:rsidRPr="00604685">
        <w:rPr>
          <w:rFonts w:ascii="Times New Roman" w:hAnsi="Times New Roman" w:cs="Times New Roman"/>
          <w:bCs/>
          <w:sz w:val="24"/>
        </w:rPr>
        <w:t xml:space="preserve">of </w:t>
      </w:r>
      <w:r w:rsidRPr="007F1D45">
        <w:rPr>
          <w:rFonts w:ascii="Times New Roman" w:hAnsi="Times New Roman" w:cs="Times New Roman"/>
          <w:bCs/>
          <w:sz w:val="24"/>
        </w:rPr>
        <w:t>the Corrupt Practices Act</w:t>
      </w:r>
      <w:r w:rsidR="00647236" w:rsidRPr="00604685">
        <w:rPr>
          <w:rFonts w:ascii="Times New Roman" w:hAnsi="Times New Roman" w:cs="Times New Roman"/>
          <w:bCs/>
          <w:sz w:val="24"/>
        </w:rPr>
        <w:t>,</w:t>
      </w:r>
      <w:r w:rsidR="00647236" w:rsidRPr="00C47AD6">
        <w:rPr>
          <w:rFonts w:ascii="Times New Roman" w:hAnsi="Times New Roman" w:cs="Times New Roman"/>
          <w:bCs/>
          <w:sz w:val="24"/>
        </w:rPr>
        <w:t xml:space="preserve"> the first point to note is that the offence created</w:t>
      </w:r>
      <w:r>
        <w:rPr>
          <w:rFonts w:ascii="Times New Roman" w:hAnsi="Times New Roman" w:cs="Times New Roman"/>
          <w:bCs/>
          <w:sz w:val="24"/>
        </w:rPr>
        <w:t xml:space="preserve"> </w:t>
      </w:r>
      <w:r w:rsidR="00647236" w:rsidRPr="00C47AD6">
        <w:rPr>
          <w:rFonts w:ascii="Times New Roman" w:hAnsi="Times New Roman" w:cs="Times New Roman"/>
          <w:bCs/>
          <w:sz w:val="24"/>
        </w:rPr>
        <w:t xml:space="preserve">by </w:t>
      </w:r>
      <w:r>
        <w:rPr>
          <w:rFonts w:ascii="Times New Roman" w:hAnsi="Times New Roman" w:cs="Times New Roman"/>
          <w:bCs/>
          <w:sz w:val="24"/>
        </w:rPr>
        <w:t xml:space="preserve">these provisions </w:t>
      </w:r>
      <w:r w:rsidR="00647236" w:rsidRPr="00C47AD6">
        <w:rPr>
          <w:rFonts w:ascii="Times New Roman" w:hAnsi="Times New Roman" w:cs="Times New Roman"/>
          <w:bCs/>
          <w:sz w:val="24"/>
        </w:rPr>
        <w:t xml:space="preserve">stems from the investigation envisaged in section 32 (1) (a) through (c), by which the Anti-Corruption Bureau is authorized and empowered to investigate any public officer suspected, on reasonable grounds, to exhibit the circumstances outlined thereunder. Where the investigation by the </w:t>
      </w:r>
      <w:r w:rsidRPr="00604685">
        <w:rPr>
          <w:rFonts w:ascii="Times New Roman" w:hAnsi="Times New Roman" w:cs="Times New Roman"/>
          <w:bCs/>
          <w:sz w:val="24"/>
        </w:rPr>
        <w:t xml:space="preserve">Anti-Corruption </w:t>
      </w:r>
      <w:r w:rsidR="00647236" w:rsidRPr="00C47AD6">
        <w:rPr>
          <w:rFonts w:ascii="Times New Roman" w:hAnsi="Times New Roman" w:cs="Times New Roman"/>
          <w:bCs/>
          <w:sz w:val="24"/>
        </w:rPr>
        <w:t>Bureau leads to a conclusion that a public officer under investigation does disclose the circumstances envisaged in section 32 (1) (a) through (c)</w:t>
      </w:r>
      <w:r w:rsidRPr="00604685">
        <w:rPr>
          <w:rFonts w:ascii="Times New Roman" w:hAnsi="Times New Roman" w:cs="Times New Roman"/>
          <w:bCs/>
          <w:sz w:val="24"/>
        </w:rPr>
        <w:t xml:space="preserve"> </w:t>
      </w:r>
      <w:r w:rsidRPr="00AB592C">
        <w:rPr>
          <w:rFonts w:ascii="Times New Roman" w:hAnsi="Times New Roman" w:cs="Times New Roman"/>
          <w:bCs/>
          <w:sz w:val="24"/>
        </w:rPr>
        <w:t xml:space="preserve">of </w:t>
      </w:r>
      <w:r w:rsidRPr="007F1D45">
        <w:rPr>
          <w:rFonts w:ascii="Times New Roman" w:hAnsi="Times New Roman" w:cs="Times New Roman"/>
          <w:bCs/>
          <w:sz w:val="24"/>
        </w:rPr>
        <w:t>the Corrupt Practices Act</w:t>
      </w:r>
      <w:r w:rsidR="00647236" w:rsidRPr="00AB592C">
        <w:rPr>
          <w:rFonts w:ascii="Times New Roman" w:hAnsi="Times New Roman" w:cs="Times New Roman"/>
          <w:bCs/>
          <w:sz w:val="24"/>
        </w:rPr>
        <w:t>,</w:t>
      </w:r>
      <w:r w:rsidR="00647236" w:rsidRPr="00C47AD6">
        <w:rPr>
          <w:rFonts w:ascii="Times New Roman" w:hAnsi="Times New Roman" w:cs="Times New Roman"/>
          <w:bCs/>
          <w:sz w:val="24"/>
        </w:rPr>
        <w:t xml:space="preserve"> such public officer may then be charged with the offence of “having or having had under his control or in his possession pecuniary resources or property reasonably suspected of having been corruptly acquired” under section 32 (2) (c)</w:t>
      </w:r>
      <w:r>
        <w:rPr>
          <w:rFonts w:ascii="Times New Roman" w:hAnsi="Times New Roman" w:cs="Times New Roman"/>
          <w:bCs/>
          <w:sz w:val="24"/>
        </w:rPr>
        <w:t xml:space="preserve"> </w:t>
      </w:r>
      <w:r w:rsidRPr="00604685">
        <w:rPr>
          <w:rFonts w:ascii="Times New Roman" w:hAnsi="Times New Roman" w:cs="Times New Roman"/>
          <w:bCs/>
          <w:sz w:val="24"/>
        </w:rPr>
        <w:t xml:space="preserve">of </w:t>
      </w:r>
      <w:r w:rsidRPr="007F1D45">
        <w:rPr>
          <w:rFonts w:ascii="Times New Roman" w:hAnsi="Times New Roman" w:cs="Times New Roman"/>
          <w:bCs/>
          <w:sz w:val="24"/>
        </w:rPr>
        <w:t>the said Corrupt Practices Act</w:t>
      </w:r>
      <w:r w:rsidR="00647236" w:rsidRPr="00AB592C">
        <w:rPr>
          <w:rFonts w:ascii="Times New Roman" w:hAnsi="Times New Roman" w:cs="Times New Roman"/>
          <w:bCs/>
          <w:sz w:val="24"/>
        </w:rPr>
        <w:t>.</w:t>
      </w:r>
    </w:p>
    <w:p w14:paraId="464EFF57" w14:textId="0962227A" w:rsidR="00647236" w:rsidRPr="00C47AD6" w:rsidRDefault="00604685" w:rsidP="00275AB2">
      <w:pPr>
        <w:spacing w:line="360" w:lineRule="auto"/>
        <w:jc w:val="both"/>
        <w:rPr>
          <w:rFonts w:ascii="Times New Roman" w:hAnsi="Times New Roman" w:cs="Times New Roman"/>
          <w:bCs/>
          <w:sz w:val="24"/>
        </w:rPr>
      </w:pPr>
      <w:r>
        <w:rPr>
          <w:rFonts w:ascii="Times New Roman" w:hAnsi="Times New Roman" w:cs="Times New Roman"/>
          <w:bCs/>
          <w:sz w:val="24"/>
        </w:rPr>
        <w:t xml:space="preserve">As this Court sees it, </w:t>
      </w:r>
      <w:r w:rsidR="00647236" w:rsidRPr="00C47AD6">
        <w:rPr>
          <w:rFonts w:ascii="Times New Roman" w:hAnsi="Times New Roman" w:cs="Times New Roman"/>
          <w:bCs/>
          <w:sz w:val="24"/>
        </w:rPr>
        <w:t xml:space="preserve">the first part of section 32 (2) (b) </w:t>
      </w:r>
      <w:r>
        <w:rPr>
          <w:rFonts w:ascii="Times New Roman" w:hAnsi="Times New Roman" w:cs="Times New Roman"/>
          <w:bCs/>
          <w:sz w:val="24"/>
        </w:rPr>
        <w:t xml:space="preserve">and </w:t>
      </w:r>
      <w:r w:rsidR="00647236" w:rsidRPr="00C47AD6">
        <w:rPr>
          <w:rFonts w:ascii="Times New Roman" w:hAnsi="Times New Roman" w:cs="Times New Roman"/>
          <w:bCs/>
          <w:sz w:val="24"/>
        </w:rPr>
        <w:t>(c)</w:t>
      </w:r>
      <w:r w:rsidRPr="00604685">
        <w:rPr>
          <w:rFonts w:ascii="Times New Roman" w:hAnsi="Times New Roman" w:cs="Times New Roman"/>
          <w:bCs/>
          <w:sz w:val="24"/>
        </w:rPr>
        <w:t xml:space="preserve"> </w:t>
      </w:r>
      <w:r w:rsidRPr="00AB592C">
        <w:rPr>
          <w:rFonts w:ascii="Times New Roman" w:hAnsi="Times New Roman" w:cs="Times New Roman"/>
          <w:bCs/>
          <w:sz w:val="24"/>
        </w:rPr>
        <w:t xml:space="preserve">of </w:t>
      </w:r>
      <w:r w:rsidRPr="007F1D45">
        <w:rPr>
          <w:rFonts w:ascii="Times New Roman" w:hAnsi="Times New Roman" w:cs="Times New Roman"/>
          <w:bCs/>
          <w:sz w:val="24"/>
        </w:rPr>
        <w:t>the said Corrupt Practices Act</w:t>
      </w:r>
      <w:r w:rsidRPr="00C47AD6">
        <w:rPr>
          <w:rFonts w:ascii="Times New Roman" w:hAnsi="Times New Roman" w:cs="Times New Roman"/>
          <w:bCs/>
          <w:sz w:val="24"/>
        </w:rPr>
        <w:t xml:space="preserve"> creates</w:t>
      </w:r>
      <w:r w:rsidR="00647236" w:rsidRPr="00C47AD6">
        <w:rPr>
          <w:rFonts w:ascii="Times New Roman" w:hAnsi="Times New Roman" w:cs="Times New Roman"/>
          <w:bCs/>
          <w:sz w:val="24"/>
        </w:rPr>
        <w:t xml:space="preserve"> an offence that is complete in itself without </w:t>
      </w:r>
      <w:r>
        <w:rPr>
          <w:rFonts w:ascii="Times New Roman" w:hAnsi="Times New Roman" w:cs="Times New Roman"/>
          <w:bCs/>
          <w:sz w:val="24"/>
        </w:rPr>
        <w:t xml:space="preserve">any </w:t>
      </w:r>
      <w:r w:rsidR="00647236" w:rsidRPr="00C47AD6">
        <w:rPr>
          <w:rFonts w:ascii="Times New Roman" w:hAnsi="Times New Roman" w:cs="Times New Roman"/>
          <w:bCs/>
          <w:sz w:val="24"/>
        </w:rPr>
        <w:t xml:space="preserve">need for an accused </w:t>
      </w:r>
      <w:r>
        <w:rPr>
          <w:rFonts w:ascii="Times New Roman" w:hAnsi="Times New Roman" w:cs="Times New Roman"/>
          <w:bCs/>
          <w:sz w:val="24"/>
        </w:rPr>
        <w:t xml:space="preserve">person </w:t>
      </w:r>
      <w:r w:rsidR="00647236" w:rsidRPr="00C47AD6">
        <w:rPr>
          <w:rFonts w:ascii="Times New Roman" w:hAnsi="Times New Roman" w:cs="Times New Roman"/>
          <w:bCs/>
          <w:sz w:val="24"/>
        </w:rPr>
        <w:t xml:space="preserve">to prove his innocence. </w:t>
      </w:r>
      <w:r w:rsidRPr="00C47AD6">
        <w:rPr>
          <w:rFonts w:ascii="Times New Roman" w:hAnsi="Times New Roman" w:cs="Times New Roman"/>
          <w:bCs/>
          <w:sz w:val="24"/>
        </w:rPr>
        <w:t>And</w:t>
      </w:r>
      <w:r>
        <w:rPr>
          <w:rFonts w:ascii="Times New Roman" w:hAnsi="Times New Roman" w:cs="Times New Roman"/>
          <w:bCs/>
          <w:sz w:val="24"/>
        </w:rPr>
        <w:t xml:space="preserve">, </w:t>
      </w:r>
      <w:r w:rsidRPr="00C47AD6">
        <w:rPr>
          <w:rFonts w:ascii="Times New Roman" w:hAnsi="Times New Roman" w:cs="Times New Roman"/>
          <w:bCs/>
          <w:sz w:val="24"/>
        </w:rPr>
        <w:t>in</w:t>
      </w:r>
      <w:r w:rsidR="00647236" w:rsidRPr="00C47AD6">
        <w:rPr>
          <w:rFonts w:ascii="Times New Roman" w:hAnsi="Times New Roman" w:cs="Times New Roman"/>
          <w:bCs/>
          <w:sz w:val="24"/>
        </w:rPr>
        <w:t xml:space="preserve"> line with the </w:t>
      </w:r>
      <w:proofErr w:type="spellStart"/>
      <w:r w:rsidR="00647236" w:rsidRPr="0032733C">
        <w:rPr>
          <w:rFonts w:ascii="Times New Roman" w:hAnsi="Times New Roman" w:cs="Times New Roman"/>
          <w:b/>
          <w:bCs/>
          <w:i/>
          <w:sz w:val="24"/>
        </w:rPr>
        <w:t>Woolmington</w:t>
      </w:r>
      <w:proofErr w:type="spellEnd"/>
      <w:r w:rsidR="00647236" w:rsidRPr="00C47AD6">
        <w:rPr>
          <w:rFonts w:ascii="Times New Roman" w:hAnsi="Times New Roman" w:cs="Times New Roman"/>
          <w:bCs/>
          <w:i/>
          <w:sz w:val="24"/>
        </w:rPr>
        <w:t xml:space="preserve"> </w:t>
      </w:r>
      <w:r w:rsidR="00647236" w:rsidRPr="00C47AD6">
        <w:rPr>
          <w:rFonts w:ascii="Times New Roman" w:hAnsi="Times New Roman" w:cs="Times New Roman"/>
          <w:bCs/>
          <w:sz w:val="24"/>
        </w:rPr>
        <w:t>principles, the burden of proving that offence remains throughout on the prosecution.</w:t>
      </w:r>
      <w:r>
        <w:rPr>
          <w:rFonts w:ascii="Times New Roman" w:hAnsi="Times New Roman" w:cs="Times New Roman"/>
          <w:bCs/>
          <w:sz w:val="24"/>
        </w:rPr>
        <w:t xml:space="preserve"> </w:t>
      </w:r>
      <w:r w:rsidR="00EF7B96">
        <w:rPr>
          <w:rFonts w:ascii="Times New Roman" w:hAnsi="Times New Roman" w:cs="Times New Roman"/>
          <w:bCs/>
          <w:sz w:val="24"/>
        </w:rPr>
        <w:t>Similarly</w:t>
      </w:r>
      <w:r w:rsidR="00647236" w:rsidRPr="00C47AD6">
        <w:rPr>
          <w:rFonts w:ascii="Times New Roman" w:hAnsi="Times New Roman" w:cs="Times New Roman"/>
          <w:bCs/>
          <w:sz w:val="24"/>
        </w:rPr>
        <w:t xml:space="preserve">, the standard of proof required from the State is proof beyond reasonable doubt. </w:t>
      </w:r>
      <w:r>
        <w:rPr>
          <w:rFonts w:ascii="Times New Roman" w:hAnsi="Times New Roman" w:cs="Times New Roman"/>
          <w:bCs/>
          <w:sz w:val="24"/>
        </w:rPr>
        <w:t xml:space="preserve">In this Court’s view, what this </w:t>
      </w:r>
      <w:r w:rsidR="00647236" w:rsidRPr="00C47AD6">
        <w:rPr>
          <w:rFonts w:ascii="Times New Roman" w:hAnsi="Times New Roman" w:cs="Times New Roman"/>
          <w:bCs/>
          <w:sz w:val="24"/>
        </w:rPr>
        <w:t xml:space="preserve">means </w:t>
      </w:r>
      <w:r>
        <w:rPr>
          <w:rFonts w:ascii="Times New Roman" w:hAnsi="Times New Roman" w:cs="Times New Roman"/>
          <w:bCs/>
          <w:sz w:val="24"/>
        </w:rPr>
        <w:t xml:space="preserve">is that </w:t>
      </w:r>
      <w:r w:rsidR="00647236" w:rsidRPr="00C47AD6">
        <w:rPr>
          <w:rFonts w:ascii="Times New Roman" w:hAnsi="Times New Roman" w:cs="Times New Roman"/>
          <w:bCs/>
          <w:sz w:val="24"/>
        </w:rPr>
        <w:t xml:space="preserve">where the prosecution provides sufficient evidence to establish </w:t>
      </w:r>
      <w:r w:rsidR="00647236" w:rsidRPr="00C47AD6">
        <w:rPr>
          <w:rFonts w:ascii="Times New Roman" w:hAnsi="Times New Roman" w:cs="Times New Roman"/>
          <w:bCs/>
          <w:i/>
          <w:sz w:val="24"/>
        </w:rPr>
        <w:t xml:space="preserve">a prima facie </w:t>
      </w:r>
      <w:r w:rsidR="00647236" w:rsidRPr="00C47AD6">
        <w:rPr>
          <w:rFonts w:ascii="Times New Roman" w:hAnsi="Times New Roman" w:cs="Times New Roman"/>
          <w:bCs/>
          <w:sz w:val="24"/>
        </w:rPr>
        <w:t xml:space="preserve">case that an accused has or has had under his control or in his possession pecuniary resources or property reasonably suspected of having been corruptly acquired, a court will call upon an accused to enter a </w:t>
      </w:r>
      <w:proofErr w:type="spellStart"/>
      <w:r w:rsidR="00647236" w:rsidRPr="00C47AD6">
        <w:rPr>
          <w:rFonts w:ascii="Times New Roman" w:hAnsi="Times New Roman" w:cs="Times New Roman"/>
          <w:bCs/>
          <w:sz w:val="24"/>
        </w:rPr>
        <w:t>defense</w:t>
      </w:r>
      <w:proofErr w:type="spellEnd"/>
      <w:r w:rsidR="00647236" w:rsidRPr="00C47AD6">
        <w:rPr>
          <w:rFonts w:ascii="Times New Roman" w:hAnsi="Times New Roman" w:cs="Times New Roman"/>
          <w:bCs/>
          <w:sz w:val="24"/>
        </w:rPr>
        <w:t xml:space="preserve">. In the circumstances, he may elect to exercise his right to remain silent under section 42 of the Constitution or give evidence in his </w:t>
      </w:r>
      <w:proofErr w:type="spellStart"/>
      <w:r w:rsidR="00647236" w:rsidRPr="00C47AD6">
        <w:rPr>
          <w:rFonts w:ascii="Times New Roman" w:hAnsi="Times New Roman" w:cs="Times New Roman"/>
          <w:bCs/>
          <w:sz w:val="24"/>
        </w:rPr>
        <w:t>defense</w:t>
      </w:r>
      <w:proofErr w:type="spellEnd"/>
      <w:r w:rsidR="00647236" w:rsidRPr="00C47AD6">
        <w:rPr>
          <w:rFonts w:ascii="Times New Roman" w:hAnsi="Times New Roman" w:cs="Times New Roman"/>
          <w:bCs/>
          <w:sz w:val="24"/>
        </w:rPr>
        <w:t>. Should an accused elect to remain silent, the Court still has to evaluate the available evidence and weigh whether the totality of the evidence available satisfies and exceeds the threshold of reasonable doubt to justify a conviction.</w:t>
      </w:r>
    </w:p>
    <w:p w14:paraId="089365A5" w14:textId="7646C1DB" w:rsidR="004D04B6" w:rsidRPr="00C47AD6" w:rsidRDefault="00647236" w:rsidP="00497669">
      <w:pPr>
        <w:spacing w:line="360" w:lineRule="auto"/>
        <w:jc w:val="both"/>
        <w:rPr>
          <w:rFonts w:ascii="Times New Roman" w:hAnsi="Times New Roman" w:cs="Times New Roman"/>
          <w:bCs/>
          <w:sz w:val="24"/>
        </w:rPr>
      </w:pPr>
      <w:r w:rsidRPr="00C47AD6">
        <w:rPr>
          <w:rFonts w:ascii="Times New Roman" w:hAnsi="Times New Roman" w:cs="Times New Roman"/>
          <w:bCs/>
          <w:sz w:val="24"/>
        </w:rPr>
        <w:t xml:space="preserve">The second part of section 32 (2) (c) </w:t>
      </w:r>
      <w:r w:rsidR="005C58D4" w:rsidRPr="005C58D4">
        <w:rPr>
          <w:rFonts w:ascii="Times New Roman" w:hAnsi="Times New Roman" w:cs="Times New Roman"/>
          <w:bCs/>
          <w:sz w:val="24"/>
        </w:rPr>
        <w:t xml:space="preserve">of </w:t>
      </w:r>
      <w:r w:rsidR="005C58D4" w:rsidRPr="007F1D45">
        <w:rPr>
          <w:rFonts w:ascii="Times New Roman" w:hAnsi="Times New Roman" w:cs="Times New Roman"/>
          <w:bCs/>
          <w:sz w:val="24"/>
        </w:rPr>
        <w:t>the said Corrupt Practices Act</w:t>
      </w:r>
      <w:r w:rsidR="005C58D4">
        <w:rPr>
          <w:rFonts w:ascii="Times New Roman" w:hAnsi="Times New Roman" w:cs="Times New Roman"/>
          <w:bCs/>
          <w:sz w:val="24"/>
        </w:rPr>
        <w:t xml:space="preserve"> </w:t>
      </w:r>
      <w:r w:rsidRPr="00C47AD6">
        <w:rPr>
          <w:rFonts w:ascii="Times New Roman" w:hAnsi="Times New Roman" w:cs="Times New Roman"/>
          <w:bCs/>
          <w:sz w:val="24"/>
        </w:rPr>
        <w:t xml:space="preserve">then merely allows an accused </w:t>
      </w:r>
      <w:r w:rsidR="005C58D4">
        <w:rPr>
          <w:rFonts w:ascii="Times New Roman" w:hAnsi="Times New Roman" w:cs="Times New Roman"/>
          <w:bCs/>
          <w:sz w:val="24"/>
        </w:rPr>
        <w:t xml:space="preserve">person </w:t>
      </w:r>
      <w:r w:rsidRPr="00C47AD6">
        <w:rPr>
          <w:rFonts w:ascii="Times New Roman" w:hAnsi="Times New Roman" w:cs="Times New Roman"/>
          <w:bCs/>
          <w:sz w:val="24"/>
        </w:rPr>
        <w:t xml:space="preserve">to provide evidence that circumstances exist by which he was able to “maintain such a standard of living, or how such pecuniary resources or property came under his control or his possession, or </w:t>
      </w:r>
      <w:r w:rsidR="005C58D4">
        <w:rPr>
          <w:rFonts w:ascii="Times New Roman" w:hAnsi="Times New Roman" w:cs="Times New Roman"/>
          <w:bCs/>
          <w:sz w:val="24"/>
        </w:rPr>
        <w:t xml:space="preserve">how </w:t>
      </w:r>
      <w:r w:rsidRPr="00C47AD6">
        <w:rPr>
          <w:rFonts w:ascii="Times New Roman" w:hAnsi="Times New Roman" w:cs="Times New Roman"/>
          <w:bCs/>
          <w:sz w:val="24"/>
        </w:rPr>
        <w:t xml:space="preserve">he came to enjoy the benefits of such services,” and nothing more. The reason </w:t>
      </w:r>
      <w:r w:rsidR="005C58D4">
        <w:rPr>
          <w:rFonts w:ascii="Times New Roman" w:hAnsi="Times New Roman" w:cs="Times New Roman"/>
          <w:bCs/>
          <w:sz w:val="24"/>
        </w:rPr>
        <w:t xml:space="preserve">this Court </w:t>
      </w:r>
      <w:r w:rsidRPr="00C47AD6">
        <w:rPr>
          <w:rFonts w:ascii="Times New Roman" w:hAnsi="Times New Roman" w:cs="Times New Roman"/>
          <w:bCs/>
          <w:sz w:val="24"/>
        </w:rPr>
        <w:t>think</w:t>
      </w:r>
      <w:r w:rsidR="005C58D4">
        <w:rPr>
          <w:rFonts w:ascii="Times New Roman" w:hAnsi="Times New Roman" w:cs="Times New Roman"/>
          <w:bCs/>
          <w:sz w:val="24"/>
        </w:rPr>
        <w:t>s</w:t>
      </w:r>
      <w:r w:rsidRPr="00C47AD6">
        <w:rPr>
          <w:rFonts w:ascii="Times New Roman" w:hAnsi="Times New Roman" w:cs="Times New Roman"/>
          <w:bCs/>
          <w:sz w:val="24"/>
        </w:rPr>
        <w:t xml:space="preserve"> </w:t>
      </w:r>
      <w:r w:rsidR="0006309F" w:rsidRPr="00C47AD6">
        <w:rPr>
          <w:rFonts w:ascii="Times New Roman" w:hAnsi="Times New Roman" w:cs="Times New Roman"/>
          <w:bCs/>
          <w:sz w:val="24"/>
        </w:rPr>
        <w:t xml:space="preserve">the mischief at which the section was aimed at was on the ease of proof and peculiar knowledge that the </w:t>
      </w:r>
      <w:r w:rsidR="005C58D4">
        <w:rPr>
          <w:rFonts w:ascii="Times New Roman" w:hAnsi="Times New Roman" w:cs="Times New Roman"/>
          <w:bCs/>
          <w:sz w:val="24"/>
        </w:rPr>
        <w:t xml:space="preserve">criminal </w:t>
      </w:r>
      <w:r w:rsidR="0006309F" w:rsidRPr="00C47AD6">
        <w:rPr>
          <w:rFonts w:ascii="Times New Roman" w:hAnsi="Times New Roman" w:cs="Times New Roman"/>
          <w:bCs/>
          <w:sz w:val="24"/>
        </w:rPr>
        <w:t xml:space="preserve">defendant has. </w:t>
      </w:r>
      <w:r w:rsidR="005C58D4">
        <w:rPr>
          <w:rFonts w:ascii="Times New Roman" w:hAnsi="Times New Roman" w:cs="Times New Roman"/>
          <w:bCs/>
          <w:sz w:val="24"/>
        </w:rPr>
        <w:t>By way of an example, s</w:t>
      </w:r>
      <w:r w:rsidR="0006309F" w:rsidRPr="00C47AD6">
        <w:rPr>
          <w:rFonts w:ascii="Times New Roman" w:hAnsi="Times New Roman" w:cs="Times New Roman"/>
          <w:bCs/>
          <w:sz w:val="24"/>
        </w:rPr>
        <w:t>imilarly</w:t>
      </w:r>
      <w:r w:rsidR="005C58D4">
        <w:rPr>
          <w:rFonts w:ascii="Times New Roman" w:hAnsi="Times New Roman" w:cs="Times New Roman"/>
          <w:bCs/>
          <w:sz w:val="24"/>
        </w:rPr>
        <w:t xml:space="preserve">, </w:t>
      </w:r>
      <w:r w:rsidR="0006309F" w:rsidRPr="00C47AD6">
        <w:rPr>
          <w:rFonts w:ascii="Times New Roman" w:hAnsi="Times New Roman" w:cs="Times New Roman"/>
          <w:bCs/>
          <w:sz w:val="24"/>
        </w:rPr>
        <w:t xml:space="preserve">a defendant who has a licence to drive or to sell intoxicating liquor can easily produce it if required. </w:t>
      </w:r>
      <w:r w:rsidR="0006309F" w:rsidRPr="00C47AD6">
        <w:rPr>
          <w:rFonts w:ascii="Times New Roman" w:hAnsi="Times New Roman" w:cs="Times New Roman"/>
          <w:bCs/>
          <w:sz w:val="24"/>
        </w:rPr>
        <w:lastRenderedPageBreak/>
        <w:t xml:space="preserve">It is easier for him to do this than for the prosecution to prove the negative proposition that he did not have a licence. In such a case the prosecution would have to adduce evidence such as registers of licence-holders, or perhaps evidence that the defendant failed to produce a licence on demand. The former may entail trouble and expense, the latter may result in conflicts of testimony or disputes whether non-possession is a reasonable inference from non-production. It should be noted though that the defendant does not have peculiar knowledge of his possession of a licence; that knowledge is available to the prosecution from evidence such as registers, but it is just more burdensome and costly to locate it. On the other hand, the defendant does have peculiar knowledge of his state of mind at the time of a criminal act; he has privileged access to his intention, knowledge or belief. </w:t>
      </w:r>
      <w:r w:rsidR="005C58D4">
        <w:rPr>
          <w:rFonts w:ascii="Times New Roman" w:hAnsi="Times New Roman" w:cs="Times New Roman"/>
          <w:bCs/>
          <w:sz w:val="24"/>
        </w:rPr>
        <w:t xml:space="preserve">The question that arises though is: </w:t>
      </w:r>
      <w:r w:rsidR="0006309F" w:rsidRPr="00C47AD6">
        <w:rPr>
          <w:rFonts w:ascii="Times New Roman" w:hAnsi="Times New Roman" w:cs="Times New Roman"/>
          <w:bCs/>
          <w:sz w:val="24"/>
        </w:rPr>
        <w:t xml:space="preserve"> does it follow from his peculiar knowledge that it is easier for him to prove absence of a criminal intention than for the prosecution to prove its presence.</w:t>
      </w:r>
      <w:r w:rsidR="004D04B6" w:rsidRPr="00C47AD6">
        <w:rPr>
          <w:rFonts w:ascii="Times New Roman" w:hAnsi="Times New Roman" w:cs="Times New Roman"/>
          <w:bCs/>
          <w:sz w:val="24"/>
        </w:rPr>
        <w:t xml:space="preserve"> A</w:t>
      </w:r>
      <w:r w:rsidR="00054709">
        <w:rPr>
          <w:rFonts w:ascii="Times New Roman" w:hAnsi="Times New Roman" w:cs="Times New Roman"/>
          <w:bCs/>
          <w:sz w:val="24"/>
        </w:rPr>
        <w:t xml:space="preserve"> dictum of </w:t>
      </w:r>
      <w:r w:rsidR="004D04B6" w:rsidRPr="00C47AD6">
        <w:rPr>
          <w:rFonts w:ascii="Times New Roman" w:hAnsi="Times New Roman" w:cs="Times New Roman"/>
          <w:bCs/>
          <w:sz w:val="24"/>
        </w:rPr>
        <w:t xml:space="preserve">Clarke L.J.  in the Divisional Court in </w:t>
      </w:r>
      <w:r w:rsidR="004D04B6" w:rsidRPr="00C47AD6">
        <w:rPr>
          <w:rFonts w:ascii="Times New Roman" w:hAnsi="Times New Roman" w:cs="Times New Roman"/>
          <w:b/>
          <w:i/>
          <w:iCs/>
          <w:sz w:val="24"/>
        </w:rPr>
        <w:t>Sheldrake v DPP</w:t>
      </w:r>
      <w:r w:rsidR="00054709">
        <w:rPr>
          <w:rStyle w:val="FootnoteReference"/>
          <w:rFonts w:ascii="Times New Roman" w:hAnsi="Times New Roman" w:cs="Times New Roman"/>
          <w:bCs/>
          <w:sz w:val="24"/>
        </w:rPr>
        <w:footnoteReference w:id="32"/>
      </w:r>
      <w:r w:rsidR="00054709">
        <w:rPr>
          <w:rFonts w:ascii="Times New Roman" w:hAnsi="Times New Roman" w:cs="Times New Roman"/>
          <w:bCs/>
          <w:sz w:val="24"/>
        </w:rPr>
        <w:t xml:space="preserve"> is instructive in answering this </w:t>
      </w:r>
      <w:r w:rsidR="00C33015">
        <w:rPr>
          <w:rFonts w:ascii="Times New Roman" w:hAnsi="Times New Roman" w:cs="Times New Roman"/>
          <w:bCs/>
          <w:sz w:val="24"/>
        </w:rPr>
        <w:t>question</w:t>
      </w:r>
      <w:r w:rsidR="00054709">
        <w:rPr>
          <w:rFonts w:ascii="Times New Roman" w:hAnsi="Times New Roman" w:cs="Times New Roman"/>
          <w:bCs/>
          <w:sz w:val="24"/>
        </w:rPr>
        <w:t xml:space="preserve">. He put it thus: </w:t>
      </w:r>
    </w:p>
    <w:p w14:paraId="36DE511E" w14:textId="65B2E99D" w:rsidR="004D04B6" w:rsidRPr="00C47AD6" w:rsidRDefault="0002218F" w:rsidP="0032733C">
      <w:pPr>
        <w:spacing w:line="360" w:lineRule="auto"/>
        <w:ind w:left="720" w:right="4"/>
        <w:jc w:val="both"/>
        <w:rPr>
          <w:rFonts w:ascii="Times New Roman" w:hAnsi="Times New Roman" w:cs="Times New Roman"/>
          <w:bCs/>
          <w:sz w:val="24"/>
        </w:rPr>
      </w:pPr>
      <w:r w:rsidRPr="00C47AD6">
        <w:rPr>
          <w:rFonts w:ascii="Times New Roman" w:hAnsi="Times New Roman" w:cs="Times New Roman"/>
          <w:bCs/>
          <w:sz w:val="24"/>
        </w:rPr>
        <w:t>“</w:t>
      </w:r>
      <w:r w:rsidR="004D04B6" w:rsidRPr="00C47AD6">
        <w:rPr>
          <w:rFonts w:ascii="Times New Roman" w:hAnsi="Times New Roman" w:cs="Times New Roman"/>
          <w:bCs/>
          <w:sz w:val="24"/>
        </w:rPr>
        <w:t>… there are very many aspects of the criminal law in which the state of mind of the accused is of crucial importance but where the burden of proving it is on the prosecution</w:t>
      </w:r>
      <w:r w:rsidR="00054709">
        <w:rPr>
          <w:rStyle w:val="FootnoteReference"/>
          <w:rFonts w:ascii="Times New Roman" w:hAnsi="Times New Roman" w:cs="Times New Roman"/>
          <w:bCs/>
          <w:sz w:val="24"/>
        </w:rPr>
        <w:footnoteReference w:id="33"/>
      </w:r>
      <w:r w:rsidRPr="00C47AD6">
        <w:rPr>
          <w:rFonts w:ascii="Times New Roman" w:hAnsi="Times New Roman" w:cs="Times New Roman"/>
          <w:bCs/>
          <w:sz w:val="24"/>
        </w:rPr>
        <w:t>”</w:t>
      </w:r>
      <w:r w:rsidR="004D04B6" w:rsidRPr="00C47AD6">
        <w:rPr>
          <w:rFonts w:ascii="Times New Roman" w:hAnsi="Times New Roman" w:cs="Times New Roman"/>
          <w:bCs/>
          <w:sz w:val="24"/>
        </w:rPr>
        <w:t>.</w:t>
      </w:r>
    </w:p>
    <w:p w14:paraId="46D9388A" w14:textId="1525192D" w:rsidR="00647236" w:rsidRPr="00C47AD6" w:rsidRDefault="004D04B6" w:rsidP="005111C3">
      <w:pPr>
        <w:spacing w:line="360" w:lineRule="auto"/>
        <w:jc w:val="both"/>
        <w:rPr>
          <w:rFonts w:ascii="Times New Roman" w:hAnsi="Times New Roman" w:cs="Times New Roman"/>
          <w:bCs/>
          <w:sz w:val="24"/>
        </w:rPr>
      </w:pPr>
      <w:r w:rsidRPr="0032733C">
        <w:rPr>
          <w:rFonts w:ascii="Times New Roman" w:hAnsi="Times New Roman" w:cs="Times New Roman"/>
          <w:bCs/>
          <w:sz w:val="24"/>
        </w:rPr>
        <w:t>The significance of the defendant’s peculiar knowledge of certain facts is not therefore that it supports the imposition of a legal burden on the defendant to prove those facts. Peculiar knowledge can at best support the imposition of an evidential burden to raise the issue of those facts, in circumstances where the prosecution would not otherwise know in what form a defence based on those facts might arise</w:t>
      </w:r>
      <w:r w:rsidRPr="00AD2D10">
        <w:rPr>
          <w:rFonts w:ascii="Times New Roman" w:hAnsi="Times New Roman" w:cs="Times New Roman"/>
          <w:bCs/>
          <w:sz w:val="24"/>
        </w:rPr>
        <w:t xml:space="preserve">. </w:t>
      </w:r>
      <w:r w:rsidRPr="00C47AD6">
        <w:rPr>
          <w:rFonts w:ascii="Times New Roman" w:hAnsi="Times New Roman" w:cs="Times New Roman"/>
          <w:bCs/>
          <w:sz w:val="24"/>
        </w:rPr>
        <w:t xml:space="preserve">It is for this reason that the defence bears the burden of raising the issue of common law </w:t>
      </w:r>
      <w:r w:rsidR="00054709" w:rsidRPr="00C47AD6">
        <w:rPr>
          <w:rFonts w:ascii="Times New Roman" w:hAnsi="Times New Roman" w:cs="Times New Roman"/>
          <w:bCs/>
          <w:sz w:val="24"/>
        </w:rPr>
        <w:t>defences</w:t>
      </w:r>
      <w:r w:rsidRPr="00C47AD6">
        <w:rPr>
          <w:rFonts w:ascii="Times New Roman" w:hAnsi="Times New Roman" w:cs="Times New Roman"/>
          <w:bCs/>
          <w:sz w:val="24"/>
        </w:rPr>
        <w:t xml:space="preserve"> such as </w:t>
      </w:r>
      <w:r w:rsidR="00054709" w:rsidRPr="00C47AD6">
        <w:rPr>
          <w:rFonts w:ascii="Times New Roman" w:hAnsi="Times New Roman" w:cs="Times New Roman"/>
          <w:bCs/>
          <w:sz w:val="24"/>
        </w:rPr>
        <w:t>self-defence</w:t>
      </w:r>
      <w:r w:rsidRPr="00C47AD6">
        <w:rPr>
          <w:rFonts w:ascii="Times New Roman" w:hAnsi="Times New Roman" w:cs="Times New Roman"/>
          <w:bCs/>
          <w:sz w:val="24"/>
        </w:rPr>
        <w:t xml:space="preserve"> or duress. It would not be reasonable to expect the prosecution to negative such justifications and excuses without being made aware of the facts relied on to support them, and in most of these cases it is only the defendant who knows those facts. </w:t>
      </w:r>
      <w:r w:rsidR="00054709">
        <w:rPr>
          <w:rFonts w:ascii="Times New Roman" w:hAnsi="Times New Roman" w:cs="Times New Roman"/>
          <w:bCs/>
          <w:sz w:val="24"/>
        </w:rPr>
        <w:t xml:space="preserve">This Court finds </w:t>
      </w:r>
      <w:r w:rsidR="00E6458E">
        <w:rPr>
          <w:rFonts w:ascii="Times New Roman" w:hAnsi="Times New Roman" w:cs="Times New Roman"/>
          <w:bCs/>
          <w:sz w:val="24"/>
        </w:rPr>
        <w:t xml:space="preserve">that </w:t>
      </w:r>
      <w:r w:rsidR="00E6458E" w:rsidRPr="00C47AD6">
        <w:rPr>
          <w:rFonts w:ascii="Times New Roman" w:hAnsi="Times New Roman" w:cs="Times New Roman"/>
          <w:bCs/>
          <w:sz w:val="24"/>
        </w:rPr>
        <w:t>the</w:t>
      </w:r>
      <w:r w:rsidRPr="00C47AD6">
        <w:rPr>
          <w:rFonts w:ascii="Times New Roman" w:hAnsi="Times New Roman" w:cs="Times New Roman"/>
          <w:bCs/>
          <w:sz w:val="24"/>
        </w:rPr>
        <w:t xml:space="preserve"> same proposition can be made about section 32 (2) (b) and (c) of the </w:t>
      </w:r>
      <w:r w:rsidR="00E21E6F">
        <w:rPr>
          <w:rFonts w:ascii="Times New Roman" w:hAnsi="Times New Roman" w:cs="Times New Roman"/>
          <w:bCs/>
          <w:sz w:val="24"/>
        </w:rPr>
        <w:t>Corrupt Practices Act</w:t>
      </w:r>
      <w:r w:rsidRPr="00C47AD6">
        <w:rPr>
          <w:rFonts w:ascii="Times New Roman" w:hAnsi="Times New Roman" w:cs="Times New Roman"/>
          <w:bCs/>
          <w:sz w:val="24"/>
        </w:rPr>
        <w:t>. The presen</w:t>
      </w:r>
      <w:r w:rsidR="00E21E6F">
        <w:rPr>
          <w:rFonts w:ascii="Times New Roman" w:hAnsi="Times New Roman" w:cs="Times New Roman"/>
          <w:bCs/>
          <w:sz w:val="24"/>
        </w:rPr>
        <w:t xml:space="preserve">ce </w:t>
      </w:r>
      <w:r w:rsidRPr="00C47AD6">
        <w:rPr>
          <w:rFonts w:ascii="Times New Roman" w:hAnsi="Times New Roman" w:cs="Times New Roman"/>
          <w:bCs/>
          <w:sz w:val="24"/>
        </w:rPr>
        <w:t>of the words ‘</w:t>
      </w:r>
      <w:r w:rsidRPr="00C47AD6">
        <w:rPr>
          <w:rFonts w:ascii="Times New Roman" w:hAnsi="Times New Roman" w:cs="Times New Roman"/>
          <w:bCs/>
          <w:sz w:val="24"/>
          <w:u w:val="single"/>
        </w:rPr>
        <w:t>unless he gives a satisfactory explanation to the court as to how else he was able to maintain such a standard of living, or such pecuniary resources or property came under his control or his possession, or he came to enjoy the benefits of such services, he shall be guilty of an offence</w:t>
      </w:r>
      <w:r w:rsidRPr="00C47AD6">
        <w:rPr>
          <w:rFonts w:ascii="Times New Roman" w:hAnsi="Times New Roman" w:cs="Times New Roman"/>
          <w:bCs/>
          <w:sz w:val="24"/>
        </w:rPr>
        <w:t xml:space="preserve">’ does not entail the defendant bears the legal burden </w:t>
      </w:r>
      <w:r w:rsidRPr="00C47AD6">
        <w:rPr>
          <w:rFonts w:ascii="Times New Roman" w:hAnsi="Times New Roman" w:cs="Times New Roman"/>
          <w:bCs/>
          <w:sz w:val="24"/>
        </w:rPr>
        <w:lastRenderedPageBreak/>
        <w:t xml:space="preserve">of proof to those facts. </w:t>
      </w:r>
      <w:r w:rsidR="00647236" w:rsidRPr="00C47AD6">
        <w:rPr>
          <w:rFonts w:ascii="Times New Roman" w:hAnsi="Times New Roman" w:cs="Times New Roman"/>
          <w:bCs/>
          <w:sz w:val="24"/>
        </w:rPr>
        <w:t xml:space="preserve">What the second part of section 32 (2) (c) </w:t>
      </w:r>
      <w:r w:rsidR="00E6458E" w:rsidRPr="00E6458E">
        <w:rPr>
          <w:rFonts w:ascii="Times New Roman" w:hAnsi="Times New Roman" w:cs="Times New Roman"/>
          <w:bCs/>
          <w:sz w:val="24"/>
        </w:rPr>
        <w:t xml:space="preserve">of the Corrupt Practices Act </w:t>
      </w:r>
      <w:r w:rsidR="00647236" w:rsidRPr="00C47AD6">
        <w:rPr>
          <w:rFonts w:ascii="Times New Roman" w:hAnsi="Times New Roman" w:cs="Times New Roman"/>
          <w:bCs/>
          <w:sz w:val="24"/>
        </w:rPr>
        <w:t xml:space="preserve">does is </w:t>
      </w:r>
      <w:r w:rsidR="00E6458E">
        <w:rPr>
          <w:rFonts w:ascii="Times New Roman" w:hAnsi="Times New Roman" w:cs="Times New Roman"/>
          <w:bCs/>
          <w:sz w:val="24"/>
        </w:rPr>
        <w:t xml:space="preserve">to </w:t>
      </w:r>
      <w:r w:rsidR="00647236" w:rsidRPr="00C47AD6">
        <w:rPr>
          <w:rFonts w:ascii="Times New Roman" w:hAnsi="Times New Roman" w:cs="Times New Roman"/>
          <w:bCs/>
          <w:sz w:val="24"/>
        </w:rPr>
        <w:t xml:space="preserve">provide a possible </w:t>
      </w:r>
      <w:r w:rsidR="00E6458E" w:rsidRPr="00C47AD6">
        <w:rPr>
          <w:rFonts w:ascii="Times New Roman" w:hAnsi="Times New Roman" w:cs="Times New Roman"/>
          <w:bCs/>
          <w:sz w:val="24"/>
        </w:rPr>
        <w:t>defence</w:t>
      </w:r>
      <w:r w:rsidR="00647236" w:rsidRPr="00C47AD6">
        <w:rPr>
          <w:rFonts w:ascii="Times New Roman" w:hAnsi="Times New Roman" w:cs="Times New Roman"/>
          <w:bCs/>
          <w:sz w:val="24"/>
        </w:rPr>
        <w:t xml:space="preserve"> to the accused.</w:t>
      </w:r>
      <w:r w:rsidR="00205754" w:rsidRPr="00C47AD6">
        <w:rPr>
          <w:rFonts w:ascii="Times New Roman" w:hAnsi="Times New Roman" w:cs="Times New Roman"/>
          <w:bCs/>
          <w:sz w:val="24"/>
        </w:rPr>
        <w:t xml:space="preserve"> </w:t>
      </w:r>
      <w:r w:rsidR="00E6458E">
        <w:rPr>
          <w:rFonts w:ascii="Times New Roman" w:hAnsi="Times New Roman" w:cs="Times New Roman"/>
          <w:bCs/>
          <w:sz w:val="24"/>
        </w:rPr>
        <w:t xml:space="preserve">On being made aware of such possible defence </w:t>
      </w:r>
      <w:r w:rsidR="00205754" w:rsidRPr="00C47AD6">
        <w:rPr>
          <w:rFonts w:ascii="Times New Roman" w:hAnsi="Times New Roman" w:cs="Times New Roman"/>
          <w:bCs/>
          <w:sz w:val="24"/>
        </w:rPr>
        <w:t xml:space="preserve">the prosecution can </w:t>
      </w:r>
      <w:r w:rsidR="00E6458E">
        <w:rPr>
          <w:rFonts w:ascii="Times New Roman" w:hAnsi="Times New Roman" w:cs="Times New Roman"/>
          <w:bCs/>
          <w:sz w:val="24"/>
        </w:rPr>
        <w:t xml:space="preserve">then </w:t>
      </w:r>
      <w:r w:rsidR="00205754" w:rsidRPr="00C47AD6">
        <w:rPr>
          <w:rFonts w:ascii="Times New Roman" w:hAnsi="Times New Roman" w:cs="Times New Roman"/>
          <w:bCs/>
          <w:sz w:val="24"/>
        </w:rPr>
        <w:t xml:space="preserve">negative such a </w:t>
      </w:r>
      <w:r w:rsidR="00E6458E" w:rsidRPr="00C47AD6">
        <w:rPr>
          <w:rFonts w:ascii="Times New Roman" w:hAnsi="Times New Roman" w:cs="Times New Roman"/>
          <w:bCs/>
          <w:sz w:val="24"/>
        </w:rPr>
        <w:t>defence</w:t>
      </w:r>
      <w:r w:rsidR="00205754" w:rsidRPr="00C47AD6">
        <w:rPr>
          <w:rFonts w:ascii="Times New Roman" w:hAnsi="Times New Roman" w:cs="Times New Roman"/>
          <w:bCs/>
          <w:sz w:val="24"/>
        </w:rPr>
        <w:t>.</w:t>
      </w:r>
      <w:r w:rsidR="00647236" w:rsidRPr="00C47AD6">
        <w:rPr>
          <w:rFonts w:ascii="Times New Roman" w:hAnsi="Times New Roman" w:cs="Times New Roman"/>
          <w:bCs/>
          <w:sz w:val="24"/>
        </w:rPr>
        <w:t xml:space="preserve"> Either way, the accused </w:t>
      </w:r>
      <w:r w:rsidR="00E6458E">
        <w:rPr>
          <w:rFonts w:ascii="Times New Roman" w:hAnsi="Times New Roman" w:cs="Times New Roman"/>
          <w:bCs/>
          <w:sz w:val="24"/>
        </w:rPr>
        <w:t xml:space="preserve">person </w:t>
      </w:r>
      <w:r w:rsidR="00647236" w:rsidRPr="00C47AD6">
        <w:rPr>
          <w:rFonts w:ascii="Times New Roman" w:hAnsi="Times New Roman" w:cs="Times New Roman"/>
          <w:bCs/>
          <w:sz w:val="24"/>
        </w:rPr>
        <w:t xml:space="preserve">is not called upon to disprove an essential element of the offence created. That burden remains on the prosecution throughout. Looked at from this perspective, it can be concluded that section 32 (2) (c) </w:t>
      </w:r>
      <w:r w:rsidR="00E6458E" w:rsidRPr="00E6458E">
        <w:rPr>
          <w:rFonts w:ascii="Times New Roman" w:hAnsi="Times New Roman" w:cs="Times New Roman"/>
          <w:bCs/>
          <w:sz w:val="24"/>
        </w:rPr>
        <w:t xml:space="preserve">of the Corrupt Practices Act </w:t>
      </w:r>
      <w:r w:rsidR="00647236" w:rsidRPr="00C47AD6">
        <w:rPr>
          <w:rFonts w:ascii="Times New Roman" w:hAnsi="Times New Roman" w:cs="Times New Roman"/>
          <w:bCs/>
          <w:sz w:val="24"/>
        </w:rPr>
        <w:t xml:space="preserve">does not reverse the </w:t>
      </w:r>
      <w:r w:rsidR="001030F3" w:rsidRPr="00C47AD6">
        <w:rPr>
          <w:rFonts w:ascii="Times New Roman" w:hAnsi="Times New Roman" w:cs="Times New Roman"/>
          <w:bCs/>
          <w:sz w:val="24"/>
        </w:rPr>
        <w:t xml:space="preserve">legal </w:t>
      </w:r>
      <w:r w:rsidR="00647236" w:rsidRPr="00C47AD6">
        <w:rPr>
          <w:rFonts w:ascii="Times New Roman" w:hAnsi="Times New Roman" w:cs="Times New Roman"/>
          <w:bCs/>
          <w:sz w:val="24"/>
        </w:rPr>
        <w:t>burden of proof or shift such burden onto the accused.</w:t>
      </w:r>
    </w:p>
    <w:p w14:paraId="35D2E4BF" w14:textId="5C4F45D3" w:rsidR="00E5758C" w:rsidRPr="00C47AD6" w:rsidRDefault="001030F3" w:rsidP="00921C9C">
      <w:pPr>
        <w:spacing w:line="360" w:lineRule="auto"/>
        <w:jc w:val="both"/>
        <w:rPr>
          <w:rFonts w:ascii="Times New Roman" w:hAnsi="Times New Roman" w:cs="Times New Roman"/>
          <w:bCs/>
          <w:sz w:val="24"/>
        </w:rPr>
      </w:pPr>
      <w:r w:rsidRPr="00C47AD6">
        <w:rPr>
          <w:rFonts w:ascii="Times New Roman" w:hAnsi="Times New Roman" w:cs="Times New Roman"/>
          <w:bCs/>
          <w:sz w:val="24"/>
        </w:rPr>
        <w:t xml:space="preserve">As pointed out earlier, if at this </w:t>
      </w:r>
      <w:r w:rsidR="00E6458E">
        <w:rPr>
          <w:rFonts w:ascii="Times New Roman" w:hAnsi="Times New Roman" w:cs="Times New Roman"/>
          <w:bCs/>
          <w:sz w:val="24"/>
        </w:rPr>
        <w:t xml:space="preserve">point </w:t>
      </w:r>
      <w:r w:rsidRPr="00C47AD6">
        <w:rPr>
          <w:rFonts w:ascii="Times New Roman" w:hAnsi="Times New Roman" w:cs="Times New Roman"/>
          <w:bCs/>
          <w:sz w:val="24"/>
        </w:rPr>
        <w:t xml:space="preserve">of interpreting </w:t>
      </w:r>
      <w:r w:rsidR="00E6458E">
        <w:rPr>
          <w:rFonts w:ascii="Times New Roman" w:hAnsi="Times New Roman" w:cs="Times New Roman"/>
          <w:bCs/>
          <w:sz w:val="24"/>
        </w:rPr>
        <w:t>a</w:t>
      </w:r>
      <w:r w:rsidRPr="00C47AD6">
        <w:rPr>
          <w:rFonts w:ascii="Times New Roman" w:hAnsi="Times New Roman" w:cs="Times New Roman"/>
          <w:bCs/>
          <w:sz w:val="24"/>
        </w:rPr>
        <w:t xml:space="preserve"> section it is found that the impugned provision does not place any legal burden on accused person and concludes that the section rather places an evidential burden there is no need for further inquiry or analysis about the provision’s compatibility with section 42 (2) (f) (iii) of the Constitution. </w:t>
      </w:r>
      <w:r w:rsidR="00E5758C" w:rsidRPr="00C47AD6">
        <w:rPr>
          <w:rFonts w:ascii="Times New Roman" w:hAnsi="Times New Roman" w:cs="Times New Roman"/>
          <w:bCs/>
          <w:sz w:val="24"/>
        </w:rPr>
        <w:t>As stated above</w:t>
      </w:r>
      <w:r w:rsidR="00E6458E">
        <w:rPr>
          <w:rFonts w:ascii="Times New Roman" w:hAnsi="Times New Roman" w:cs="Times New Roman"/>
          <w:bCs/>
          <w:sz w:val="24"/>
        </w:rPr>
        <w:t>,</w:t>
      </w:r>
      <w:r w:rsidR="00E5758C" w:rsidRPr="00C47AD6">
        <w:t xml:space="preserve"> </w:t>
      </w:r>
      <w:r w:rsidR="00E5758C" w:rsidRPr="00C47AD6">
        <w:rPr>
          <w:rFonts w:ascii="Times New Roman" w:hAnsi="Times New Roman" w:cs="Times New Roman"/>
          <w:bCs/>
          <w:sz w:val="24"/>
        </w:rPr>
        <w:t>evidential burdens are regarded as compatible with the presumption of innocence</w:t>
      </w:r>
      <w:r w:rsidR="00E6458E">
        <w:rPr>
          <w:rStyle w:val="FootnoteReference"/>
          <w:rFonts w:ascii="Times New Roman" w:hAnsi="Times New Roman" w:cs="Times New Roman"/>
          <w:bCs/>
          <w:sz w:val="24"/>
        </w:rPr>
        <w:footnoteReference w:id="34"/>
      </w:r>
      <w:r w:rsidR="00E5758C" w:rsidRPr="00C47AD6">
        <w:rPr>
          <w:rFonts w:ascii="Times New Roman" w:hAnsi="Times New Roman" w:cs="Times New Roman"/>
          <w:bCs/>
          <w:sz w:val="24"/>
        </w:rPr>
        <w:t xml:space="preserve">. Of course, the </w:t>
      </w:r>
      <w:r w:rsidRPr="00C47AD6">
        <w:rPr>
          <w:rFonts w:ascii="Times New Roman" w:hAnsi="Times New Roman" w:cs="Times New Roman"/>
          <w:bCs/>
          <w:sz w:val="24"/>
        </w:rPr>
        <w:t xml:space="preserve">Court </w:t>
      </w:r>
      <w:r w:rsidR="00E5758C" w:rsidRPr="00C47AD6">
        <w:rPr>
          <w:rFonts w:ascii="Times New Roman" w:hAnsi="Times New Roman" w:cs="Times New Roman"/>
          <w:bCs/>
          <w:sz w:val="24"/>
        </w:rPr>
        <w:t>may</w:t>
      </w:r>
      <w:r w:rsidRPr="00C47AD6">
        <w:rPr>
          <w:rFonts w:ascii="Times New Roman" w:hAnsi="Times New Roman" w:cs="Times New Roman"/>
          <w:bCs/>
          <w:sz w:val="24"/>
        </w:rPr>
        <w:t xml:space="preserve"> proceed to discuss justification and proportionality of the </w:t>
      </w:r>
      <w:r w:rsidR="00E5758C" w:rsidRPr="00C47AD6">
        <w:rPr>
          <w:rFonts w:ascii="Times New Roman" w:hAnsi="Times New Roman" w:cs="Times New Roman"/>
          <w:bCs/>
          <w:sz w:val="24"/>
        </w:rPr>
        <w:t xml:space="preserve">evidential burden in order to justify the same </w:t>
      </w:r>
      <w:r w:rsidRPr="00C47AD6">
        <w:rPr>
          <w:rFonts w:ascii="Times New Roman" w:hAnsi="Times New Roman" w:cs="Times New Roman"/>
          <w:bCs/>
          <w:sz w:val="24"/>
        </w:rPr>
        <w:t xml:space="preserve">in respect of section 44 of the Constitution. </w:t>
      </w:r>
      <w:r w:rsidR="00F1180E" w:rsidRPr="00C47AD6">
        <w:rPr>
          <w:rFonts w:ascii="Times New Roman" w:hAnsi="Times New Roman" w:cs="Times New Roman"/>
          <w:bCs/>
          <w:sz w:val="24"/>
        </w:rPr>
        <w:t>In addition</w:t>
      </w:r>
      <w:r w:rsidR="00F1180E">
        <w:rPr>
          <w:rFonts w:ascii="Times New Roman" w:hAnsi="Times New Roman" w:cs="Times New Roman"/>
          <w:bCs/>
          <w:sz w:val="24"/>
        </w:rPr>
        <w:t>,</w:t>
      </w:r>
      <w:r w:rsidR="00E5758C" w:rsidRPr="00C47AD6">
        <w:rPr>
          <w:rFonts w:ascii="Times New Roman" w:hAnsi="Times New Roman" w:cs="Times New Roman"/>
          <w:bCs/>
          <w:sz w:val="24"/>
        </w:rPr>
        <w:t xml:space="preserve"> in the context of this case citing and relying on </w:t>
      </w:r>
      <w:r w:rsidR="00E5758C" w:rsidRPr="00C47AD6">
        <w:rPr>
          <w:rFonts w:ascii="Times New Roman" w:hAnsi="Times New Roman" w:cs="Times New Roman"/>
          <w:b/>
          <w:bCs/>
          <w:i/>
          <w:iCs/>
          <w:sz w:val="24"/>
        </w:rPr>
        <w:t xml:space="preserve">The Attorney General v Hon. Friday Anderson </w:t>
      </w:r>
      <w:proofErr w:type="spellStart"/>
      <w:r w:rsidR="00E5758C" w:rsidRPr="00C47AD6">
        <w:rPr>
          <w:rFonts w:ascii="Times New Roman" w:hAnsi="Times New Roman" w:cs="Times New Roman"/>
          <w:b/>
          <w:bCs/>
          <w:i/>
          <w:iCs/>
          <w:sz w:val="24"/>
        </w:rPr>
        <w:t>Jumbe</w:t>
      </w:r>
      <w:proofErr w:type="spellEnd"/>
      <w:r w:rsidR="00E5758C" w:rsidRPr="00C47AD6">
        <w:rPr>
          <w:rFonts w:ascii="Times New Roman" w:hAnsi="Times New Roman" w:cs="Times New Roman"/>
          <w:b/>
          <w:bCs/>
          <w:i/>
          <w:iCs/>
          <w:sz w:val="24"/>
        </w:rPr>
        <w:t xml:space="preserve"> and another</w:t>
      </w:r>
      <w:r w:rsidR="00E5758C" w:rsidRPr="00C47AD6">
        <w:rPr>
          <w:rFonts w:ascii="Times New Roman" w:hAnsi="Times New Roman" w:cs="Times New Roman"/>
          <w:bCs/>
          <w:sz w:val="24"/>
        </w:rPr>
        <w:t xml:space="preserve">, </w:t>
      </w:r>
      <w:r w:rsidR="00F1180E">
        <w:rPr>
          <w:rFonts w:ascii="Times New Roman" w:hAnsi="Times New Roman" w:cs="Times New Roman"/>
          <w:bCs/>
          <w:sz w:val="24"/>
        </w:rPr>
        <w:t xml:space="preserve">this Court </w:t>
      </w:r>
      <w:r w:rsidR="00E5758C" w:rsidRPr="00C47AD6">
        <w:rPr>
          <w:rFonts w:ascii="Times New Roman" w:hAnsi="Times New Roman" w:cs="Times New Roman"/>
          <w:bCs/>
          <w:sz w:val="24"/>
        </w:rPr>
        <w:t>agree</w:t>
      </w:r>
      <w:r w:rsidR="00F1180E">
        <w:rPr>
          <w:rFonts w:ascii="Times New Roman" w:hAnsi="Times New Roman" w:cs="Times New Roman"/>
          <w:bCs/>
          <w:sz w:val="24"/>
        </w:rPr>
        <w:t>s</w:t>
      </w:r>
      <w:r w:rsidR="00E5758C" w:rsidRPr="00C47AD6">
        <w:rPr>
          <w:rFonts w:ascii="Times New Roman" w:hAnsi="Times New Roman" w:cs="Times New Roman"/>
          <w:bCs/>
          <w:sz w:val="24"/>
        </w:rPr>
        <w:t xml:space="preserve"> with the Court below that:</w:t>
      </w:r>
    </w:p>
    <w:p w14:paraId="1AB48B5F" w14:textId="3741EA29" w:rsidR="00E5758C" w:rsidRPr="00C47AD6" w:rsidRDefault="00E5758C" w:rsidP="0032733C">
      <w:pPr>
        <w:spacing w:line="360" w:lineRule="auto"/>
        <w:ind w:left="720" w:right="4"/>
        <w:jc w:val="both"/>
        <w:rPr>
          <w:rFonts w:ascii="Times New Roman" w:hAnsi="Times New Roman" w:cs="Times New Roman"/>
          <w:bCs/>
          <w:sz w:val="24"/>
        </w:rPr>
      </w:pPr>
      <w:r w:rsidRPr="00C47AD6">
        <w:rPr>
          <w:rFonts w:ascii="Times New Roman" w:hAnsi="Times New Roman" w:cs="Times New Roman"/>
          <w:bCs/>
          <w:sz w:val="24"/>
        </w:rPr>
        <w:t>“It is not out of proportion to require them to explain where they flout set safeguards and standards and thereby cause to the public and/or confer benefits of themselves or others to the detriment of public interest’.</w:t>
      </w:r>
    </w:p>
    <w:p w14:paraId="732F597C" w14:textId="27D4C8EA" w:rsidR="00E5758C" w:rsidRPr="00C47AD6" w:rsidRDefault="00E5758C" w:rsidP="005111C3">
      <w:pPr>
        <w:spacing w:line="360" w:lineRule="auto"/>
        <w:jc w:val="both"/>
        <w:rPr>
          <w:rFonts w:ascii="Times New Roman" w:hAnsi="Times New Roman" w:cs="Times New Roman"/>
          <w:bCs/>
          <w:sz w:val="24"/>
        </w:rPr>
      </w:pPr>
      <w:r w:rsidRPr="00C47AD6">
        <w:rPr>
          <w:rFonts w:ascii="Times New Roman" w:hAnsi="Times New Roman" w:cs="Times New Roman"/>
          <w:bCs/>
          <w:sz w:val="24"/>
        </w:rPr>
        <w:t xml:space="preserve">The Supreme Court of Appeal in </w:t>
      </w:r>
      <w:r w:rsidRPr="00C47AD6">
        <w:rPr>
          <w:rFonts w:ascii="Times New Roman" w:hAnsi="Times New Roman" w:cs="Times New Roman"/>
          <w:b/>
          <w:i/>
          <w:iCs/>
          <w:sz w:val="24"/>
        </w:rPr>
        <w:t xml:space="preserve">The Attorney General v Hon. Friday Anderson </w:t>
      </w:r>
      <w:proofErr w:type="spellStart"/>
      <w:r w:rsidRPr="00C47AD6">
        <w:rPr>
          <w:rFonts w:ascii="Times New Roman" w:hAnsi="Times New Roman" w:cs="Times New Roman"/>
          <w:b/>
          <w:i/>
          <w:iCs/>
          <w:sz w:val="24"/>
        </w:rPr>
        <w:t>Jumbe</w:t>
      </w:r>
      <w:proofErr w:type="spellEnd"/>
      <w:r w:rsidRPr="00C47AD6">
        <w:rPr>
          <w:rFonts w:ascii="Times New Roman" w:hAnsi="Times New Roman" w:cs="Times New Roman"/>
          <w:b/>
          <w:i/>
          <w:iCs/>
          <w:sz w:val="24"/>
        </w:rPr>
        <w:t xml:space="preserve"> and another</w:t>
      </w:r>
      <w:r w:rsidRPr="00C47AD6">
        <w:rPr>
          <w:rFonts w:ascii="Times New Roman" w:hAnsi="Times New Roman" w:cs="Times New Roman"/>
          <w:bCs/>
          <w:sz w:val="24"/>
        </w:rPr>
        <w:t>, further stated</w:t>
      </w:r>
      <w:r w:rsidR="00F1180E">
        <w:rPr>
          <w:rFonts w:ascii="Times New Roman" w:hAnsi="Times New Roman" w:cs="Times New Roman"/>
          <w:bCs/>
          <w:sz w:val="24"/>
        </w:rPr>
        <w:t xml:space="preserve"> that</w:t>
      </w:r>
      <w:r w:rsidRPr="00C47AD6">
        <w:rPr>
          <w:rFonts w:ascii="Times New Roman" w:hAnsi="Times New Roman" w:cs="Times New Roman"/>
          <w:bCs/>
          <w:sz w:val="24"/>
        </w:rPr>
        <w:t>:</w:t>
      </w:r>
    </w:p>
    <w:p w14:paraId="2128A984" w14:textId="1E33E3F8" w:rsidR="001030F3" w:rsidRPr="00C47AD6" w:rsidRDefault="00E5758C" w:rsidP="0032733C">
      <w:pPr>
        <w:spacing w:line="360" w:lineRule="auto"/>
        <w:ind w:left="720" w:right="4"/>
        <w:jc w:val="both"/>
        <w:rPr>
          <w:rFonts w:ascii="Times New Roman" w:hAnsi="Times New Roman" w:cs="Times New Roman"/>
          <w:bCs/>
          <w:sz w:val="24"/>
        </w:rPr>
      </w:pPr>
      <w:r w:rsidRPr="00C47AD6">
        <w:rPr>
          <w:rFonts w:ascii="Times New Roman" w:hAnsi="Times New Roman" w:cs="Times New Roman"/>
          <w:bCs/>
          <w:sz w:val="24"/>
        </w:rPr>
        <w:t>“</w:t>
      </w:r>
      <w:r w:rsidR="0070746A" w:rsidRPr="00C47AD6">
        <w:rPr>
          <w:rFonts w:ascii="Times New Roman" w:hAnsi="Times New Roman" w:cs="Times New Roman"/>
          <w:bCs/>
          <w:sz w:val="24"/>
        </w:rPr>
        <w:t xml:space="preserve">It is an open secret that, in this Country, since the advent of multiparty political system, corruption has reached epidemic proportions. </w:t>
      </w:r>
      <w:r w:rsidR="00F1180E" w:rsidRPr="00C47AD6">
        <w:rPr>
          <w:rFonts w:ascii="Times New Roman" w:hAnsi="Times New Roman" w:cs="Times New Roman"/>
          <w:bCs/>
          <w:sz w:val="24"/>
        </w:rPr>
        <w:t>Sadly,</w:t>
      </w:r>
      <w:r w:rsidR="0070746A" w:rsidRPr="00C47AD6">
        <w:rPr>
          <w:rFonts w:ascii="Times New Roman" w:hAnsi="Times New Roman" w:cs="Times New Roman"/>
          <w:bCs/>
          <w:sz w:val="24"/>
        </w:rPr>
        <w:t xml:space="preserve"> the public sector has not been spared. It is a fair comment to say that the public sector is deeply involved in corrupt practices. The Corrupt Practice Act was passed with a view to curb the malpractice. The preamble expressly states that it is an Act “to make comprehensive provision for the prevention of corruption”. Clearly the provision of the Penal Code became insufficient to address corruption. </w:t>
      </w:r>
      <w:r w:rsidR="0070746A" w:rsidRPr="00C47AD6">
        <w:rPr>
          <w:rFonts w:ascii="Times New Roman" w:hAnsi="Times New Roman" w:cs="Times New Roman"/>
          <w:bCs/>
          <w:sz w:val="24"/>
          <w:u w:val="single"/>
        </w:rPr>
        <w:t xml:space="preserve">It is incumbent on the courts therefore, to assess the sufficiency of the objective </w:t>
      </w:r>
      <w:r w:rsidR="0070746A" w:rsidRPr="00C47AD6">
        <w:rPr>
          <w:rFonts w:ascii="Times New Roman" w:hAnsi="Times New Roman" w:cs="Times New Roman"/>
          <w:bCs/>
          <w:sz w:val="24"/>
          <w:u w:val="single"/>
        </w:rPr>
        <w:lastRenderedPageBreak/>
        <w:t>of the restriction or limitation of a right, to justify overriding the Constitution. When sufficiency is established then the court must examine the proportionality of the limitation.</w:t>
      </w:r>
      <w:r w:rsidR="0070746A" w:rsidRPr="00C47AD6">
        <w:rPr>
          <w:rFonts w:ascii="Times New Roman" w:hAnsi="Times New Roman" w:cs="Times New Roman"/>
          <w:bCs/>
          <w:sz w:val="24"/>
        </w:rPr>
        <w:t>” (Emphasis supplied</w:t>
      </w:r>
      <w:r w:rsidR="00F1180E">
        <w:rPr>
          <w:rFonts w:ascii="Times New Roman" w:hAnsi="Times New Roman" w:cs="Times New Roman"/>
          <w:bCs/>
          <w:sz w:val="24"/>
        </w:rPr>
        <w:t xml:space="preserve"> by this Court</w:t>
      </w:r>
      <w:r w:rsidR="0070746A" w:rsidRPr="00C47AD6">
        <w:rPr>
          <w:rFonts w:ascii="Times New Roman" w:hAnsi="Times New Roman" w:cs="Times New Roman"/>
          <w:bCs/>
          <w:sz w:val="24"/>
        </w:rPr>
        <w:t>)</w:t>
      </w:r>
    </w:p>
    <w:p w14:paraId="080131A5" w14:textId="2911B2E3" w:rsidR="0059121E" w:rsidRPr="00C47AD6" w:rsidRDefault="0070746A" w:rsidP="005111C3">
      <w:pPr>
        <w:spacing w:line="360" w:lineRule="auto"/>
        <w:jc w:val="both"/>
        <w:rPr>
          <w:rFonts w:ascii="Times New Roman" w:hAnsi="Times New Roman" w:cs="Times New Roman"/>
          <w:bCs/>
          <w:sz w:val="24"/>
        </w:rPr>
      </w:pPr>
      <w:r w:rsidRPr="00C47AD6">
        <w:rPr>
          <w:rFonts w:ascii="Times New Roman" w:hAnsi="Times New Roman" w:cs="Times New Roman"/>
          <w:bCs/>
          <w:sz w:val="24"/>
        </w:rPr>
        <w:t xml:space="preserve">On the other hand, as to the Appellant’s argument that the Court below erred in law by holding that it was bound by the decision of the Supreme Court of Appeal in </w:t>
      </w:r>
      <w:r w:rsidRPr="00C47AD6">
        <w:rPr>
          <w:rFonts w:ascii="Times New Roman" w:hAnsi="Times New Roman" w:cs="Times New Roman"/>
          <w:b/>
          <w:i/>
          <w:iCs/>
          <w:sz w:val="24"/>
        </w:rPr>
        <w:t xml:space="preserve">The Attorney General v Hon. Friday Anderson </w:t>
      </w:r>
      <w:proofErr w:type="spellStart"/>
      <w:r w:rsidRPr="00C47AD6">
        <w:rPr>
          <w:rFonts w:ascii="Times New Roman" w:hAnsi="Times New Roman" w:cs="Times New Roman"/>
          <w:b/>
          <w:i/>
          <w:iCs/>
          <w:sz w:val="24"/>
        </w:rPr>
        <w:t>Jumbe</w:t>
      </w:r>
      <w:proofErr w:type="spellEnd"/>
      <w:r w:rsidRPr="00C47AD6">
        <w:rPr>
          <w:rFonts w:ascii="Times New Roman" w:hAnsi="Times New Roman" w:cs="Times New Roman"/>
          <w:b/>
          <w:i/>
          <w:iCs/>
          <w:sz w:val="24"/>
        </w:rPr>
        <w:t xml:space="preserve"> and another</w:t>
      </w:r>
      <w:r w:rsidRPr="00C47AD6">
        <w:rPr>
          <w:rFonts w:ascii="Times New Roman" w:hAnsi="Times New Roman" w:cs="Times New Roman"/>
          <w:bCs/>
          <w:sz w:val="24"/>
        </w:rPr>
        <w:t xml:space="preserve">, </w:t>
      </w:r>
      <w:r w:rsidR="004A5F62" w:rsidRPr="004A5F62">
        <w:rPr>
          <w:rFonts w:ascii="Times New Roman" w:hAnsi="Times New Roman" w:cs="Times New Roman"/>
          <w:bCs/>
          <w:sz w:val="24"/>
        </w:rPr>
        <w:t>is misconceived.</w:t>
      </w:r>
      <w:r w:rsidR="004A5F62">
        <w:rPr>
          <w:rFonts w:ascii="Times New Roman" w:hAnsi="Times New Roman" w:cs="Times New Roman"/>
          <w:bCs/>
          <w:sz w:val="24"/>
        </w:rPr>
        <w:t xml:space="preserve"> The Appellant failed </w:t>
      </w:r>
      <w:r w:rsidR="004A5F62" w:rsidRPr="00C47AD6">
        <w:rPr>
          <w:rFonts w:ascii="Times New Roman" w:hAnsi="Times New Roman" w:cs="Times New Roman"/>
          <w:bCs/>
          <w:sz w:val="24"/>
        </w:rPr>
        <w:t xml:space="preserve">to distinguish the matter in question </w:t>
      </w:r>
      <w:r w:rsidR="004A5F62" w:rsidRPr="004A5F62">
        <w:rPr>
          <w:rFonts w:ascii="Times New Roman" w:hAnsi="Times New Roman" w:cs="Times New Roman"/>
          <w:bCs/>
          <w:sz w:val="24"/>
        </w:rPr>
        <w:t xml:space="preserve">in </w:t>
      </w:r>
      <w:r w:rsidR="004A5F62" w:rsidRPr="004A5F62">
        <w:rPr>
          <w:rFonts w:ascii="Times New Roman" w:hAnsi="Times New Roman" w:cs="Times New Roman"/>
          <w:b/>
          <w:bCs/>
          <w:i/>
          <w:iCs/>
          <w:sz w:val="24"/>
        </w:rPr>
        <w:t xml:space="preserve">The Attorney General v Hon. Friday Anderson </w:t>
      </w:r>
      <w:proofErr w:type="spellStart"/>
      <w:r w:rsidR="004A5F62" w:rsidRPr="004A5F62">
        <w:rPr>
          <w:rFonts w:ascii="Times New Roman" w:hAnsi="Times New Roman" w:cs="Times New Roman"/>
          <w:b/>
          <w:bCs/>
          <w:i/>
          <w:iCs/>
          <w:sz w:val="24"/>
        </w:rPr>
        <w:t>Jumbe</w:t>
      </w:r>
      <w:proofErr w:type="spellEnd"/>
      <w:r w:rsidR="004A5F62" w:rsidRPr="004A5F62">
        <w:rPr>
          <w:rFonts w:ascii="Times New Roman" w:hAnsi="Times New Roman" w:cs="Times New Roman"/>
          <w:b/>
          <w:bCs/>
          <w:i/>
          <w:iCs/>
          <w:sz w:val="24"/>
        </w:rPr>
        <w:t xml:space="preserve"> and another</w:t>
      </w:r>
      <w:r w:rsidR="004A5F62" w:rsidRPr="004A5F62">
        <w:rPr>
          <w:rFonts w:ascii="Times New Roman" w:hAnsi="Times New Roman" w:cs="Times New Roman"/>
          <w:bCs/>
          <w:sz w:val="24"/>
        </w:rPr>
        <w:t xml:space="preserve"> </w:t>
      </w:r>
      <w:r w:rsidR="004A5F62" w:rsidRPr="00C47AD6">
        <w:rPr>
          <w:rFonts w:ascii="Times New Roman" w:hAnsi="Times New Roman" w:cs="Times New Roman"/>
          <w:bCs/>
          <w:sz w:val="24"/>
        </w:rPr>
        <w:t xml:space="preserve">from the </w:t>
      </w:r>
      <w:r w:rsidR="004A5F62">
        <w:rPr>
          <w:rFonts w:ascii="Times New Roman" w:hAnsi="Times New Roman" w:cs="Times New Roman"/>
          <w:bCs/>
          <w:sz w:val="24"/>
        </w:rPr>
        <w:t xml:space="preserve">case under consideration in the </w:t>
      </w:r>
      <w:r w:rsidR="004A5F62" w:rsidRPr="00C47AD6">
        <w:rPr>
          <w:rFonts w:ascii="Times New Roman" w:hAnsi="Times New Roman" w:cs="Times New Roman"/>
          <w:bCs/>
          <w:sz w:val="24"/>
        </w:rPr>
        <w:t>present one</w:t>
      </w:r>
      <w:r w:rsidR="004A5F62">
        <w:rPr>
          <w:rFonts w:ascii="Times New Roman" w:hAnsi="Times New Roman" w:cs="Times New Roman"/>
          <w:bCs/>
          <w:sz w:val="24"/>
        </w:rPr>
        <w:t xml:space="preserve"> before us. This Court finds </w:t>
      </w:r>
      <w:r w:rsidR="00AB592C">
        <w:rPr>
          <w:rFonts w:ascii="Times New Roman" w:hAnsi="Times New Roman" w:cs="Times New Roman"/>
          <w:bCs/>
          <w:sz w:val="24"/>
        </w:rPr>
        <w:t xml:space="preserve">that </w:t>
      </w:r>
      <w:r w:rsidR="00AB592C" w:rsidRPr="00C47AD6">
        <w:rPr>
          <w:rFonts w:ascii="Times New Roman" w:hAnsi="Times New Roman" w:cs="Times New Roman"/>
          <w:bCs/>
          <w:sz w:val="24"/>
        </w:rPr>
        <w:t>the</w:t>
      </w:r>
      <w:r w:rsidRPr="00C47AD6">
        <w:rPr>
          <w:rFonts w:ascii="Times New Roman" w:hAnsi="Times New Roman" w:cs="Times New Roman"/>
          <w:bCs/>
          <w:sz w:val="24"/>
        </w:rPr>
        <w:t xml:space="preserve"> matters in the case </w:t>
      </w:r>
      <w:r w:rsidR="002110A1">
        <w:rPr>
          <w:rFonts w:ascii="Times New Roman" w:hAnsi="Times New Roman" w:cs="Times New Roman"/>
          <w:bCs/>
          <w:sz w:val="24"/>
        </w:rPr>
        <w:t xml:space="preserve">of </w:t>
      </w:r>
      <w:r w:rsidR="004A5F62" w:rsidRPr="004A5F62">
        <w:rPr>
          <w:rFonts w:ascii="Times New Roman" w:hAnsi="Times New Roman" w:cs="Times New Roman"/>
          <w:b/>
          <w:bCs/>
          <w:i/>
          <w:iCs/>
          <w:sz w:val="24"/>
        </w:rPr>
        <w:t xml:space="preserve">The Attorney General v Hon. Friday Anderson </w:t>
      </w:r>
      <w:proofErr w:type="spellStart"/>
      <w:r w:rsidR="004A5F62" w:rsidRPr="004A5F62">
        <w:rPr>
          <w:rFonts w:ascii="Times New Roman" w:hAnsi="Times New Roman" w:cs="Times New Roman"/>
          <w:b/>
          <w:bCs/>
          <w:i/>
          <w:iCs/>
          <w:sz w:val="24"/>
        </w:rPr>
        <w:t>Jumbe</w:t>
      </w:r>
      <w:proofErr w:type="spellEnd"/>
      <w:r w:rsidR="004A5F62" w:rsidRPr="004A5F62">
        <w:rPr>
          <w:rFonts w:ascii="Times New Roman" w:hAnsi="Times New Roman" w:cs="Times New Roman"/>
          <w:b/>
          <w:bCs/>
          <w:i/>
          <w:iCs/>
          <w:sz w:val="24"/>
        </w:rPr>
        <w:t xml:space="preserve"> and another</w:t>
      </w:r>
      <w:r w:rsidR="004A5F62" w:rsidRPr="004A5F62">
        <w:rPr>
          <w:rFonts w:ascii="Times New Roman" w:hAnsi="Times New Roman" w:cs="Times New Roman"/>
          <w:bCs/>
          <w:sz w:val="24"/>
        </w:rPr>
        <w:t xml:space="preserve"> </w:t>
      </w:r>
      <w:r w:rsidRPr="00C47AD6">
        <w:rPr>
          <w:rFonts w:ascii="Times New Roman" w:hAnsi="Times New Roman" w:cs="Times New Roman"/>
          <w:bCs/>
          <w:sz w:val="24"/>
        </w:rPr>
        <w:t>are different from the matters in the present case</w:t>
      </w:r>
      <w:r w:rsidR="004A5F62">
        <w:rPr>
          <w:rFonts w:ascii="Times New Roman" w:hAnsi="Times New Roman" w:cs="Times New Roman"/>
          <w:bCs/>
          <w:sz w:val="24"/>
        </w:rPr>
        <w:t>.</w:t>
      </w:r>
      <w:r w:rsidRPr="00C47AD6">
        <w:rPr>
          <w:rFonts w:ascii="Times New Roman" w:hAnsi="Times New Roman" w:cs="Times New Roman"/>
          <w:bCs/>
          <w:sz w:val="24"/>
        </w:rPr>
        <w:t xml:space="preserve"> The Court below did not suggest that it found section 32 (2) (b) and (c) of the </w:t>
      </w:r>
      <w:r w:rsidR="002110A1">
        <w:rPr>
          <w:rFonts w:ascii="Times New Roman" w:hAnsi="Times New Roman" w:cs="Times New Roman"/>
          <w:bCs/>
          <w:sz w:val="24"/>
        </w:rPr>
        <w:t>Corrupt Practices Act</w:t>
      </w:r>
      <w:r w:rsidRPr="00C47AD6">
        <w:rPr>
          <w:rFonts w:ascii="Times New Roman" w:hAnsi="Times New Roman" w:cs="Times New Roman"/>
          <w:bCs/>
          <w:sz w:val="24"/>
        </w:rPr>
        <w:t xml:space="preserve"> constitutional because it was bound by </w:t>
      </w:r>
      <w:r w:rsidRPr="00C47AD6">
        <w:rPr>
          <w:rFonts w:ascii="Times New Roman" w:hAnsi="Times New Roman" w:cs="Times New Roman"/>
          <w:b/>
          <w:i/>
          <w:iCs/>
          <w:sz w:val="24"/>
        </w:rPr>
        <w:t xml:space="preserve">The Attorney General v Hon. Friday Anderson </w:t>
      </w:r>
      <w:proofErr w:type="spellStart"/>
      <w:r w:rsidRPr="00C47AD6">
        <w:rPr>
          <w:rFonts w:ascii="Times New Roman" w:hAnsi="Times New Roman" w:cs="Times New Roman"/>
          <w:b/>
          <w:i/>
          <w:iCs/>
          <w:sz w:val="24"/>
        </w:rPr>
        <w:t>Jumbe</w:t>
      </w:r>
      <w:proofErr w:type="spellEnd"/>
      <w:r w:rsidRPr="00C47AD6">
        <w:rPr>
          <w:rFonts w:ascii="Times New Roman" w:hAnsi="Times New Roman" w:cs="Times New Roman"/>
          <w:b/>
          <w:i/>
          <w:iCs/>
          <w:sz w:val="24"/>
        </w:rPr>
        <w:t xml:space="preserve"> and another</w:t>
      </w:r>
      <w:r w:rsidRPr="00C47AD6">
        <w:rPr>
          <w:rFonts w:ascii="Times New Roman" w:hAnsi="Times New Roman" w:cs="Times New Roman"/>
          <w:bCs/>
          <w:sz w:val="24"/>
        </w:rPr>
        <w:t xml:space="preserve">. Rather, it found that section 32 (2) (b) and (c) </w:t>
      </w:r>
      <w:r w:rsidR="002110A1" w:rsidRPr="002110A1">
        <w:rPr>
          <w:rFonts w:ascii="Times New Roman" w:hAnsi="Times New Roman" w:cs="Times New Roman"/>
          <w:bCs/>
          <w:sz w:val="24"/>
        </w:rPr>
        <w:t xml:space="preserve">of the Corrupt Practices Act </w:t>
      </w:r>
      <w:r w:rsidRPr="00C47AD6">
        <w:rPr>
          <w:rFonts w:ascii="Times New Roman" w:hAnsi="Times New Roman" w:cs="Times New Roman"/>
          <w:bCs/>
          <w:sz w:val="24"/>
        </w:rPr>
        <w:t xml:space="preserve">was justifiable limitation of the Appellant’s right to be presumed innocent and that </w:t>
      </w:r>
      <w:r w:rsidR="002110A1">
        <w:rPr>
          <w:rFonts w:ascii="Times New Roman" w:hAnsi="Times New Roman" w:cs="Times New Roman"/>
          <w:bCs/>
          <w:sz w:val="24"/>
        </w:rPr>
        <w:t xml:space="preserve">the </w:t>
      </w:r>
      <w:r w:rsidRPr="00C47AD6">
        <w:rPr>
          <w:rFonts w:ascii="Times New Roman" w:hAnsi="Times New Roman" w:cs="Times New Roman"/>
          <w:bCs/>
          <w:sz w:val="24"/>
        </w:rPr>
        <w:t xml:space="preserve">limitation fell within the ambit of restrictions anticipated in </w:t>
      </w:r>
      <w:r w:rsidRPr="00C47AD6">
        <w:rPr>
          <w:rFonts w:ascii="Times New Roman" w:hAnsi="Times New Roman" w:cs="Times New Roman"/>
          <w:b/>
          <w:i/>
          <w:iCs/>
          <w:sz w:val="24"/>
        </w:rPr>
        <w:t xml:space="preserve">The Attorney General v Hon. Friday Anderson </w:t>
      </w:r>
      <w:proofErr w:type="spellStart"/>
      <w:r w:rsidRPr="00C47AD6">
        <w:rPr>
          <w:rFonts w:ascii="Times New Roman" w:hAnsi="Times New Roman" w:cs="Times New Roman"/>
          <w:b/>
          <w:i/>
          <w:iCs/>
          <w:sz w:val="24"/>
        </w:rPr>
        <w:t>Jumbe</w:t>
      </w:r>
      <w:proofErr w:type="spellEnd"/>
      <w:r w:rsidRPr="00C47AD6">
        <w:rPr>
          <w:rFonts w:ascii="Times New Roman" w:hAnsi="Times New Roman" w:cs="Times New Roman"/>
          <w:b/>
          <w:i/>
          <w:iCs/>
          <w:sz w:val="24"/>
        </w:rPr>
        <w:t xml:space="preserve"> and another</w:t>
      </w:r>
      <w:r w:rsidR="002110A1" w:rsidRPr="0032733C">
        <w:rPr>
          <w:rFonts w:ascii="Times New Roman" w:hAnsi="Times New Roman" w:cs="Times New Roman"/>
          <w:b/>
          <w:iCs/>
          <w:sz w:val="24"/>
        </w:rPr>
        <w:t>.</w:t>
      </w:r>
      <w:r w:rsidRPr="00200473">
        <w:rPr>
          <w:rFonts w:ascii="Times New Roman" w:hAnsi="Times New Roman" w:cs="Times New Roman"/>
          <w:bCs/>
          <w:sz w:val="24"/>
        </w:rPr>
        <w:t xml:space="preserve"> </w:t>
      </w:r>
      <w:r w:rsidR="002110A1">
        <w:rPr>
          <w:rFonts w:ascii="Times New Roman" w:hAnsi="Times New Roman" w:cs="Times New Roman"/>
          <w:bCs/>
          <w:sz w:val="24"/>
        </w:rPr>
        <w:t xml:space="preserve">This Court </w:t>
      </w:r>
      <w:r w:rsidRPr="00C47AD6">
        <w:rPr>
          <w:rFonts w:ascii="Times New Roman" w:hAnsi="Times New Roman" w:cs="Times New Roman"/>
          <w:bCs/>
          <w:sz w:val="24"/>
        </w:rPr>
        <w:t>also find</w:t>
      </w:r>
      <w:r w:rsidR="002110A1">
        <w:rPr>
          <w:rFonts w:ascii="Times New Roman" w:hAnsi="Times New Roman" w:cs="Times New Roman"/>
          <w:bCs/>
          <w:sz w:val="24"/>
        </w:rPr>
        <w:t>s</w:t>
      </w:r>
      <w:r w:rsidRPr="00C47AD6">
        <w:rPr>
          <w:rFonts w:ascii="Times New Roman" w:hAnsi="Times New Roman" w:cs="Times New Roman"/>
          <w:bCs/>
          <w:sz w:val="24"/>
        </w:rPr>
        <w:t xml:space="preserve"> </w:t>
      </w:r>
      <w:r w:rsidR="002110A1">
        <w:rPr>
          <w:rFonts w:ascii="Times New Roman" w:hAnsi="Times New Roman" w:cs="Times New Roman"/>
          <w:bCs/>
          <w:sz w:val="24"/>
        </w:rPr>
        <w:t xml:space="preserve">that </w:t>
      </w:r>
      <w:r w:rsidR="002110A1" w:rsidRPr="002110A1">
        <w:rPr>
          <w:rFonts w:ascii="Times New Roman" w:hAnsi="Times New Roman" w:cs="Times New Roman"/>
          <w:bCs/>
          <w:sz w:val="24"/>
        </w:rPr>
        <w:t xml:space="preserve"> section 32 (2) (b) and (c) of the Corrupt Practices Act was justifiable limitation of the Appellant’s right to be presumed innocent and that the limitation fell within the ambit of restrictions anticipated in </w:t>
      </w:r>
      <w:r w:rsidR="002110A1" w:rsidRPr="002110A1">
        <w:rPr>
          <w:rFonts w:ascii="Times New Roman" w:hAnsi="Times New Roman" w:cs="Times New Roman"/>
          <w:b/>
          <w:bCs/>
          <w:i/>
          <w:iCs/>
          <w:sz w:val="24"/>
        </w:rPr>
        <w:t xml:space="preserve">The Attorney General v Hon. Friday Anderson </w:t>
      </w:r>
      <w:proofErr w:type="spellStart"/>
      <w:r w:rsidR="002110A1" w:rsidRPr="002110A1">
        <w:rPr>
          <w:rFonts w:ascii="Times New Roman" w:hAnsi="Times New Roman" w:cs="Times New Roman"/>
          <w:b/>
          <w:bCs/>
          <w:i/>
          <w:iCs/>
          <w:sz w:val="24"/>
        </w:rPr>
        <w:t>Jumbe</w:t>
      </w:r>
      <w:proofErr w:type="spellEnd"/>
      <w:r w:rsidR="002110A1" w:rsidRPr="002110A1">
        <w:rPr>
          <w:rFonts w:ascii="Times New Roman" w:hAnsi="Times New Roman" w:cs="Times New Roman"/>
          <w:b/>
          <w:bCs/>
          <w:i/>
          <w:iCs/>
          <w:sz w:val="24"/>
        </w:rPr>
        <w:t xml:space="preserve"> and another</w:t>
      </w:r>
      <w:r w:rsidR="002110A1">
        <w:rPr>
          <w:rFonts w:ascii="Times New Roman" w:hAnsi="Times New Roman" w:cs="Times New Roman"/>
          <w:b/>
          <w:bCs/>
          <w:i/>
          <w:iCs/>
          <w:sz w:val="24"/>
        </w:rPr>
        <w:t xml:space="preserve"> </w:t>
      </w:r>
      <w:r w:rsidRPr="00C47AD6">
        <w:rPr>
          <w:rFonts w:ascii="Times New Roman" w:hAnsi="Times New Roman" w:cs="Times New Roman"/>
          <w:bCs/>
          <w:sz w:val="24"/>
        </w:rPr>
        <w:t xml:space="preserve">and </w:t>
      </w:r>
      <w:r w:rsidR="008F483A">
        <w:rPr>
          <w:rFonts w:ascii="Times New Roman" w:hAnsi="Times New Roman" w:cs="Times New Roman"/>
          <w:bCs/>
          <w:sz w:val="24"/>
        </w:rPr>
        <w:t xml:space="preserve">accordingly </w:t>
      </w:r>
      <w:r w:rsidRPr="00C47AD6">
        <w:rPr>
          <w:rFonts w:ascii="Times New Roman" w:hAnsi="Times New Roman" w:cs="Times New Roman"/>
          <w:bCs/>
          <w:sz w:val="24"/>
        </w:rPr>
        <w:t>uphold</w:t>
      </w:r>
      <w:r w:rsidR="008F483A">
        <w:rPr>
          <w:rFonts w:ascii="Times New Roman" w:hAnsi="Times New Roman" w:cs="Times New Roman"/>
          <w:bCs/>
          <w:sz w:val="24"/>
        </w:rPr>
        <w:t xml:space="preserve"> the decision of the court below</w:t>
      </w:r>
      <w:r w:rsidRPr="00C47AD6">
        <w:rPr>
          <w:rFonts w:ascii="Times New Roman" w:hAnsi="Times New Roman" w:cs="Times New Roman"/>
          <w:bCs/>
          <w:sz w:val="24"/>
        </w:rPr>
        <w:t xml:space="preserve">. </w:t>
      </w:r>
    </w:p>
    <w:p w14:paraId="7A3A78AA" w14:textId="0C26977D" w:rsidR="00D645DC" w:rsidRPr="00C47AD6" w:rsidRDefault="008F483A" w:rsidP="00921C9C">
      <w:pPr>
        <w:spacing w:line="360" w:lineRule="auto"/>
        <w:jc w:val="both"/>
        <w:rPr>
          <w:rFonts w:ascii="Times New Roman" w:hAnsi="Times New Roman" w:cs="Times New Roman"/>
          <w:bCs/>
          <w:sz w:val="24"/>
        </w:rPr>
      </w:pPr>
      <w:r>
        <w:rPr>
          <w:rFonts w:ascii="Times New Roman" w:hAnsi="Times New Roman" w:cs="Times New Roman"/>
          <w:bCs/>
          <w:sz w:val="24"/>
        </w:rPr>
        <w:t xml:space="preserve">As </w:t>
      </w:r>
      <w:r w:rsidR="00200473">
        <w:rPr>
          <w:rFonts w:ascii="Times New Roman" w:hAnsi="Times New Roman" w:cs="Times New Roman"/>
          <w:bCs/>
          <w:sz w:val="24"/>
        </w:rPr>
        <w:t>regards the</w:t>
      </w:r>
      <w:r w:rsidR="0098260F" w:rsidRPr="00C47AD6">
        <w:rPr>
          <w:rFonts w:ascii="Times New Roman" w:hAnsi="Times New Roman" w:cs="Times New Roman"/>
          <w:bCs/>
          <w:sz w:val="24"/>
        </w:rPr>
        <w:t xml:space="preserve"> first ground </w:t>
      </w:r>
      <w:r>
        <w:rPr>
          <w:rFonts w:ascii="Times New Roman" w:hAnsi="Times New Roman" w:cs="Times New Roman"/>
          <w:bCs/>
          <w:sz w:val="24"/>
        </w:rPr>
        <w:t xml:space="preserve">of appeal, </w:t>
      </w:r>
      <w:r w:rsidR="0098260F" w:rsidRPr="00C47AD6">
        <w:rPr>
          <w:rFonts w:ascii="Times New Roman" w:hAnsi="Times New Roman" w:cs="Times New Roman"/>
          <w:bCs/>
          <w:sz w:val="24"/>
        </w:rPr>
        <w:t xml:space="preserve">where the Appellant challenges the </w:t>
      </w:r>
      <w:r w:rsidR="00750F6C" w:rsidRPr="00C47AD6">
        <w:rPr>
          <w:rFonts w:ascii="Times New Roman" w:hAnsi="Times New Roman" w:cs="Times New Roman"/>
          <w:bCs/>
          <w:sz w:val="24"/>
        </w:rPr>
        <w:t>High Court</w:t>
      </w:r>
      <w:r w:rsidR="0098260F" w:rsidRPr="00C47AD6">
        <w:rPr>
          <w:rFonts w:ascii="Times New Roman" w:hAnsi="Times New Roman" w:cs="Times New Roman"/>
          <w:bCs/>
          <w:sz w:val="24"/>
        </w:rPr>
        <w:t xml:space="preserve">’s </w:t>
      </w:r>
      <w:r w:rsidR="0098260F" w:rsidRPr="00C47AD6">
        <w:rPr>
          <w:rFonts w:ascii="Times New Roman" w:hAnsi="Times New Roman" w:cs="Times New Roman"/>
          <w:bCs/>
          <w:i/>
          <w:iCs/>
          <w:sz w:val="24"/>
        </w:rPr>
        <w:t>dicta</w:t>
      </w:r>
      <w:r w:rsidR="0098260F" w:rsidRPr="00C47AD6">
        <w:rPr>
          <w:rFonts w:ascii="Times New Roman" w:hAnsi="Times New Roman" w:cs="Times New Roman"/>
          <w:bCs/>
          <w:sz w:val="24"/>
        </w:rPr>
        <w:t xml:space="preserve"> following and applying </w:t>
      </w:r>
      <w:r w:rsidR="0098260F" w:rsidRPr="00C47AD6">
        <w:rPr>
          <w:rFonts w:ascii="Times New Roman" w:hAnsi="Times New Roman" w:cs="Times New Roman"/>
          <w:b/>
          <w:i/>
          <w:iCs/>
          <w:sz w:val="24"/>
        </w:rPr>
        <w:t xml:space="preserve">The Attorney General v Hon. Friday Anderson </w:t>
      </w:r>
      <w:proofErr w:type="spellStart"/>
      <w:r w:rsidR="0098260F" w:rsidRPr="00C47AD6">
        <w:rPr>
          <w:rFonts w:ascii="Times New Roman" w:hAnsi="Times New Roman" w:cs="Times New Roman"/>
          <w:b/>
          <w:i/>
          <w:iCs/>
          <w:sz w:val="24"/>
        </w:rPr>
        <w:t>Jumbe</w:t>
      </w:r>
      <w:proofErr w:type="spellEnd"/>
      <w:r w:rsidR="0098260F" w:rsidRPr="00C47AD6">
        <w:rPr>
          <w:rFonts w:ascii="Times New Roman" w:hAnsi="Times New Roman" w:cs="Times New Roman"/>
          <w:b/>
          <w:i/>
          <w:iCs/>
          <w:sz w:val="24"/>
        </w:rPr>
        <w:t xml:space="preserve"> and another</w:t>
      </w:r>
      <w:r w:rsidR="0098260F" w:rsidRPr="00C47AD6">
        <w:rPr>
          <w:rFonts w:ascii="Times New Roman" w:hAnsi="Times New Roman" w:cs="Times New Roman"/>
          <w:bCs/>
          <w:sz w:val="24"/>
        </w:rPr>
        <w:t xml:space="preserve">, </w:t>
      </w:r>
      <w:r>
        <w:rPr>
          <w:rFonts w:ascii="Times New Roman" w:hAnsi="Times New Roman" w:cs="Times New Roman"/>
          <w:bCs/>
          <w:sz w:val="24"/>
        </w:rPr>
        <w:t>this Court would like to advise</w:t>
      </w:r>
      <w:r w:rsidR="0098260F" w:rsidRPr="00C47AD6">
        <w:rPr>
          <w:rFonts w:ascii="Times New Roman" w:hAnsi="Times New Roman" w:cs="Times New Roman"/>
          <w:bCs/>
          <w:sz w:val="24"/>
        </w:rPr>
        <w:t xml:space="preserve"> Counsel </w:t>
      </w:r>
      <w:r>
        <w:rPr>
          <w:rFonts w:ascii="Times New Roman" w:hAnsi="Times New Roman" w:cs="Times New Roman"/>
          <w:bCs/>
          <w:sz w:val="24"/>
        </w:rPr>
        <w:t xml:space="preserve">that he </w:t>
      </w:r>
      <w:r w:rsidR="0098260F" w:rsidRPr="00C47AD6">
        <w:rPr>
          <w:rFonts w:ascii="Times New Roman" w:hAnsi="Times New Roman" w:cs="Times New Roman"/>
          <w:bCs/>
          <w:sz w:val="24"/>
        </w:rPr>
        <w:t>must desist from overly relying on case law and statutes from other Commonwealth jurisdictions on the basis that the wording of those constitutions is similar to Malawi’s</w:t>
      </w:r>
      <w:r>
        <w:rPr>
          <w:rFonts w:ascii="Times New Roman" w:hAnsi="Times New Roman" w:cs="Times New Roman"/>
          <w:bCs/>
          <w:sz w:val="24"/>
        </w:rPr>
        <w:t>.</w:t>
      </w:r>
      <w:r w:rsidR="0098260F" w:rsidRPr="00C47AD6">
        <w:rPr>
          <w:rFonts w:ascii="Times New Roman" w:hAnsi="Times New Roman" w:cs="Times New Roman"/>
          <w:bCs/>
          <w:sz w:val="24"/>
        </w:rPr>
        <w:t xml:space="preserve"> </w:t>
      </w:r>
      <w:r w:rsidRPr="00C47AD6">
        <w:rPr>
          <w:rFonts w:ascii="Times New Roman" w:hAnsi="Times New Roman" w:cs="Times New Roman"/>
          <w:bCs/>
          <w:sz w:val="24"/>
        </w:rPr>
        <w:t xml:space="preserve">It </w:t>
      </w:r>
      <w:r w:rsidR="0098260F" w:rsidRPr="00C47AD6">
        <w:rPr>
          <w:rFonts w:ascii="Times New Roman" w:hAnsi="Times New Roman" w:cs="Times New Roman"/>
          <w:bCs/>
          <w:sz w:val="24"/>
        </w:rPr>
        <w:t xml:space="preserve">is </w:t>
      </w:r>
      <w:r>
        <w:rPr>
          <w:rFonts w:ascii="Times New Roman" w:hAnsi="Times New Roman" w:cs="Times New Roman"/>
          <w:bCs/>
          <w:sz w:val="24"/>
        </w:rPr>
        <w:t xml:space="preserve">this Court’s </w:t>
      </w:r>
      <w:r w:rsidR="0098260F" w:rsidRPr="00C47AD6">
        <w:rPr>
          <w:rFonts w:ascii="Times New Roman" w:hAnsi="Times New Roman" w:cs="Times New Roman"/>
          <w:bCs/>
          <w:sz w:val="24"/>
        </w:rPr>
        <w:t>considered view that this ground of appeal is merely academic</w:t>
      </w:r>
      <w:r>
        <w:rPr>
          <w:rFonts w:ascii="Times New Roman" w:hAnsi="Times New Roman" w:cs="Times New Roman"/>
          <w:bCs/>
          <w:sz w:val="24"/>
        </w:rPr>
        <w:t xml:space="preserve"> as </w:t>
      </w:r>
      <w:r w:rsidR="0098260F" w:rsidRPr="00C47AD6">
        <w:rPr>
          <w:rFonts w:ascii="Times New Roman" w:hAnsi="Times New Roman" w:cs="Times New Roman"/>
          <w:bCs/>
          <w:sz w:val="24"/>
        </w:rPr>
        <w:t xml:space="preserve">the Appellant’s case does not turn on its determination since it lends </w:t>
      </w:r>
      <w:r w:rsidR="001748F5">
        <w:rPr>
          <w:rFonts w:ascii="Times New Roman" w:hAnsi="Times New Roman" w:cs="Times New Roman"/>
          <w:bCs/>
          <w:sz w:val="24"/>
        </w:rPr>
        <w:t xml:space="preserve">no </w:t>
      </w:r>
      <w:r w:rsidR="0098260F" w:rsidRPr="00C47AD6">
        <w:rPr>
          <w:rFonts w:ascii="Times New Roman" w:hAnsi="Times New Roman" w:cs="Times New Roman"/>
          <w:bCs/>
          <w:sz w:val="24"/>
        </w:rPr>
        <w:t xml:space="preserve">weight whatsoever to the Appellant’s case. The pronouncement on it by the </w:t>
      </w:r>
      <w:r w:rsidRPr="00C47AD6">
        <w:rPr>
          <w:rFonts w:ascii="Times New Roman" w:hAnsi="Times New Roman" w:cs="Times New Roman"/>
          <w:bCs/>
          <w:sz w:val="24"/>
        </w:rPr>
        <w:t xml:space="preserve">court </w:t>
      </w:r>
      <w:r w:rsidR="0098260F" w:rsidRPr="00C47AD6">
        <w:rPr>
          <w:rFonts w:ascii="Times New Roman" w:hAnsi="Times New Roman" w:cs="Times New Roman"/>
          <w:bCs/>
          <w:sz w:val="24"/>
        </w:rPr>
        <w:t xml:space="preserve">below was no more than </w:t>
      </w:r>
      <w:r w:rsidR="0098260F" w:rsidRPr="00C47AD6">
        <w:rPr>
          <w:rFonts w:ascii="Times New Roman" w:hAnsi="Times New Roman" w:cs="Times New Roman"/>
          <w:bCs/>
          <w:i/>
          <w:iCs/>
          <w:sz w:val="24"/>
        </w:rPr>
        <w:t>obiter dicta</w:t>
      </w:r>
      <w:r w:rsidR="0098260F" w:rsidRPr="00C47AD6">
        <w:rPr>
          <w:rFonts w:ascii="Times New Roman" w:hAnsi="Times New Roman" w:cs="Times New Roman"/>
          <w:bCs/>
          <w:sz w:val="24"/>
        </w:rPr>
        <w:t xml:space="preserve"> emphasizing the importance of relying on locally generated jurisprudence rather than relying on foreign precedents especially in cases covered by local statutes and local authorities. </w:t>
      </w:r>
    </w:p>
    <w:p w14:paraId="5C7E218F" w14:textId="2FD9F034" w:rsidR="00D30BBC" w:rsidRPr="00C47AD6" w:rsidRDefault="00D30BBC" w:rsidP="00316433">
      <w:pPr>
        <w:spacing w:line="360" w:lineRule="auto"/>
        <w:jc w:val="both"/>
        <w:rPr>
          <w:rFonts w:ascii="Times New Roman" w:hAnsi="Times New Roman" w:cs="Times New Roman"/>
          <w:sz w:val="24"/>
        </w:rPr>
      </w:pPr>
      <w:r w:rsidRPr="00C47AD6">
        <w:rPr>
          <w:rFonts w:ascii="Times New Roman" w:hAnsi="Times New Roman" w:cs="Times New Roman"/>
          <w:sz w:val="24"/>
        </w:rPr>
        <w:t xml:space="preserve">In </w:t>
      </w:r>
      <w:r w:rsidR="008F483A">
        <w:rPr>
          <w:rFonts w:ascii="Times New Roman" w:hAnsi="Times New Roman" w:cs="Times New Roman"/>
          <w:sz w:val="24"/>
        </w:rPr>
        <w:t>sum</w:t>
      </w:r>
      <w:r w:rsidRPr="00C47AD6">
        <w:rPr>
          <w:rFonts w:ascii="Times New Roman" w:hAnsi="Times New Roman" w:cs="Times New Roman"/>
          <w:sz w:val="24"/>
        </w:rPr>
        <w:t xml:space="preserve">, we therefore uphold the decision of the </w:t>
      </w:r>
      <w:r w:rsidR="00200473">
        <w:rPr>
          <w:rFonts w:ascii="Times New Roman" w:hAnsi="Times New Roman" w:cs="Times New Roman"/>
          <w:sz w:val="24"/>
        </w:rPr>
        <w:t>c</w:t>
      </w:r>
      <w:r w:rsidRPr="00C47AD6">
        <w:rPr>
          <w:rFonts w:ascii="Times New Roman" w:hAnsi="Times New Roman" w:cs="Times New Roman"/>
          <w:sz w:val="24"/>
        </w:rPr>
        <w:t xml:space="preserve">ourt below and dismiss this appeal in its entirety. </w:t>
      </w:r>
    </w:p>
    <w:p w14:paraId="7FAFD04D" w14:textId="77777777" w:rsidR="00D236C1" w:rsidRDefault="00D236C1" w:rsidP="00497669">
      <w:pPr>
        <w:spacing w:line="360" w:lineRule="auto"/>
        <w:jc w:val="both"/>
        <w:rPr>
          <w:rFonts w:ascii="Times New Roman" w:hAnsi="Times New Roman" w:cs="Times New Roman"/>
          <w:b/>
          <w:bCs/>
          <w:sz w:val="24"/>
        </w:rPr>
      </w:pPr>
    </w:p>
    <w:p w14:paraId="4483A5D0" w14:textId="65AF13D6" w:rsidR="007650FB" w:rsidRPr="00C47AD6" w:rsidRDefault="007650FB" w:rsidP="00497669">
      <w:pPr>
        <w:spacing w:line="360" w:lineRule="auto"/>
        <w:jc w:val="both"/>
        <w:rPr>
          <w:rFonts w:ascii="Times New Roman" w:hAnsi="Times New Roman" w:cs="Times New Roman"/>
          <w:b/>
          <w:bCs/>
          <w:sz w:val="24"/>
        </w:rPr>
      </w:pPr>
      <w:r w:rsidRPr="00C47AD6">
        <w:rPr>
          <w:rFonts w:ascii="Times New Roman" w:hAnsi="Times New Roman" w:cs="Times New Roman"/>
          <w:b/>
          <w:bCs/>
          <w:sz w:val="24"/>
        </w:rPr>
        <w:lastRenderedPageBreak/>
        <w:t>ORDER</w:t>
      </w:r>
    </w:p>
    <w:p w14:paraId="13F012D2" w14:textId="260CE9A4" w:rsidR="00A35485" w:rsidRPr="00C47AD6" w:rsidRDefault="007650FB" w:rsidP="00497669">
      <w:pPr>
        <w:spacing w:line="360" w:lineRule="auto"/>
        <w:jc w:val="both"/>
        <w:rPr>
          <w:rFonts w:ascii="Times New Roman" w:hAnsi="Times New Roman" w:cs="Times New Roman"/>
          <w:bCs/>
          <w:sz w:val="24"/>
        </w:rPr>
      </w:pPr>
      <w:r w:rsidRPr="00C47AD6">
        <w:rPr>
          <w:rFonts w:ascii="Times New Roman" w:hAnsi="Times New Roman" w:cs="Times New Roman"/>
          <w:bCs/>
          <w:sz w:val="24"/>
        </w:rPr>
        <w:t>Appeal disallowed with</w:t>
      </w:r>
      <w:r w:rsidR="00205754" w:rsidRPr="00C47AD6">
        <w:rPr>
          <w:rFonts w:ascii="Times New Roman" w:hAnsi="Times New Roman" w:cs="Times New Roman"/>
          <w:bCs/>
          <w:sz w:val="24"/>
        </w:rPr>
        <w:t xml:space="preserve"> each party to bear own costs</w:t>
      </w:r>
      <w:r w:rsidRPr="00C47AD6">
        <w:rPr>
          <w:rFonts w:ascii="Times New Roman" w:hAnsi="Times New Roman" w:cs="Times New Roman"/>
          <w:bCs/>
          <w:sz w:val="24"/>
        </w:rPr>
        <w:t xml:space="preserve">. Judgment of the court below to stand. </w:t>
      </w:r>
    </w:p>
    <w:p w14:paraId="3CA8DCDC" w14:textId="03B3B1D3" w:rsidR="008A4B16" w:rsidRDefault="008A4B16" w:rsidP="00497669">
      <w:pPr>
        <w:spacing w:line="360" w:lineRule="auto"/>
        <w:jc w:val="both"/>
        <w:rPr>
          <w:rFonts w:ascii="Times New Roman" w:hAnsi="Times New Roman" w:cs="Times New Roman"/>
          <w:bCs/>
          <w:sz w:val="24"/>
        </w:rPr>
      </w:pPr>
    </w:p>
    <w:p w14:paraId="3E1BE71F" w14:textId="03E0AEE1" w:rsidR="0098308D" w:rsidRPr="0098308D" w:rsidRDefault="0098308D" w:rsidP="00713B2E">
      <w:pPr>
        <w:spacing w:line="360" w:lineRule="auto"/>
        <w:jc w:val="both"/>
        <w:rPr>
          <w:rFonts w:ascii="Times New Roman" w:hAnsi="Times New Roman" w:cs="Times New Roman"/>
          <w:b/>
          <w:bCs/>
          <w:sz w:val="24"/>
        </w:rPr>
      </w:pPr>
      <w:r w:rsidRPr="0098308D">
        <w:rPr>
          <w:rFonts w:ascii="Times New Roman" w:hAnsi="Times New Roman" w:cs="Times New Roman"/>
          <w:b/>
          <w:bCs/>
          <w:sz w:val="24"/>
        </w:rPr>
        <w:t xml:space="preserve">Judgment delivered by Justice </w:t>
      </w:r>
      <w:r>
        <w:rPr>
          <w:rFonts w:ascii="Times New Roman" w:hAnsi="Times New Roman" w:cs="Times New Roman"/>
          <w:b/>
          <w:bCs/>
          <w:sz w:val="24"/>
        </w:rPr>
        <w:t xml:space="preserve">A.D. Kamanga </w:t>
      </w:r>
      <w:r w:rsidRPr="0098308D">
        <w:rPr>
          <w:rFonts w:ascii="Times New Roman" w:hAnsi="Times New Roman" w:cs="Times New Roman"/>
          <w:b/>
          <w:bCs/>
          <w:sz w:val="24"/>
        </w:rPr>
        <w:t>SC,</w:t>
      </w:r>
      <w:r w:rsidR="001748F5">
        <w:rPr>
          <w:rFonts w:ascii="Times New Roman" w:hAnsi="Times New Roman" w:cs="Times New Roman"/>
          <w:b/>
          <w:bCs/>
          <w:sz w:val="24"/>
        </w:rPr>
        <w:t xml:space="preserve"> </w:t>
      </w:r>
      <w:r w:rsidRPr="0098308D">
        <w:rPr>
          <w:rFonts w:ascii="Times New Roman" w:hAnsi="Times New Roman" w:cs="Times New Roman"/>
          <w:b/>
          <w:bCs/>
          <w:sz w:val="24"/>
        </w:rPr>
        <w:t>JA,</w:t>
      </w:r>
    </w:p>
    <w:p w14:paraId="4F7E57F8" w14:textId="32690AFE" w:rsidR="0098308D" w:rsidRPr="0098308D" w:rsidRDefault="0098308D" w:rsidP="004960CD">
      <w:pPr>
        <w:spacing w:line="360" w:lineRule="auto"/>
        <w:jc w:val="both"/>
        <w:rPr>
          <w:rFonts w:ascii="Times New Roman" w:hAnsi="Times New Roman" w:cs="Times New Roman"/>
          <w:bCs/>
          <w:sz w:val="24"/>
        </w:rPr>
      </w:pPr>
      <w:r w:rsidRPr="0098308D">
        <w:rPr>
          <w:rFonts w:ascii="Times New Roman" w:hAnsi="Times New Roman" w:cs="Times New Roman"/>
          <w:bCs/>
          <w:sz w:val="24"/>
        </w:rPr>
        <w:t xml:space="preserve">I have had the opportunity to read in advance the judgment of my Lord Justice of Appeal F.E. Kapanda SC to be delivered in this matter with which I agree. I respectfully adopt all his reasoning as mine and I also </w:t>
      </w:r>
      <w:r w:rsidR="00D236C1">
        <w:rPr>
          <w:rFonts w:ascii="Times New Roman" w:hAnsi="Times New Roman" w:cs="Times New Roman"/>
          <w:bCs/>
          <w:sz w:val="24"/>
        </w:rPr>
        <w:t>dis</w:t>
      </w:r>
      <w:r w:rsidRPr="0098308D">
        <w:rPr>
          <w:rFonts w:ascii="Times New Roman" w:hAnsi="Times New Roman" w:cs="Times New Roman"/>
          <w:bCs/>
          <w:sz w:val="24"/>
        </w:rPr>
        <w:t xml:space="preserve">allow the appeal in the manner put in the judgment of this Court as set out above. </w:t>
      </w:r>
    </w:p>
    <w:p w14:paraId="696DD8DD" w14:textId="77777777" w:rsidR="00927037" w:rsidRPr="00927037" w:rsidRDefault="00927037" w:rsidP="00927037">
      <w:pPr>
        <w:spacing w:line="360" w:lineRule="auto"/>
        <w:jc w:val="both"/>
        <w:rPr>
          <w:rFonts w:ascii="Times New Roman" w:hAnsi="Times New Roman" w:cs="Times New Roman"/>
          <w:b/>
          <w:bCs/>
          <w:sz w:val="24"/>
        </w:rPr>
      </w:pPr>
    </w:p>
    <w:p w14:paraId="3625828F" w14:textId="1AE01A62" w:rsidR="00927037" w:rsidRPr="00927037" w:rsidRDefault="00927037" w:rsidP="00927037">
      <w:pPr>
        <w:spacing w:line="360" w:lineRule="auto"/>
        <w:jc w:val="both"/>
        <w:rPr>
          <w:rFonts w:ascii="Times New Roman" w:hAnsi="Times New Roman" w:cs="Times New Roman"/>
          <w:bCs/>
          <w:sz w:val="24"/>
        </w:rPr>
      </w:pPr>
      <w:r w:rsidRPr="00927037">
        <w:rPr>
          <w:rFonts w:ascii="Times New Roman" w:hAnsi="Times New Roman" w:cs="Times New Roman"/>
          <w:bCs/>
          <w:sz w:val="24"/>
        </w:rPr>
        <w:t xml:space="preserve">Pronounced and delivered in Open Court at the Supreme Court of Appeal, sitting in </w:t>
      </w:r>
      <w:r>
        <w:rPr>
          <w:rFonts w:ascii="Times New Roman" w:hAnsi="Times New Roman" w:cs="Times New Roman"/>
          <w:bCs/>
          <w:sz w:val="24"/>
        </w:rPr>
        <w:t xml:space="preserve">Blantyre </w:t>
      </w:r>
      <w:r w:rsidRPr="00927037">
        <w:rPr>
          <w:rFonts w:ascii="Times New Roman" w:hAnsi="Times New Roman" w:cs="Times New Roman"/>
          <w:bCs/>
          <w:sz w:val="24"/>
        </w:rPr>
        <w:t xml:space="preserve">this </w:t>
      </w:r>
      <w:r w:rsidR="00D236C1">
        <w:rPr>
          <w:rFonts w:ascii="Times New Roman" w:hAnsi="Times New Roman" w:cs="Times New Roman"/>
          <w:bCs/>
          <w:sz w:val="24"/>
        </w:rPr>
        <w:t>17</w:t>
      </w:r>
      <w:r w:rsidR="00D236C1" w:rsidRPr="00D236C1">
        <w:rPr>
          <w:rFonts w:ascii="Times New Roman" w:hAnsi="Times New Roman" w:cs="Times New Roman"/>
          <w:bCs/>
          <w:sz w:val="24"/>
          <w:vertAlign w:val="superscript"/>
        </w:rPr>
        <w:t>th</w:t>
      </w:r>
      <w:r w:rsidR="00D236C1">
        <w:rPr>
          <w:rFonts w:ascii="Times New Roman" w:hAnsi="Times New Roman" w:cs="Times New Roman"/>
          <w:bCs/>
          <w:sz w:val="24"/>
        </w:rPr>
        <w:t xml:space="preserve"> </w:t>
      </w:r>
      <w:r w:rsidRPr="00927037">
        <w:rPr>
          <w:rFonts w:ascii="Times New Roman" w:hAnsi="Times New Roman" w:cs="Times New Roman"/>
          <w:bCs/>
          <w:sz w:val="24"/>
        </w:rPr>
        <w:t xml:space="preserve"> day of </w:t>
      </w:r>
      <w:r w:rsidR="00D236C1">
        <w:rPr>
          <w:rFonts w:ascii="Times New Roman" w:hAnsi="Times New Roman" w:cs="Times New Roman"/>
          <w:bCs/>
          <w:sz w:val="24"/>
        </w:rPr>
        <w:t>May 2022</w:t>
      </w:r>
    </w:p>
    <w:p w14:paraId="1FB9A640" w14:textId="77777777" w:rsidR="0098308D" w:rsidRPr="00C47AD6" w:rsidRDefault="0098308D" w:rsidP="004960CD">
      <w:pPr>
        <w:spacing w:line="360" w:lineRule="auto"/>
        <w:jc w:val="both"/>
        <w:rPr>
          <w:rFonts w:ascii="Times New Roman" w:hAnsi="Times New Roman" w:cs="Times New Roman"/>
          <w:bCs/>
          <w:sz w:val="24"/>
        </w:rPr>
      </w:pPr>
    </w:p>
    <w:sectPr w:rsidR="0098308D" w:rsidRPr="00C47AD6" w:rsidSect="00D236C1">
      <w:pgSz w:w="12240" w:h="15840"/>
      <w:pgMar w:top="1440" w:right="1440" w:bottom="1440" w:left="1440" w:header="709" w:footer="709" w:gutter="0"/>
      <w:lnNumType w:countBy="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08DE5" w14:textId="77777777" w:rsidR="00B5122C" w:rsidRDefault="00B5122C" w:rsidP="001D1956">
      <w:pPr>
        <w:spacing w:after="0" w:line="240" w:lineRule="auto"/>
      </w:pPr>
      <w:r>
        <w:separator/>
      </w:r>
    </w:p>
  </w:endnote>
  <w:endnote w:type="continuationSeparator" w:id="0">
    <w:p w14:paraId="1ECD7484" w14:textId="77777777" w:rsidR="00B5122C" w:rsidRDefault="00B5122C" w:rsidP="001D1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8373826"/>
      <w:docPartObj>
        <w:docPartGallery w:val="Page Numbers (Bottom of Page)"/>
        <w:docPartUnique/>
      </w:docPartObj>
    </w:sdtPr>
    <w:sdtEndPr>
      <w:rPr>
        <w:noProof/>
      </w:rPr>
    </w:sdtEndPr>
    <w:sdtContent>
      <w:p w14:paraId="1E139459" w14:textId="2885B100" w:rsidR="00AB592C" w:rsidRDefault="00AB592C">
        <w:pPr>
          <w:pStyle w:val="Footer"/>
          <w:jc w:val="center"/>
        </w:pPr>
        <w:r>
          <w:fldChar w:fldCharType="begin"/>
        </w:r>
        <w:r>
          <w:instrText xml:space="preserve"> PAGE   \* MERGEFORMAT </w:instrText>
        </w:r>
        <w:r>
          <w:fldChar w:fldCharType="separate"/>
        </w:r>
        <w:r w:rsidR="009462A7">
          <w:rPr>
            <w:noProof/>
          </w:rPr>
          <w:t>16</w:t>
        </w:r>
        <w:r>
          <w:rPr>
            <w:noProof/>
          </w:rPr>
          <w:fldChar w:fldCharType="end"/>
        </w:r>
      </w:p>
    </w:sdtContent>
  </w:sdt>
  <w:p w14:paraId="32331DF3" w14:textId="77777777" w:rsidR="00AB592C" w:rsidRDefault="00AB59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C33D6" w14:textId="77777777" w:rsidR="00B5122C" w:rsidRDefault="00B5122C" w:rsidP="001D1956">
      <w:pPr>
        <w:spacing w:after="0" w:line="240" w:lineRule="auto"/>
      </w:pPr>
      <w:r>
        <w:separator/>
      </w:r>
    </w:p>
  </w:footnote>
  <w:footnote w:type="continuationSeparator" w:id="0">
    <w:p w14:paraId="0CDF4745" w14:textId="77777777" w:rsidR="00B5122C" w:rsidRDefault="00B5122C" w:rsidP="001D1956">
      <w:pPr>
        <w:spacing w:after="0" w:line="240" w:lineRule="auto"/>
      </w:pPr>
      <w:r>
        <w:continuationSeparator/>
      </w:r>
    </w:p>
  </w:footnote>
  <w:footnote w:id="1">
    <w:p w14:paraId="26CE94FF" w14:textId="4C9178B0" w:rsidR="00AB592C" w:rsidRPr="0032733C" w:rsidRDefault="00AB592C" w:rsidP="0032733C">
      <w:pPr>
        <w:pStyle w:val="FootnoteText"/>
        <w:jc w:val="both"/>
        <w:rPr>
          <w:rFonts w:ascii="Times New Roman" w:hAnsi="Times New Roman" w:cs="Times New Roman"/>
          <w:lang w:val="en-US"/>
        </w:rPr>
      </w:pPr>
      <w:r w:rsidRPr="0032733C">
        <w:rPr>
          <w:rStyle w:val="FootnoteReference"/>
          <w:rFonts w:ascii="Times New Roman" w:hAnsi="Times New Roman" w:cs="Times New Roman"/>
        </w:rPr>
        <w:footnoteRef/>
      </w:r>
      <w:r w:rsidRPr="0032733C">
        <w:rPr>
          <w:rFonts w:ascii="Times New Roman" w:hAnsi="Times New Roman" w:cs="Times New Roman"/>
        </w:rPr>
        <w:t xml:space="preserve"> </w:t>
      </w:r>
      <w:r w:rsidRPr="0032733C">
        <w:rPr>
          <w:rFonts w:ascii="Times New Roman" w:hAnsi="Times New Roman" w:cs="Times New Roman"/>
          <w:bCs/>
        </w:rPr>
        <w:t>MSCA Civil Appeal No</w:t>
      </w:r>
      <w:r w:rsidRPr="0032733C">
        <w:rPr>
          <w:rFonts w:ascii="Times New Roman" w:hAnsi="Times New Roman" w:cs="Times New Roman"/>
        </w:rPr>
        <w:t xml:space="preserve"> </w:t>
      </w:r>
      <w:r w:rsidRPr="0032733C">
        <w:rPr>
          <w:rFonts w:ascii="Times New Roman" w:hAnsi="Times New Roman" w:cs="Times New Roman"/>
          <w:bCs/>
        </w:rPr>
        <w:t>MSCA Civil Appeal No 17 of 2004</w:t>
      </w:r>
    </w:p>
  </w:footnote>
  <w:footnote w:id="2">
    <w:p w14:paraId="15709655" w14:textId="1D46017B" w:rsidR="00AB592C" w:rsidRPr="0032733C" w:rsidRDefault="00AB592C" w:rsidP="0032733C">
      <w:pPr>
        <w:pStyle w:val="FootnoteText"/>
        <w:jc w:val="both"/>
        <w:rPr>
          <w:rFonts w:ascii="Times New Roman" w:hAnsi="Times New Roman" w:cs="Times New Roman"/>
          <w:lang w:val="en-US"/>
        </w:rPr>
      </w:pPr>
      <w:r w:rsidRPr="0032733C">
        <w:rPr>
          <w:rStyle w:val="FootnoteReference"/>
          <w:rFonts w:ascii="Times New Roman" w:hAnsi="Times New Roman" w:cs="Times New Roman"/>
        </w:rPr>
        <w:footnoteRef/>
      </w:r>
      <w:r w:rsidRPr="0032733C">
        <w:rPr>
          <w:rFonts w:ascii="Times New Roman" w:hAnsi="Times New Roman" w:cs="Times New Roman"/>
        </w:rPr>
        <w:t xml:space="preserve"> </w:t>
      </w:r>
      <w:r w:rsidRPr="0032733C">
        <w:rPr>
          <w:rFonts w:ascii="Times New Roman" w:hAnsi="Times New Roman" w:cs="Times New Roman"/>
          <w:bCs/>
        </w:rPr>
        <w:t>(1996) (1) ZLR 28</w:t>
      </w:r>
    </w:p>
  </w:footnote>
  <w:footnote w:id="3">
    <w:p w14:paraId="380856FD" w14:textId="225BD48A" w:rsidR="00AB592C" w:rsidRPr="0032733C" w:rsidRDefault="00AB592C" w:rsidP="0032733C">
      <w:pPr>
        <w:pStyle w:val="FootnoteText"/>
        <w:jc w:val="both"/>
        <w:rPr>
          <w:rFonts w:ascii="Times New Roman" w:hAnsi="Times New Roman" w:cs="Times New Roman"/>
          <w:lang w:val="en-US"/>
        </w:rPr>
      </w:pPr>
      <w:r w:rsidRPr="0032733C">
        <w:rPr>
          <w:rStyle w:val="FootnoteReference"/>
          <w:rFonts w:ascii="Times New Roman" w:hAnsi="Times New Roman" w:cs="Times New Roman"/>
        </w:rPr>
        <w:footnoteRef/>
      </w:r>
      <w:r w:rsidRPr="0032733C">
        <w:rPr>
          <w:rFonts w:ascii="Times New Roman" w:hAnsi="Times New Roman" w:cs="Times New Roman"/>
        </w:rPr>
        <w:t xml:space="preserve"> </w:t>
      </w:r>
      <w:r w:rsidRPr="0032733C">
        <w:rPr>
          <w:rFonts w:ascii="Times New Roman" w:hAnsi="Times New Roman" w:cs="Times New Roman"/>
          <w:b/>
          <w:i/>
          <w:iCs/>
        </w:rPr>
        <w:t>Woolmington v Director of Public Prosecution</w:t>
      </w:r>
      <w:r w:rsidRPr="0032733C">
        <w:rPr>
          <w:rFonts w:ascii="Times New Roman" w:hAnsi="Times New Roman" w:cs="Times New Roman"/>
          <w:bCs/>
        </w:rPr>
        <w:t xml:space="preserve"> [1935] AC 462</w:t>
      </w:r>
    </w:p>
  </w:footnote>
  <w:footnote w:id="4">
    <w:p w14:paraId="1A3094DD" w14:textId="693E6A29" w:rsidR="00AB592C" w:rsidRPr="0032733C" w:rsidRDefault="00AB592C" w:rsidP="0032733C">
      <w:pPr>
        <w:pStyle w:val="FootnoteText"/>
        <w:jc w:val="both"/>
        <w:rPr>
          <w:rFonts w:ascii="Times New Roman" w:hAnsi="Times New Roman" w:cs="Times New Roman"/>
          <w:lang w:val="en-US"/>
        </w:rPr>
      </w:pPr>
      <w:r w:rsidRPr="0032733C">
        <w:rPr>
          <w:rStyle w:val="FootnoteReference"/>
          <w:rFonts w:ascii="Times New Roman" w:hAnsi="Times New Roman" w:cs="Times New Roman"/>
        </w:rPr>
        <w:footnoteRef/>
      </w:r>
      <w:r w:rsidRPr="0032733C">
        <w:rPr>
          <w:rFonts w:ascii="Times New Roman" w:hAnsi="Times New Roman" w:cs="Times New Roman"/>
        </w:rPr>
        <w:t xml:space="preserve"> See the Canadian case of </w:t>
      </w:r>
      <w:r w:rsidRPr="0032733C">
        <w:rPr>
          <w:rFonts w:ascii="Times New Roman" w:hAnsi="Times New Roman" w:cs="Times New Roman"/>
          <w:b/>
          <w:bCs/>
          <w:i/>
        </w:rPr>
        <w:t>Regina v Oakes</w:t>
      </w:r>
      <w:r w:rsidRPr="0032733C">
        <w:rPr>
          <w:rFonts w:ascii="Times New Roman" w:hAnsi="Times New Roman" w:cs="Times New Roman"/>
          <w:bCs/>
        </w:rPr>
        <w:t xml:space="preserve"> [1968] 1 SCR 103 and South African case of </w:t>
      </w:r>
      <w:r w:rsidRPr="0032733C">
        <w:rPr>
          <w:rFonts w:ascii="Times New Roman" w:hAnsi="Times New Roman" w:cs="Times New Roman"/>
          <w:b/>
          <w:i/>
          <w:iCs/>
        </w:rPr>
        <w:t xml:space="preserve">State v </w:t>
      </w:r>
      <w:r w:rsidRPr="0032733C">
        <w:rPr>
          <w:rFonts w:ascii="Times New Roman" w:hAnsi="Times New Roman" w:cs="Times New Roman"/>
          <w:b/>
          <w:i/>
          <w:iCs/>
        </w:rPr>
        <w:t>Mbatha</w:t>
      </w:r>
      <w:r w:rsidRPr="0032733C">
        <w:rPr>
          <w:rFonts w:ascii="Times New Roman" w:hAnsi="Times New Roman" w:cs="Times New Roman"/>
          <w:bCs/>
        </w:rPr>
        <w:t xml:space="preserve"> [1996] ZACC 1.  </w:t>
      </w:r>
    </w:p>
  </w:footnote>
  <w:footnote w:id="5">
    <w:p w14:paraId="755E1AC7" w14:textId="449EE7A0" w:rsidR="00AB592C" w:rsidRPr="0032733C" w:rsidRDefault="00AB592C">
      <w:pPr>
        <w:pStyle w:val="FootnoteText"/>
        <w:rPr>
          <w:rFonts w:ascii="Times New Roman" w:hAnsi="Times New Roman" w:cs="Times New Roman"/>
          <w:lang w:val="en-US"/>
        </w:rPr>
      </w:pPr>
      <w:r w:rsidRPr="0032733C">
        <w:rPr>
          <w:rStyle w:val="FootnoteReference"/>
          <w:rFonts w:ascii="Times New Roman" w:hAnsi="Times New Roman" w:cs="Times New Roman"/>
        </w:rPr>
        <w:footnoteRef/>
      </w:r>
      <w:r w:rsidRPr="0032733C">
        <w:rPr>
          <w:rFonts w:ascii="Times New Roman" w:hAnsi="Times New Roman" w:cs="Times New Roman"/>
        </w:rPr>
        <w:t xml:space="preserve"> </w:t>
      </w:r>
      <w:r w:rsidRPr="0032733C">
        <w:rPr>
          <w:rFonts w:ascii="Times New Roman" w:hAnsi="Times New Roman" w:cs="Times New Roman"/>
          <w:bCs/>
        </w:rPr>
        <w:t xml:space="preserve">See </w:t>
      </w:r>
      <w:r w:rsidRPr="0032733C">
        <w:rPr>
          <w:rFonts w:ascii="Times New Roman" w:hAnsi="Times New Roman" w:cs="Times New Roman"/>
          <w:b/>
          <w:i/>
          <w:iCs/>
        </w:rPr>
        <w:t>Scaggel v Attorney General</w:t>
      </w:r>
      <w:r w:rsidRPr="0032733C">
        <w:rPr>
          <w:rFonts w:ascii="Times New Roman" w:hAnsi="Times New Roman" w:cs="Times New Roman"/>
          <w:bCs/>
        </w:rPr>
        <w:t xml:space="preserve"> [1997] 4 L.R.C 98, at 10; </w:t>
      </w:r>
      <w:r w:rsidRPr="0032733C">
        <w:rPr>
          <w:rFonts w:ascii="Times New Roman" w:hAnsi="Times New Roman" w:cs="Times New Roman"/>
          <w:b/>
          <w:i/>
          <w:iCs/>
        </w:rPr>
        <w:t>State v Choguguza</w:t>
      </w:r>
      <w:r w:rsidRPr="0032733C">
        <w:rPr>
          <w:rFonts w:ascii="Times New Roman" w:hAnsi="Times New Roman" w:cs="Times New Roman"/>
          <w:bCs/>
        </w:rPr>
        <w:t xml:space="preserve"> (supra); </w:t>
      </w:r>
      <w:r w:rsidRPr="0032733C">
        <w:rPr>
          <w:rFonts w:ascii="Times New Roman" w:hAnsi="Times New Roman" w:cs="Times New Roman"/>
          <w:b/>
          <w:i/>
          <w:iCs/>
        </w:rPr>
        <w:t>R v Oakes</w:t>
      </w:r>
      <w:r w:rsidRPr="0032733C">
        <w:rPr>
          <w:rFonts w:ascii="Times New Roman" w:hAnsi="Times New Roman" w:cs="Times New Roman"/>
          <w:bCs/>
        </w:rPr>
        <w:t xml:space="preserve"> (supra); </w:t>
      </w:r>
      <w:r w:rsidRPr="0032733C">
        <w:rPr>
          <w:rFonts w:ascii="Times New Roman" w:hAnsi="Times New Roman" w:cs="Times New Roman"/>
          <w:b/>
          <w:i/>
          <w:iCs/>
        </w:rPr>
        <w:t>R v Whyte</w:t>
      </w:r>
      <w:r w:rsidRPr="0032733C">
        <w:rPr>
          <w:rFonts w:ascii="Times New Roman" w:hAnsi="Times New Roman" w:cs="Times New Roman"/>
          <w:bCs/>
        </w:rPr>
        <w:t xml:space="preserve"> [1988] 2 SCR; and </w:t>
      </w:r>
      <w:r w:rsidRPr="0032733C">
        <w:rPr>
          <w:rFonts w:ascii="Times New Roman" w:hAnsi="Times New Roman" w:cs="Times New Roman"/>
          <w:b/>
          <w:i/>
          <w:iCs/>
        </w:rPr>
        <w:t>State Bhulwana</w:t>
      </w:r>
      <w:r w:rsidRPr="0032733C">
        <w:rPr>
          <w:rFonts w:ascii="Times New Roman" w:hAnsi="Times New Roman" w:cs="Times New Roman"/>
          <w:bCs/>
        </w:rPr>
        <w:t xml:space="preserve"> CCT 12/95 at pages 200-201; </w:t>
      </w:r>
      <w:r w:rsidRPr="0032733C">
        <w:rPr>
          <w:rFonts w:ascii="Times New Roman" w:hAnsi="Times New Roman" w:cs="Times New Roman"/>
          <w:b/>
          <w:i/>
          <w:iCs/>
        </w:rPr>
        <w:t>Attorney General of Hong Kong v Lee Kwong Kut</w:t>
      </w:r>
      <w:r w:rsidRPr="0032733C">
        <w:rPr>
          <w:rFonts w:ascii="Times New Roman" w:hAnsi="Times New Roman" w:cs="Times New Roman"/>
          <w:bCs/>
        </w:rPr>
        <w:t xml:space="preserve"> [1993] AC 951</w:t>
      </w:r>
    </w:p>
  </w:footnote>
  <w:footnote w:id="6">
    <w:p w14:paraId="57739C45" w14:textId="43EAB0F5" w:rsidR="00AB592C" w:rsidRPr="0032733C" w:rsidRDefault="00AB592C" w:rsidP="004960CD">
      <w:pPr>
        <w:pStyle w:val="FootnoteText"/>
        <w:rPr>
          <w:rFonts w:ascii="Times New Roman" w:hAnsi="Times New Roman" w:cs="Times New Roman"/>
          <w:lang w:val="en-US"/>
        </w:rPr>
      </w:pPr>
      <w:r w:rsidRPr="0032733C">
        <w:rPr>
          <w:rStyle w:val="FootnoteReference"/>
          <w:rFonts w:ascii="Times New Roman" w:hAnsi="Times New Roman" w:cs="Times New Roman"/>
        </w:rPr>
        <w:footnoteRef/>
      </w:r>
      <w:r w:rsidRPr="0032733C">
        <w:rPr>
          <w:rFonts w:ascii="Times New Roman" w:hAnsi="Times New Roman" w:cs="Times New Roman"/>
        </w:rPr>
        <w:t xml:space="preserve"> </w:t>
      </w:r>
      <w:r w:rsidRPr="0032733C">
        <w:rPr>
          <w:rFonts w:ascii="Times New Roman" w:hAnsi="Times New Roman" w:cs="Times New Roman"/>
          <w:bCs/>
        </w:rPr>
        <w:t>See the declaration sought against the Respondent in paragraphs (e) and (f)</w:t>
      </w:r>
    </w:p>
  </w:footnote>
  <w:footnote w:id="7">
    <w:p w14:paraId="780D576B" w14:textId="58046A6F" w:rsidR="00AB592C" w:rsidRPr="0032733C" w:rsidRDefault="00AB592C" w:rsidP="00F36FF6">
      <w:pPr>
        <w:pStyle w:val="FootnoteText"/>
        <w:rPr>
          <w:rFonts w:ascii="Times New Roman" w:hAnsi="Times New Roman" w:cs="Times New Roman"/>
          <w:lang w:val="en-US"/>
        </w:rPr>
      </w:pPr>
      <w:r w:rsidRPr="0032733C">
        <w:rPr>
          <w:rStyle w:val="FootnoteReference"/>
          <w:rFonts w:ascii="Times New Roman" w:hAnsi="Times New Roman" w:cs="Times New Roman"/>
        </w:rPr>
        <w:footnoteRef/>
      </w:r>
      <w:r w:rsidRPr="0032733C">
        <w:rPr>
          <w:rFonts w:ascii="Times New Roman" w:hAnsi="Times New Roman" w:cs="Times New Roman"/>
        </w:rPr>
        <w:t xml:space="preserve"> </w:t>
      </w:r>
      <w:r w:rsidRPr="0032733C">
        <w:rPr>
          <w:rFonts w:ascii="Times New Roman" w:hAnsi="Times New Roman" w:cs="Times New Roman"/>
          <w:bCs/>
        </w:rPr>
        <w:t>395 U.S. 6 (1969)</w:t>
      </w:r>
    </w:p>
  </w:footnote>
  <w:footnote w:id="8">
    <w:p w14:paraId="16CB1846" w14:textId="1184DC58" w:rsidR="00AB592C" w:rsidRPr="0032733C" w:rsidRDefault="00AB592C">
      <w:pPr>
        <w:pStyle w:val="FootnoteText"/>
        <w:rPr>
          <w:rFonts w:ascii="Times New Roman" w:hAnsi="Times New Roman" w:cs="Times New Roman"/>
          <w:lang w:val="en-US"/>
        </w:rPr>
      </w:pPr>
      <w:r w:rsidRPr="0032733C">
        <w:rPr>
          <w:rStyle w:val="FootnoteReference"/>
          <w:rFonts w:ascii="Times New Roman" w:hAnsi="Times New Roman" w:cs="Times New Roman"/>
        </w:rPr>
        <w:footnoteRef/>
      </w:r>
      <w:r w:rsidRPr="0032733C">
        <w:rPr>
          <w:rFonts w:ascii="Times New Roman" w:hAnsi="Times New Roman" w:cs="Times New Roman"/>
        </w:rPr>
        <w:t xml:space="preserve"> </w:t>
      </w:r>
      <w:r w:rsidRPr="0032733C">
        <w:rPr>
          <w:rFonts w:ascii="Times New Roman" w:hAnsi="Times New Roman" w:cs="Times New Roman"/>
          <w:lang w:val="en-US"/>
        </w:rPr>
        <w:t xml:space="preserve">Ibid. </w:t>
      </w:r>
      <w:r w:rsidRPr="0032733C">
        <w:rPr>
          <w:rFonts w:ascii="Times New Roman" w:hAnsi="Times New Roman" w:cs="Times New Roman"/>
          <w:bCs/>
        </w:rPr>
        <w:t>36</w:t>
      </w:r>
    </w:p>
  </w:footnote>
  <w:footnote w:id="9">
    <w:p w14:paraId="65876BDB" w14:textId="16D58FAE" w:rsidR="00AB592C" w:rsidRPr="0032733C" w:rsidRDefault="00AB592C" w:rsidP="000F5795">
      <w:pPr>
        <w:pStyle w:val="FootnoteText"/>
        <w:rPr>
          <w:rFonts w:ascii="Times New Roman" w:hAnsi="Times New Roman" w:cs="Times New Roman"/>
          <w:lang w:val="en-US"/>
        </w:rPr>
      </w:pPr>
      <w:r w:rsidRPr="0032733C">
        <w:rPr>
          <w:rStyle w:val="FootnoteReference"/>
          <w:rFonts w:ascii="Times New Roman" w:hAnsi="Times New Roman" w:cs="Times New Roman"/>
        </w:rPr>
        <w:footnoteRef/>
      </w:r>
      <w:r w:rsidRPr="0032733C">
        <w:rPr>
          <w:rFonts w:ascii="Times New Roman" w:hAnsi="Times New Roman" w:cs="Times New Roman"/>
        </w:rPr>
        <w:t xml:space="preserve"> </w:t>
      </w:r>
      <w:r w:rsidRPr="0032733C">
        <w:rPr>
          <w:rFonts w:ascii="Times New Roman" w:hAnsi="Times New Roman" w:cs="Times New Roman"/>
          <w:bCs/>
        </w:rPr>
        <w:t>[2010] EWCA Crim 2819</w:t>
      </w:r>
    </w:p>
  </w:footnote>
  <w:footnote w:id="10">
    <w:p w14:paraId="2D8B7856" w14:textId="724D9E79" w:rsidR="00AB592C" w:rsidRPr="0032733C" w:rsidRDefault="00AB592C">
      <w:pPr>
        <w:pStyle w:val="FootnoteText"/>
        <w:rPr>
          <w:rFonts w:ascii="Times New Roman" w:hAnsi="Times New Roman" w:cs="Times New Roman"/>
          <w:lang w:val="en-US"/>
        </w:rPr>
      </w:pPr>
      <w:r w:rsidRPr="0032733C">
        <w:rPr>
          <w:rStyle w:val="FootnoteReference"/>
          <w:rFonts w:ascii="Times New Roman" w:hAnsi="Times New Roman" w:cs="Times New Roman"/>
        </w:rPr>
        <w:footnoteRef/>
      </w:r>
      <w:r w:rsidRPr="0032733C">
        <w:rPr>
          <w:rFonts w:ascii="Times New Roman" w:hAnsi="Times New Roman" w:cs="Times New Roman"/>
        </w:rPr>
        <w:t xml:space="preserve"> </w:t>
      </w:r>
      <w:r w:rsidRPr="0032733C">
        <w:rPr>
          <w:rFonts w:ascii="Times New Roman" w:hAnsi="Times New Roman" w:cs="Times New Roman"/>
          <w:bCs/>
        </w:rPr>
        <w:t>see paragraph 15 and 16 of the judgment</w:t>
      </w:r>
    </w:p>
  </w:footnote>
  <w:footnote w:id="11">
    <w:p w14:paraId="346FE620" w14:textId="1B04A712" w:rsidR="00AB592C" w:rsidRPr="0032733C" w:rsidRDefault="00AB592C">
      <w:pPr>
        <w:pStyle w:val="FootnoteText"/>
        <w:rPr>
          <w:rFonts w:ascii="Times New Roman" w:hAnsi="Times New Roman" w:cs="Times New Roman"/>
          <w:lang w:val="en-US"/>
        </w:rPr>
      </w:pPr>
      <w:r w:rsidRPr="0032733C">
        <w:rPr>
          <w:rStyle w:val="FootnoteReference"/>
          <w:rFonts w:ascii="Times New Roman" w:hAnsi="Times New Roman" w:cs="Times New Roman"/>
        </w:rPr>
        <w:footnoteRef/>
      </w:r>
      <w:r w:rsidRPr="0032733C">
        <w:rPr>
          <w:rFonts w:ascii="Times New Roman" w:hAnsi="Times New Roman" w:cs="Times New Roman"/>
        </w:rPr>
        <w:t xml:space="preserve"> </w:t>
      </w:r>
      <w:r w:rsidRPr="0032733C">
        <w:rPr>
          <w:rFonts w:ascii="Times New Roman" w:hAnsi="Times New Roman" w:cs="Times New Roman"/>
          <w:bCs/>
        </w:rPr>
        <w:t>See paragraph 22 of judgment</w:t>
      </w:r>
    </w:p>
  </w:footnote>
  <w:footnote w:id="12">
    <w:p w14:paraId="40628F18" w14:textId="4750892F" w:rsidR="00AB592C" w:rsidRPr="0032733C" w:rsidRDefault="00AB592C">
      <w:pPr>
        <w:pStyle w:val="FootnoteText"/>
        <w:rPr>
          <w:rFonts w:ascii="Times New Roman" w:hAnsi="Times New Roman" w:cs="Times New Roman"/>
          <w:lang w:val="en-US"/>
        </w:rPr>
      </w:pPr>
      <w:r w:rsidRPr="0032733C">
        <w:rPr>
          <w:rStyle w:val="FootnoteReference"/>
          <w:rFonts w:ascii="Times New Roman" w:hAnsi="Times New Roman" w:cs="Times New Roman"/>
        </w:rPr>
        <w:footnoteRef/>
      </w:r>
      <w:r w:rsidRPr="0032733C">
        <w:rPr>
          <w:rFonts w:ascii="Times New Roman" w:hAnsi="Times New Roman" w:cs="Times New Roman"/>
        </w:rPr>
        <w:t xml:space="preserve"> </w:t>
      </w:r>
      <w:r w:rsidRPr="0032733C">
        <w:rPr>
          <w:rFonts w:ascii="Times New Roman" w:hAnsi="Times New Roman" w:cs="Times New Roman"/>
          <w:b/>
          <w:i/>
          <w:iCs/>
        </w:rPr>
        <w:t xml:space="preserve">State v. </w:t>
      </w:r>
      <w:r w:rsidRPr="0032733C">
        <w:rPr>
          <w:rFonts w:ascii="Times New Roman" w:hAnsi="Times New Roman" w:cs="Times New Roman"/>
          <w:b/>
          <w:i/>
          <w:iCs/>
        </w:rPr>
        <w:t>Mbatha</w:t>
      </w:r>
      <w:r w:rsidRPr="0032733C">
        <w:rPr>
          <w:rFonts w:ascii="Times New Roman" w:hAnsi="Times New Roman" w:cs="Times New Roman"/>
          <w:bCs/>
        </w:rPr>
        <w:t xml:space="preserve"> (1996) 2 LRC 208</w:t>
      </w:r>
    </w:p>
  </w:footnote>
  <w:footnote w:id="13">
    <w:p w14:paraId="2238B389" w14:textId="29EE0128" w:rsidR="00AB592C" w:rsidRPr="0032733C" w:rsidRDefault="00AB592C">
      <w:pPr>
        <w:pStyle w:val="FootnoteText"/>
        <w:rPr>
          <w:rFonts w:ascii="Times New Roman" w:hAnsi="Times New Roman" w:cs="Times New Roman"/>
          <w:lang w:val="en-US"/>
        </w:rPr>
      </w:pPr>
      <w:r w:rsidRPr="0032733C">
        <w:rPr>
          <w:rStyle w:val="FootnoteReference"/>
          <w:rFonts w:ascii="Times New Roman" w:hAnsi="Times New Roman" w:cs="Times New Roman"/>
        </w:rPr>
        <w:footnoteRef/>
      </w:r>
      <w:r w:rsidRPr="0032733C">
        <w:rPr>
          <w:rFonts w:ascii="Times New Roman" w:hAnsi="Times New Roman" w:cs="Times New Roman"/>
        </w:rPr>
        <w:t xml:space="preserve"> </w:t>
      </w:r>
      <w:r w:rsidRPr="0032733C">
        <w:rPr>
          <w:rFonts w:ascii="Times New Roman" w:hAnsi="Times New Roman" w:cs="Times New Roman"/>
          <w:bCs/>
        </w:rPr>
        <w:t>[1947] 2 All E.R. 372</w:t>
      </w:r>
    </w:p>
  </w:footnote>
  <w:footnote w:id="14">
    <w:p w14:paraId="4ED59C61" w14:textId="4462B636" w:rsidR="00AB592C" w:rsidRPr="0032733C" w:rsidRDefault="00AB592C">
      <w:pPr>
        <w:pStyle w:val="FootnoteText"/>
        <w:rPr>
          <w:rFonts w:ascii="Times New Roman" w:hAnsi="Times New Roman" w:cs="Times New Roman"/>
          <w:lang w:val="en-US"/>
        </w:rPr>
      </w:pPr>
      <w:r w:rsidRPr="0032733C">
        <w:rPr>
          <w:rStyle w:val="FootnoteReference"/>
          <w:rFonts w:ascii="Times New Roman" w:hAnsi="Times New Roman" w:cs="Times New Roman"/>
        </w:rPr>
        <w:footnoteRef/>
      </w:r>
      <w:r w:rsidRPr="0032733C">
        <w:rPr>
          <w:rFonts w:ascii="Times New Roman" w:hAnsi="Times New Roman" w:cs="Times New Roman"/>
        </w:rPr>
        <w:t xml:space="preserve"> </w:t>
      </w:r>
      <w:r w:rsidRPr="0032733C">
        <w:rPr>
          <w:rFonts w:ascii="Times New Roman" w:hAnsi="Times New Roman" w:cs="Times New Roman"/>
          <w:lang w:val="en-US"/>
        </w:rPr>
        <w:t xml:space="preserve">Ibid. </w:t>
      </w:r>
      <w:r w:rsidRPr="0032733C">
        <w:rPr>
          <w:rFonts w:ascii="Times New Roman" w:hAnsi="Times New Roman" w:cs="Times New Roman"/>
          <w:bCs/>
        </w:rPr>
        <w:t>373-374</w:t>
      </w:r>
    </w:p>
  </w:footnote>
  <w:footnote w:id="15">
    <w:p w14:paraId="0D891358" w14:textId="360635BA" w:rsidR="00AB592C" w:rsidRPr="0032733C" w:rsidRDefault="00AB592C">
      <w:pPr>
        <w:pStyle w:val="FootnoteText"/>
        <w:rPr>
          <w:rFonts w:ascii="Times New Roman" w:hAnsi="Times New Roman" w:cs="Times New Roman"/>
          <w:lang w:val="en-US"/>
        </w:rPr>
      </w:pPr>
      <w:r w:rsidRPr="0032733C">
        <w:rPr>
          <w:rStyle w:val="FootnoteReference"/>
          <w:rFonts w:ascii="Times New Roman" w:hAnsi="Times New Roman" w:cs="Times New Roman"/>
        </w:rPr>
        <w:footnoteRef/>
      </w:r>
      <w:r w:rsidRPr="0032733C">
        <w:rPr>
          <w:rFonts w:ascii="Times New Roman" w:hAnsi="Times New Roman" w:cs="Times New Roman"/>
        </w:rPr>
        <w:t xml:space="preserve"> </w:t>
      </w:r>
      <w:r w:rsidRPr="0032733C">
        <w:rPr>
          <w:rFonts w:ascii="Times New Roman" w:hAnsi="Times New Roman" w:cs="Times New Roman"/>
          <w:bCs/>
        </w:rPr>
        <w:t xml:space="preserve">See </w:t>
      </w:r>
      <w:r w:rsidRPr="0032733C">
        <w:rPr>
          <w:rFonts w:ascii="Times New Roman" w:hAnsi="Times New Roman" w:cs="Times New Roman"/>
          <w:b/>
          <w:i/>
          <w:iCs/>
        </w:rPr>
        <w:t>Brown v. Stott</w:t>
      </w:r>
      <w:r w:rsidRPr="0032733C">
        <w:rPr>
          <w:rFonts w:ascii="Times New Roman" w:hAnsi="Times New Roman" w:cs="Times New Roman"/>
          <w:bCs/>
        </w:rPr>
        <w:t xml:space="preserve"> 120031 1 A.C. 681, 704, per Lord Bingham, per Lord Hope p. 722</w:t>
      </w:r>
    </w:p>
  </w:footnote>
  <w:footnote w:id="16">
    <w:p w14:paraId="3DDC5F1D" w14:textId="46B73FC1" w:rsidR="00AB592C" w:rsidRPr="0032733C" w:rsidRDefault="00AB592C">
      <w:pPr>
        <w:pStyle w:val="FootnoteText"/>
        <w:rPr>
          <w:rFonts w:ascii="Times New Roman" w:hAnsi="Times New Roman" w:cs="Times New Roman"/>
          <w:lang w:val="en-US"/>
        </w:rPr>
      </w:pPr>
      <w:r w:rsidRPr="0032733C">
        <w:rPr>
          <w:rStyle w:val="FootnoteReference"/>
          <w:rFonts w:ascii="Times New Roman" w:hAnsi="Times New Roman" w:cs="Times New Roman"/>
        </w:rPr>
        <w:footnoteRef/>
      </w:r>
      <w:r w:rsidRPr="0032733C">
        <w:rPr>
          <w:rFonts w:ascii="Times New Roman" w:hAnsi="Times New Roman" w:cs="Times New Roman"/>
        </w:rPr>
        <w:t xml:space="preserve"> (</w:t>
      </w:r>
      <w:r w:rsidRPr="0032733C">
        <w:rPr>
          <w:rFonts w:ascii="Times New Roman" w:hAnsi="Times New Roman" w:cs="Times New Roman"/>
          <w:bCs/>
        </w:rPr>
        <w:t>2004) 38 E.H.R.R. 473</w:t>
      </w:r>
    </w:p>
  </w:footnote>
  <w:footnote w:id="17">
    <w:p w14:paraId="2440319C" w14:textId="48CFB92A" w:rsidR="00AB592C" w:rsidRPr="0032733C" w:rsidRDefault="00AB592C" w:rsidP="0069659C">
      <w:pPr>
        <w:pStyle w:val="FootnoteText"/>
        <w:rPr>
          <w:lang w:val="en-US"/>
        </w:rPr>
      </w:pPr>
      <w:r>
        <w:rPr>
          <w:rStyle w:val="FootnoteReference"/>
        </w:rPr>
        <w:footnoteRef/>
      </w:r>
      <w:r>
        <w:t xml:space="preserve"> </w:t>
      </w:r>
      <w:r w:rsidRPr="0069659C">
        <w:rPr>
          <w:bCs/>
        </w:rPr>
        <w:t>[1943]1 KB 607</w:t>
      </w:r>
    </w:p>
  </w:footnote>
  <w:footnote w:id="18">
    <w:p w14:paraId="3AE6F3B0" w14:textId="6918F2F7" w:rsidR="00AB592C" w:rsidRPr="0032733C" w:rsidRDefault="00AB592C">
      <w:pPr>
        <w:pStyle w:val="FootnoteText"/>
        <w:rPr>
          <w:rFonts w:ascii="Times New Roman" w:hAnsi="Times New Roman" w:cs="Times New Roman"/>
          <w:lang w:val="en-US"/>
        </w:rPr>
      </w:pPr>
      <w:r w:rsidRPr="0032733C">
        <w:rPr>
          <w:rStyle w:val="FootnoteReference"/>
          <w:rFonts w:ascii="Times New Roman" w:hAnsi="Times New Roman" w:cs="Times New Roman"/>
        </w:rPr>
        <w:footnoteRef/>
      </w:r>
      <w:r w:rsidRPr="0032733C">
        <w:rPr>
          <w:rFonts w:ascii="Times New Roman" w:hAnsi="Times New Roman" w:cs="Times New Roman"/>
        </w:rPr>
        <w:t xml:space="preserve"> </w:t>
      </w:r>
      <w:hyperlink r:id="rId1" w:history="1">
        <w:r w:rsidRPr="0032733C">
          <w:rPr>
            <w:rStyle w:val="Hyperlink"/>
            <w:rFonts w:ascii="Times New Roman" w:hAnsi="Times New Roman" w:cs="Times New Roman"/>
          </w:rPr>
          <w:t>https://www.cambridge.org/core/journals/cambridge-law-journal/article/abs/redcliffemaud-report/18F53B3A9D47AE767C7AA2FE4B56F68B</w:t>
        </w:r>
      </w:hyperlink>
      <w:r w:rsidRPr="0032733C">
        <w:rPr>
          <w:rFonts w:ascii="Times New Roman" w:hAnsi="Times New Roman" w:cs="Times New Roman"/>
        </w:rPr>
        <w:t>. Accessed 19 November 2021</w:t>
      </w:r>
    </w:p>
  </w:footnote>
  <w:footnote w:id="19">
    <w:p w14:paraId="419377BE" w14:textId="57FB865E" w:rsidR="00AB592C" w:rsidRPr="0032733C" w:rsidRDefault="00AB592C">
      <w:pPr>
        <w:pStyle w:val="FootnoteText"/>
        <w:rPr>
          <w:rFonts w:ascii="Times New Roman" w:hAnsi="Times New Roman" w:cs="Times New Roman"/>
          <w:lang w:val="en-US"/>
        </w:rPr>
      </w:pPr>
      <w:r w:rsidRPr="0032733C">
        <w:rPr>
          <w:rStyle w:val="FootnoteReference"/>
          <w:rFonts w:ascii="Times New Roman" w:hAnsi="Times New Roman" w:cs="Times New Roman"/>
        </w:rPr>
        <w:footnoteRef/>
      </w:r>
      <w:r w:rsidRPr="0032733C">
        <w:rPr>
          <w:rFonts w:ascii="Times New Roman" w:hAnsi="Times New Roman" w:cs="Times New Roman"/>
        </w:rPr>
        <w:t xml:space="preserve"> </w:t>
      </w:r>
      <w:r w:rsidRPr="0032733C">
        <w:rPr>
          <w:rFonts w:ascii="Times New Roman" w:hAnsi="Times New Roman" w:cs="Times New Roman"/>
          <w:bCs/>
        </w:rPr>
        <w:t>App 5124/71, (1972) 42 Collection of Decisions 135</w:t>
      </w:r>
    </w:p>
  </w:footnote>
  <w:footnote w:id="20">
    <w:p w14:paraId="6EAFFE60" w14:textId="481AA399" w:rsidR="00AB592C" w:rsidRPr="0032733C" w:rsidRDefault="00AB592C" w:rsidP="00787E7F">
      <w:pPr>
        <w:pStyle w:val="FootnoteText"/>
        <w:rPr>
          <w:rFonts w:ascii="Times New Roman" w:hAnsi="Times New Roman" w:cs="Times New Roman"/>
          <w:lang w:val="en-US"/>
        </w:rPr>
      </w:pPr>
      <w:r w:rsidRPr="0032733C">
        <w:rPr>
          <w:rStyle w:val="FootnoteReference"/>
          <w:rFonts w:ascii="Times New Roman" w:hAnsi="Times New Roman" w:cs="Times New Roman"/>
        </w:rPr>
        <w:footnoteRef/>
      </w:r>
      <w:r w:rsidRPr="0032733C">
        <w:rPr>
          <w:rFonts w:ascii="Times New Roman" w:hAnsi="Times New Roman" w:cs="Times New Roman"/>
        </w:rPr>
        <w:t xml:space="preserve"> </w:t>
      </w:r>
      <w:r w:rsidRPr="0032733C">
        <w:rPr>
          <w:rFonts w:ascii="Times New Roman" w:hAnsi="Times New Roman" w:cs="Times New Roman"/>
          <w:bCs/>
        </w:rPr>
        <w:t>(1988) 13 EHRR 379</w:t>
      </w:r>
    </w:p>
  </w:footnote>
  <w:footnote w:id="21">
    <w:p w14:paraId="277689BE" w14:textId="66345345" w:rsidR="00AB592C" w:rsidRPr="0032733C" w:rsidRDefault="00AB592C">
      <w:pPr>
        <w:pStyle w:val="FootnoteText"/>
        <w:rPr>
          <w:rFonts w:ascii="Times New Roman" w:hAnsi="Times New Roman" w:cs="Times New Roman"/>
          <w:lang w:val="en-US"/>
        </w:rPr>
      </w:pPr>
      <w:r w:rsidRPr="0032733C">
        <w:rPr>
          <w:rStyle w:val="FootnoteReference"/>
          <w:rFonts w:ascii="Times New Roman" w:hAnsi="Times New Roman" w:cs="Times New Roman"/>
        </w:rPr>
        <w:footnoteRef/>
      </w:r>
      <w:r w:rsidRPr="0032733C">
        <w:rPr>
          <w:rFonts w:ascii="Times New Roman" w:hAnsi="Times New Roman" w:cs="Times New Roman"/>
        </w:rPr>
        <w:t xml:space="preserve"> </w:t>
      </w:r>
      <w:r w:rsidRPr="0032733C">
        <w:rPr>
          <w:rFonts w:ascii="Times New Roman" w:hAnsi="Times New Roman" w:cs="Times New Roman"/>
          <w:bCs/>
        </w:rPr>
        <w:t>[1993] A.C. 951</w:t>
      </w:r>
    </w:p>
  </w:footnote>
  <w:footnote w:id="22">
    <w:p w14:paraId="1178A326" w14:textId="01DD54EA" w:rsidR="00AB592C" w:rsidRPr="0032733C" w:rsidRDefault="00AB592C">
      <w:pPr>
        <w:pStyle w:val="FootnoteText"/>
        <w:rPr>
          <w:rFonts w:ascii="Times New Roman" w:hAnsi="Times New Roman" w:cs="Times New Roman"/>
          <w:lang w:val="en-US"/>
        </w:rPr>
      </w:pPr>
      <w:r w:rsidRPr="0032733C">
        <w:rPr>
          <w:rStyle w:val="FootnoteReference"/>
          <w:rFonts w:ascii="Times New Roman" w:hAnsi="Times New Roman" w:cs="Times New Roman"/>
        </w:rPr>
        <w:footnoteRef/>
      </w:r>
      <w:r w:rsidRPr="0032733C">
        <w:rPr>
          <w:rFonts w:ascii="Times New Roman" w:hAnsi="Times New Roman" w:cs="Times New Roman"/>
        </w:rPr>
        <w:t xml:space="preserve">  </w:t>
      </w:r>
      <w:r w:rsidRPr="0032733C">
        <w:rPr>
          <w:rFonts w:ascii="Times New Roman" w:hAnsi="Times New Roman" w:cs="Times New Roman"/>
          <w:b/>
          <w:i/>
        </w:rPr>
        <w:t>Salabiaku  v  France</w:t>
      </w:r>
      <w:r w:rsidRPr="0032733C">
        <w:rPr>
          <w:rFonts w:ascii="Times New Roman" w:hAnsi="Times New Roman" w:cs="Times New Roman"/>
        </w:rPr>
        <w:t xml:space="preserve">  (1988)  13  EHRR  379  at 388</w:t>
      </w:r>
    </w:p>
  </w:footnote>
  <w:footnote w:id="23">
    <w:p w14:paraId="06DC05DE" w14:textId="7DD7166F" w:rsidR="00AB592C" w:rsidRPr="0032733C" w:rsidRDefault="00AB592C">
      <w:pPr>
        <w:pStyle w:val="FootnoteText"/>
        <w:rPr>
          <w:rFonts w:ascii="Times New Roman" w:hAnsi="Times New Roman" w:cs="Times New Roman"/>
          <w:lang w:val="en-US"/>
        </w:rPr>
      </w:pPr>
      <w:r w:rsidRPr="0032733C">
        <w:rPr>
          <w:rStyle w:val="FootnoteReference"/>
          <w:rFonts w:ascii="Times New Roman" w:hAnsi="Times New Roman" w:cs="Times New Roman"/>
        </w:rPr>
        <w:footnoteRef/>
      </w:r>
      <w:r w:rsidRPr="0032733C">
        <w:rPr>
          <w:rFonts w:ascii="Times New Roman" w:hAnsi="Times New Roman" w:cs="Times New Roman"/>
        </w:rPr>
        <w:t xml:space="preserve"> </w:t>
      </w:r>
      <w:r w:rsidRPr="0032733C">
        <w:rPr>
          <w:rFonts w:ascii="Times New Roman" w:hAnsi="Times New Roman" w:cs="Times New Roman"/>
          <w:i/>
          <w:iCs/>
        </w:rPr>
        <w:t xml:space="preserve">See </w:t>
      </w:r>
      <w:r w:rsidRPr="0032733C">
        <w:rPr>
          <w:rFonts w:ascii="Times New Roman" w:hAnsi="Times New Roman" w:cs="Times New Roman"/>
          <w:b/>
          <w:i/>
          <w:iCs/>
        </w:rPr>
        <w:t>Okiya Omtatah Okoiti &amp; 2 others v Attorney General &amp; 4 others</w:t>
      </w:r>
      <w:r w:rsidRPr="0032733C">
        <w:rPr>
          <w:rFonts w:ascii="Times New Roman" w:hAnsi="Times New Roman" w:cs="Times New Roman"/>
          <w:bCs/>
        </w:rPr>
        <w:t xml:space="preserve"> [2018] eKLR</w:t>
      </w:r>
    </w:p>
  </w:footnote>
  <w:footnote w:id="24">
    <w:p w14:paraId="45F449EC" w14:textId="508EA506" w:rsidR="00AB592C" w:rsidRPr="0032733C" w:rsidRDefault="00AB592C">
      <w:pPr>
        <w:pStyle w:val="FootnoteText"/>
        <w:rPr>
          <w:rFonts w:ascii="Times New Roman" w:hAnsi="Times New Roman" w:cs="Times New Roman"/>
          <w:lang w:val="en-US"/>
        </w:rPr>
      </w:pPr>
      <w:r w:rsidRPr="0032733C">
        <w:rPr>
          <w:rStyle w:val="FootnoteReference"/>
          <w:rFonts w:ascii="Times New Roman" w:hAnsi="Times New Roman" w:cs="Times New Roman"/>
        </w:rPr>
        <w:footnoteRef/>
      </w:r>
      <w:r w:rsidRPr="0032733C">
        <w:rPr>
          <w:rFonts w:ascii="Times New Roman" w:hAnsi="Times New Roman" w:cs="Times New Roman"/>
        </w:rPr>
        <w:t xml:space="preserve"> </w:t>
      </w:r>
      <w:r w:rsidRPr="0032733C">
        <w:rPr>
          <w:rFonts w:ascii="Times New Roman" w:hAnsi="Times New Roman" w:cs="Times New Roman"/>
          <w:bCs/>
        </w:rPr>
        <w:t>[1999] MLR 313 (MSC)</w:t>
      </w:r>
    </w:p>
  </w:footnote>
  <w:footnote w:id="25">
    <w:p w14:paraId="2085F35C" w14:textId="09970D99" w:rsidR="00AB592C" w:rsidRPr="0032733C" w:rsidRDefault="00AB592C" w:rsidP="008854C0">
      <w:pPr>
        <w:pStyle w:val="FootnoteText"/>
        <w:rPr>
          <w:rFonts w:ascii="Times New Roman" w:hAnsi="Times New Roman" w:cs="Times New Roman"/>
          <w:lang w:val="en-US"/>
        </w:rPr>
      </w:pPr>
      <w:r w:rsidRPr="0032733C">
        <w:rPr>
          <w:rStyle w:val="FootnoteReference"/>
          <w:rFonts w:ascii="Times New Roman" w:hAnsi="Times New Roman" w:cs="Times New Roman"/>
        </w:rPr>
        <w:footnoteRef/>
      </w:r>
      <w:r w:rsidRPr="0032733C">
        <w:rPr>
          <w:rFonts w:ascii="Times New Roman" w:hAnsi="Times New Roman" w:cs="Times New Roman"/>
        </w:rPr>
        <w:t>ibid</w:t>
      </w:r>
      <w:r w:rsidRPr="0032733C">
        <w:rPr>
          <w:rFonts w:ascii="Times New Roman" w:hAnsi="Times New Roman" w:cs="Times New Roman"/>
          <w:bCs/>
        </w:rPr>
        <w:t>.</w:t>
      </w:r>
    </w:p>
  </w:footnote>
  <w:footnote w:id="26">
    <w:p w14:paraId="54F14EC3" w14:textId="297C72F0" w:rsidR="00AB592C" w:rsidRPr="0032733C" w:rsidRDefault="00AB592C" w:rsidP="00395060">
      <w:pPr>
        <w:pStyle w:val="FootnoteText"/>
        <w:rPr>
          <w:rFonts w:ascii="Times New Roman" w:hAnsi="Times New Roman" w:cs="Times New Roman"/>
          <w:lang w:val="en-US"/>
        </w:rPr>
      </w:pPr>
      <w:r w:rsidRPr="0032733C">
        <w:rPr>
          <w:rStyle w:val="FootnoteReference"/>
          <w:rFonts w:ascii="Times New Roman" w:hAnsi="Times New Roman" w:cs="Times New Roman"/>
        </w:rPr>
        <w:footnoteRef/>
      </w:r>
      <w:r w:rsidRPr="0032733C">
        <w:rPr>
          <w:rFonts w:ascii="Times New Roman" w:hAnsi="Times New Roman" w:cs="Times New Roman"/>
        </w:rPr>
        <w:t xml:space="preserve"> </w:t>
      </w:r>
      <w:r w:rsidRPr="0032733C">
        <w:rPr>
          <w:rFonts w:ascii="Times New Roman" w:hAnsi="Times New Roman" w:cs="Times New Roman"/>
          <w:bCs/>
        </w:rPr>
        <w:t xml:space="preserve">See </w:t>
      </w:r>
      <w:r w:rsidRPr="0032733C">
        <w:rPr>
          <w:rFonts w:ascii="Times New Roman" w:hAnsi="Times New Roman" w:cs="Times New Roman"/>
          <w:b/>
          <w:bCs/>
          <w:i/>
          <w:iCs/>
        </w:rPr>
        <w:t>Blantyre Water Board and others v Malawi Housing Corporation</w:t>
      </w:r>
      <w:r w:rsidRPr="0032733C">
        <w:rPr>
          <w:rFonts w:ascii="Times New Roman" w:hAnsi="Times New Roman" w:cs="Times New Roman"/>
          <w:bCs/>
        </w:rPr>
        <w:t>, [2007] MLR 48 (SCA).</w:t>
      </w:r>
    </w:p>
  </w:footnote>
  <w:footnote w:id="27">
    <w:p w14:paraId="266AE9FF" w14:textId="5602A5A7" w:rsidR="00AB592C" w:rsidRPr="0032733C" w:rsidRDefault="00AB592C" w:rsidP="00395060">
      <w:pPr>
        <w:pStyle w:val="FootnoteText"/>
        <w:rPr>
          <w:rFonts w:ascii="Times New Roman" w:hAnsi="Times New Roman" w:cs="Times New Roman"/>
          <w:lang w:val="en-US"/>
        </w:rPr>
      </w:pPr>
      <w:r w:rsidRPr="0032733C">
        <w:rPr>
          <w:rStyle w:val="FootnoteReference"/>
          <w:rFonts w:ascii="Times New Roman" w:hAnsi="Times New Roman" w:cs="Times New Roman"/>
        </w:rPr>
        <w:footnoteRef/>
      </w:r>
      <w:r w:rsidRPr="0032733C">
        <w:rPr>
          <w:rFonts w:ascii="Times New Roman" w:hAnsi="Times New Roman" w:cs="Times New Roman"/>
        </w:rPr>
        <w:t xml:space="preserve"> </w:t>
      </w:r>
      <w:r w:rsidRPr="0032733C">
        <w:rPr>
          <w:rFonts w:ascii="Times New Roman" w:hAnsi="Times New Roman" w:cs="Times New Roman"/>
          <w:bCs/>
        </w:rPr>
        <w:t>[1985] KLR 104; [1976-1985] EA 67</w:t>
      </w:r>
    </w:p>
  </w:footnote>
  <w:footnote w:id="28">
    <w:p w14:paraId="23B83235" w14:textId="7B7EB47C" w:rsidR="00AB592C" w:rsidRPr="0032733C" w:rsidRDefault="00AB592C">
      <w:pPr>
        <w:pStyle w:val="FootnoteText"/>
        <w:rPr>
          <w:rFonts w:ascii="Times New Roman" w:hAnsi="Times New Roman" w:cs="Times New Roman"/>
          <w:lang w:val="en-US"/>
        </w:rPr>
      </w:pPr>
      <w:r w:rsidRPr="0032733C">
        <w:rPr>
          <w:rStyle w:val="FootnoteReference"/>
          <w:rFonts w:ascii="Times New Roman" w:hAnsi="Times New Roman" w:cs="Times New Roman"/>
        </w:rPr>
        <w:footnoteRef/>
      </w:r>
      <w:r w:rsidRPr="0032733C">
        <w:rPr>
          <w:rFonts w:ascii="Times New Roman" w:hAnsi="Times New Roman" w:cs="Times New Roman"/>
        </w:rPr>
        <w:t xml:space="preserve"> </w:t>
      </w:r>
      <w:r w:rsidRPr="0032733C">
        <w:rPr>
          <w:rFonts w:ascii="Times New Roman" w:hAnsi="Times New Roman" w:cs="Times New Roman"/>
          <w:bCs/>
        </w:rPr>
        <w:t xml:space="preserve">See </w:t>
      </w:r>
      <w:r w:rsidRPr="0032733C">
        <w:rPr>
          <w:rFonts w:ascii="Times New Roman" w:hAnsi="Times New Roman" w:cs="Times New Roman"/>
          <w:b/>
          <w:i/>
          <w:iCs/>
        </w:rPr>
        <w:t>Nseula v Attorney-General and another</w:t>
      </w:r>
      <w:r w:rsidRPr="0032733C">
        <w:rPr>
          <w:rFonts w:ascii="Times New Roman" w:hAnsi="Times New Roman" w:cs="Times New Roman"/>
          <w:bCs/>
        </w:rPr>
        <w:t xml:space="preserve"> (supra)</w:t>
      </w:r>
    </w:p>
  </w:footnote>
  <w:footnote w:id="29">
    <w:p w14:paraId="2308351B" w14:textId="054C2928" w:rsidR="00AB592C" w:rsidRPr="0032733C" w:rsidRDefault="00AB592C">
      <w:pPr>
        <w:pStyle w:val="FootnoteText"/>
        <w:rPr>
          <w:rFonts w:ascii="Times New Roman" w:hAnsi="Times New Roman" w:cs="Times New Roman"/>
          <w:lang w:val="en-US"/>
        </w:rPr>
      </w:pPr>
      <w:r w:rsidRPr="0032733C">
        <w:rPr>
          <w:rStyle w:val="FootnoteReference"/>
          <w:rFonts w:ascii="Times New Roman" w:hAnsi="Times New Roman" w:cs="Times New Roman"/>
        </w:rPr>
        <w:footnoteRef/>
      </w:r>
      <w:r w:rsidRPr="0032733C">
        <w:rPr>
          <w:rFonts w:ascii="Times New Roman" w:hAnsi="Times New Roman" w:cs="Times New Roman"/>
        </w:rPr>
        <w:t xml:space="preserve"> </w:t>
      </w:r>
      <w:r w:rsidRPr="0032733C">
        <w:rPr>
          <w:rFonts w:ascii="Times New Roman" w:hAnsi="Times New Roman" w:cs="Times New Roman"/>
          <w:bCs/>
        </w:rPr>
        <w:t xml:space="preserve">See </w:t>
      </w:r>
      <w:r w:rsidRPr="0032733C">
        <w:rPr>
          <w:rFonts w:ascii="Times New Roman" w:hAnsi="Times New Roman" w:cs="Times New Roman"/>
          <w:b/>
          <w:i/>
          <w:iCs/>
        </w:rPr>
        <w:t>Ghaidan v Godin-Mendoza</w:t>
      </w:r>
      <w:r w:rsidRPr="0032733C">
        <w:rPr>
          <w:rFonts w:ascii="Times New Roman" w:hAnsi="Times New Roman" w:cs="Times New Roman"/>
          <w:bCs/>
        </w:rPr>
        <w:t xml:space="preserve"> [2004] 3 W.L.R. 113</w:t>
      </w:r>
    </w:p>
  </w:footnote>
  <w:footnote w:id="30">
    <w:p w14:paraId="776EE18C" w14:textId="77777777" w:rsidR="00AB592C" w:rsidRPr="0032733C" w:rsidRDefault="00AB592C" w:rsidP="00E24340">
      <w:pPr>
        <w:pStyle w:val="FootnoteText"/>
        <w:rPr>
          <w:rFonts w:ascii="Times New Roman" w:hAnsi="Times New Roman" w:cs="Times New Roman"/>
          <w:bCs/>
        </w:rPr>
      </w:pPr>
      <w:r w:rsidRPr="0032733C">
        <w:rPr>
          <w:rStyle w:val="FootnoteReference"/>
          <w:rFonts w:ascii="Times New Roman" w:hAnsi="Times New Roman" w:cs="Times New Roman"/>
        </w:rPr>
        <w:footnoteRef/>
      </w:r>
      <w:r w:rsidRPr="0032733C">
        <w:rPr>
          <w:rFonts w:ascii="Times New Roman" w:hAnsi="Times New Roman" w:cs="Times New Roman"/>
        </w:rPr>
        <w:t xml:space="preserve"> </w:t>
      </w:r>
      <w:r w:rsidRPr="0032733C">
        <w:rPr>
          <w:rFonts w:ascii="Times New Roman" w:hAnsi="Times New Roman" w:cs="Times New Roman"/>
          <w:bCs/>
        </w:rPr>
        <w:t xml:space="preserve">See </w:t>
      </w:r>
      <w:r w:rsidRPr="0032733C">
        <w:rPr>
          <w:rFonts w:ascii="Times New Roman" w:hAnsi="Times New Roman" w:cs="Times New Roman"/>
          <w:bCs/>
          <w:i/>
          <w:iCs/>
        </w:rPr>
        <w:t>Okiya Omtatah Okoiti &amp; 2 others v Attorney General &amp; 4 others</w:t>
      </w:r>
      <w:r w:rsidRPr="0032733C">
        <w:rPr>
          <w:rFonts w:ascii="Times New Roman" w:hAnsi="Times New Roman" w:cs="Times New Roman"/>
          <w:bCs/>
        </w:rPr>
        <w:t xml:space="preserve"> [2018] eKLR. </w:t>
      </w:r>
    </w:p>
    <w:p w14:paraId="1E425D12" w14:textId="61110A22" w:rsidR="00AB592C" w:rsidRPr="0032733C" w:rsidRDefault="00AB592C">
      <w:pPr>
        <w:pStyle w:val="FootnoteText"/>
        <w:rPr>
          <w:rFonts w:ascii="Times New Roman" w:hAnsi="Times New Roman" w:cs="Times New Roman"/>
          <w:lang w:val="en-US"/>
        </w:rPr>
      </w:pPr>
    </w:p>
  </w:footnote>
  <w:footnote w:id="31">
    <w:p w14:paraId="4E713CA2" w14:textId="3141D78B" w:rsidR="00AB592C" w:rsidRPr="0032733C" w:rsidRDefault="00AB592C">
      <w:pPr>
        <w:pStyle w:val="FootnoteText"/>
        <w:rPr>
          <w:rFonts w:ascii="Times New Roman" w:hAnsi="Times New Roman" w:cs="Times New Roman"/>
          <w:lang w:val="en-US"/>
        </w:rPr>
      </w:pPr>
      <w:r w:rsidRPr="0032733C">
        <w:rPr>
          <w:rStyle w:val="FootnoteReference"/>
          <w:rFonts w:ascii="Times New Roman" w:hAnsi="Times New Roman" w:cs="Times New Roman"/>
        </w:rPr>
        <w:footnoteRef/>
      </w:r>
      <w:r w:rsidRPr="0032733C">
        <w:rPr>
          <w:rFonts w:ascii="Times New Roman" w:hAnsi="Times New Roman" w:cs="Times New Roman"/>
        </w:rPr>
        <w:t xml:space="preserve"> </w:t>
      </w:r>
      <w:r w:rsidRPr="0032733C">
        <w:rPr>
          <w:rFonts w:ascii="Times New Roman" w:hAnsi="Times New Roman" w:cs="Times New Roman"/>
          <w:iCs/>
        </w:rPr>
        <w:t>[</w:t>
      </w:r>
      <w:r w:rsidRPr="0032733C">
        <w:rPr>
          <w:rFonts w:ascii="Times New Roman" w:hAnsi="Times New Roman" w:cs="Times New Roman"/>
          <w:bCs/>
        </w:rPr>
        <w:t>1987] A.C. 352</w:t>
      </w:r>
    </w:p>
  </w:footnote>
  <w:footnote w:id="32">
    <w:p w14:paraId="49CE9C72" w14:textId="5123A75B" w:rsidR="00AB592C" w:rsidRPr="0032733C" w:rsidRDefault="00AB592C" w:rsidP="00054709">
      <w:pPr>
        <w:pStyle w:val="FootnoteText"/>
        <w:rPr>
          <w:rFonts w:ascii="Times New Roman" w:hAnsi="Times New Roman" w:cs="Times New Roman"/>
          <w:lang w:val="en-US"/>
        </w:rPr>
      </w:pPr>
      <w:r w:rsidRPr="0032733C">
        <w:rPr>
          <w:rStyle w:val="FootnoteReference"/>
          <w:rFonts w:ascii="Times New Roman" w:hAnsi="Times New Roman" w:cs="Times New Roman"/>
        </w:rPr>
        <w:footnoteRef/>
      </w:r>
      <w:r w:rsidRPr="0032733C">
        <w:rPr>
          <w:rFonts w:ascii="Times New Roman" w:hAnsi="Times New Roman" w:cs="Times New Roman"/>
        </w:rPr>
        <w:t xml:space="preserve"> </w:t>
      </w:r>
      <w:r w:rsidRPr="0032733C">
        <w:rPr>
          <w:rFonts w:ascii="Times New Roman" w:hAnsi="Times New Roman" w:cs="Times New Roman"/>
          <w:bCs/>
        </w:rPr>
        <w:t>[2003] 2 Cr. App. R. 206</w:t>
      </w:r>
    </w:p>
  </w:footnote>
  <w:footnote w:id="33">
    <w:p w14:paraId="1BB9122A" w14:textId="64C5BDF1" w:rsidR="00AB592C" w:rsidRPr="0032733C" w:rsidRDefault="00AB592C" w:rsidP="00054709">
      <w:pPr>
        <w:pStyle w:val="FootnoteText"/>
        <w:rPr>
          <w:rFonts w:ascii="Times New Roman" w:hAnsi="Times New Roman" w:cs="Times New Roman"/>
          <w:lang w:val="en-US"/>
        </w:rPr>
      </w:pPr>
      <w:r w:rsidRPr="0032733C">
        <w:rPr>
          <w:rStyle w:val="FootnoteReference"/>
          <w:rFonts w:ascii="Times New Roman" w:hAnsi="Times New Roman" w:cs="Times New Roman"/>
        </w:rPr>
        <w:footnoteRef/>
      </w:r>
      <w:r w:rsidRPr="0032733C">
        <w:rPr>
          <w:rFonts w:ascii="Times New Roman" w:hAnsi="Times New Roman" w:cs="Times New Roman"/>
        </w:rPr>
        <w:t xml:space="preserve"> </w:t>
      </w:r>
      <w:r w:rsidRPr="0032733C">
        <w:rPr>
          <w:rFonts w:ascii="Times New Roman" w:hAnsi="Times New Roman" w:cs="Times New Roman"/>
          <w:lang w:val="en-US"/>
        </w:rPr>
        <w:t xml:space="preserve">Ibid. </w:t>
      </w:r>
      <w:r w:rsidRPr="0032733C">
        <w:rPr>
          <w:rFonts w:ascii="Times New Roman" w:hAnsi="Times New Roman" w:cs="Times New Roman"/>
          <w:bCs/>
        </w:rPr>
        <w:t>222</w:t>
      </w:r>
    </w:p>
  </w:footnote>
  <w:footnote w:id="34">
    <w:p w14:paraId="69A97622" w14:textId="01188AB2" w:rsidR="00AB592C" w:rsidRPr="0032733C" w:rsidRDefault="00AB592C" w:rsidP="00E6458E">
      <w:pPr>
        <w:pStyle w:val="FootnoteText"/>
        <w:rPr>
          <w:rFonts w:ascii="Times New Roman" w:hAnsi="Times New Roman" w:cs="Times New Roman"/>
          <w:lang w:val="en-US"/>
        </w:rPr>
      </w:pPr>
      <w:r w:rsidRPr="0032733C">
        <w:rPr>
          <w:rStyle w:val="FootnoteReference"/>
          <w:rFonts w:ascii="Times New Roman" w:hAnsi="Times New Roman" w:cs="Times New Roman"/>
        </w:rPr>
        <w:footnoteRef/>
      </w:r>
      <w:r w:rsidRPr="0032733C">
        <w:rPr>
          <w:rFonts w:ascii="Times New Roman" w:hAnsi="Times New Roman" w:cs="Times New Roman"/>
        </w:rPr>
        <w:t xml:space="preserve"> </w:t>
      </w:r>
      <w:r w:rsidRPr="0032733C">
        <w:rPr>
          <w:rFonts w:ascii="Times New Roman" w:hAnsi="Times New Roman" w:cs="Times New Roman"/>
          <w:bCs/>
        </w:rPr>
        <w:t xml:space="preserve">See </w:t>
      </w:r>
      <w:r w:rsidRPr="0032733C">
        <w:rPr>
          <w:rFonts w:ascii="Times New Roman" w:hAnsi="Times New Roman" w:cs="Times New Roman"/>
          <w:b/>
          <w:i/>
          <w:iCs/>
        </w:rPr>
        <w:t xml:space="preserve">R. v DPP Ex p. </w:t>
      </w:r>
      <w:r w:rsidRPr="0032733C">
        <w:rPr>
          <w:rFonts w:ascii="Times New Roman" w:hAnsi="Times New Roman" w:cs="Times New Roman"/>
          <w:b/>
          <w:i/>
          <w:iCs/>
        </w:rPr>
        <w:t>Kebeline</w:t>
      </w:r>
      <w:r w:rsidRPr="0032733C">
        <w:rPr>
          <w:rFonts w:ascii="Times New Roman" w:hAnsi="Times New Roman" w:cs="Times New Roman"/>
          <w:bCs/>
        </w:rPr>
        <w:t xml:space="preserve"> [2000] 1 Cr. App. R. 275 at 324 (Lord Hope); </w:t>
      </w:r>
      <w:r w:rsidRPr="0032733C">
        <w:rPr>
          <w:rFonts w:ascii="Times New Roman" w:hAnsi="Times New Roman" w:cs="Times New Roman"/>
          <w:b/>
          <w:i/>
          <w:iCs/>
        </w:rPr>
        <w:t>R v Lambert</w:t>
      </w:r>
      <w:r w:rsidRPr="0032733C">
        <w:rPr>
          <w:rFonts w:ascii="Times New Roman" w:hAnsi="Times New Roman" w:cs="Times New Roman"/>
          <w:bCs/>
        </w:rPr>
        <w:t xml:space="preserve"> [2002] 2 A.C. 545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61CCB"/>
    <w:multiLevelType w:val="hybridMultilevel"/>
    <w:tmpl w:val="E20C9DEA"/>
    <w:lvl w:ilvl="0" w:tplc="8C5049C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38C0A59"/>
    <w:multiLevelType w:val="hybridMultilevel"/>
    <w:tmpl w:val="1B0AD466"/>
    <w:lvl w:ilvl="0" w:tplc="4190C37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16D47912"/>
    <w:multiLevelType w:val="hybridMultilevel"/>
    <w:tmpl w:val="90E07B46"/>
    <w:lvl w:ilvl="0" w:tplc="78C0E42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73706F3"/>
    <w:multiLevelType w:val="hybridMultilevel"/>
    <w:tmpl w:val="C7326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8D03A40"/>
    <w:multiLevelType w:val="hybridMultilevel"/>
    <w:tmpl w:val="DFB4B7B4"/>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C56F8E"/>
    <w:multiLevelType w:val="hybridMultilevel"/>
    <w:tmpl w:val="95A459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0922600"/>
    <w:multiLevelType w:val="hybridMultilevel"/>
    <w:tmpl w:val="21D4481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F0270E9"/>
    <w:multiLevelType w:val="hybridMultilevel"/>
    <w:tmpl w:val="3C2A6804"/>
    <w:lvl w:ilvl="0" w:tplc="8E6AEF42">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668220475">
    <w:abstractNumId w:val="5"/>
  </w:num>
  <w:num w:numId="2" w16cid:durableId="587541604">
    <w:abstractNumId w:val="0"/>
  </w:num>
  <w:num w:numId="3" w16cid:durableId="678897386">
    <w:abstractNumId w:val="7"/>
  </w:num>
  <w:num w:numId="4" w16cid:durableId="665672283">
    <w:abstractNumId w:val="3"/>
  </w:num>
  <w:num w:numId="5" w16cid:durableId="1096249630">
    <w:abstractNumId w:val="1"/>
  </w:num>
  <w:num w:numId="6" w16cid:durableId="726761345">
    <w:abstractNumId w:val="2"/>
  </w:num>
  <w:num w:numId="7" w16cid:durableId="1759861392">
    <w:abstractNumId w:val="6"/>
  </w:num>
  <w:num w:numId="8" w16cid:durableId="7195500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57821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CAE"/>
    <w:rsid w:val="0000765C"/>
    <w:rsid w:val="00012F01"/>
    <w:rsid w:val="0002218F"/>
    <w:rsid w:val="00024856"/>
    <w:rsid w:val="00031EEB"/>
    <w:rsid w:val="00040B4A"/>
    <w:rsid w:val="00051DD4"/>
    <w:rsid w:val="00053066"/>
    <w:rsid w:val="00054709"/>
    <w:rsid w:val="00054FC4"/>
    <w:rsid w:val="00057366"/>
    <w:rsid w:val="0006309F"/>
    <w:rsid w:val="00064D25"/>
    <w:rsid w:val="00067609"/>
    <w:rsid w:val="000770E8"/>
    <w:rsid w:val="00085C71"/>
    <w:rsid w:val="000977DE"/>
    <w:rsid w:val="000A0E06"/>
    <w:rsid w:val="000A1018"/>
    <w:rsid w:val="000A75FB"/>
    <w:rsid w:val="000B66F9"/>
    <w:rsid w:val="000B6E81"/>
    <w:rsid w:val="000C35FA"/>
    <w:rsid w:val="000D36E3"/>
    <w:rsid w:val="000D4FCE"/>
    <w:rsid w:val="000E5621"/>
    <w:rsid w:val="000E7BBD"/>
    <w:rsid w:val="000F0CA8"/>
    <w:rsid w:val="000F5795"/>
    <w:rsid w:val="001030F3"/>
    <w:rsid w:val="00103238"/>
    <w:rsid w:val="001108FC"/>
    <w:rsid w:val="00120315"/>
    <w:rsid w:val="00130406"/>
    <w:rsid w:val="00145091"/>
    <w:rsid w:val="00156AE4"/>
    <w:rsid w:val="00164E5B"/>
    <w:rsid w:val="001700E5"/>
    <w:rsid w:val="00173E7B"/>
    <w:rsid w:val="001748F5"/>
    <w:rsid w:val="00181312"/>
    <w:rsid w:val="00186E34"/>
    <w:rsid w:val="00190AA4"/>
    <w:rsid w:val="00194D28"/>
    <w:rsid w:val="00197F7C"/>
    <w:rsid w:val="001B446D"/>
    <w:rsid w:val="001C16D3"/>
    <w:rsid w:val="001D1956"/>
    <w:rsid w:val="001D7490"/>
    <w:rsid w:val="001F4A98"/>
    <w:rsid w:val="00200473"/>
    <w:rsid w:val="00204992"/>
    <w:rsid w:val="00205754"/>
    <w:rsid w:val="002110A1"/>
    <w:rsid w:val="0021321B"/>
    <w:rsid w:val="002208E3"/>
    <w:rsid w:val="002463B6"/>
    <w:rsid w:val="0025385C"/>
    <w:rsid w:val="00255D92"/>
    <w:rsid w:val="002564F5"/>
    <w:rsid w:val="0026059F"/>
    <w:rsid w:val="002700DA"/>
    <w:rsid w:val="00275AB2"/>
    <w:rsid w:val="0029502C"/>
    <w:rsid w:val="00295C91"/>
    <w:rsid w:val="002A04F3"/>
    <w:rsid w:val="002B269E"/>
    <w:rsid w:val="002D0725"/>
    <w:rsid w:val="002E455D"/>
    <w:rsid w:val="002F0F8B"/>
    <w:rsid w:val="003124F3"/>
    <w:rsid w:val="00316433"/>
    <w:rsid w:val="0032235A"/>
    <w:rsid w:val="0032733C"/>
    <w:rsid w:val="00346667"/>
    <w:rsid w:val="003614DD"/>
    <w:rsid w:val="00374FDF"/>
    <w:rsid w:val="00385C3F"/>
    <w:rsid w:val="00387EEB"/>
    <w:rsid w:val="00392D6D"/>
    <w:rsid w:val="003934CC"/>
    <w:rsid w:val="0039412A"/>
    <w:rsid w:val="00395060"/>
    <w:rsid w:val="003B1100"/>
    <w:rsid w:val="003D10ED"/>
    <w:rsid w:val="003D5336"/>
    <w:rsid w:val="003F531A"/>
    <w:rsid w:val="00426BFF"/>
    <w:rsid w:val="00432C2C"/>
    <w:rsid w:val="00444CC5"/>
    <w:rsid w:val="00454D41"/>
    <w:rsid w:val="00461544"/>
    <w:rsid w:val="0047433D"/>
    <w:rsid w:val="004745A6"/>
    <w:rsid w:val="00476E08"/>
    <w:rsid w:val="00476E0C"/>
    <w:rsid w:val="00490673"/>
    <w:rsid w:val="00490F24"/>
    <w:rsid w:val="00491580"/>
    <w:rsid w:val="00492719"/>
    <w:rsid w:val="004949FD"/>
    <w:rsid w:val="00495DA5"/>
    <w:rsid w:val="004960CD"/>
    <w:rsid w:val="00497669"/>
    <w:rsid w:val="004A5F62"/>
    <w:rsid w:val="004C7E10"/>
    <w:rsid w:val="004D04B6"/>
    <w:rsid w:val="004D05B0"/>
    <w:rsid w:val="004D0CF9"/>
    <w:rsid w:val="004D1922"/>
    <w:rsid w:val="004D4496"/>
    <w:rsid w:val="004D693A"/>
    <w:rsid w:val="004E1611"/>
    <w:rsid w:val="00501CAD"/>
    <w:rsid w:val="0050541F"/>
    <w:rsid w:val="00507D72"/>
    <w:rsid w:val="005111C3"/>
    <w:rsid w:val="005251BB"/>
    <w:rsid w:val="00530C70"/>
    <w:rsid w:val="00537BF5"/>
    <w:rsid w:val="00542315"/>
    <w:rsid w:val="00545AFD"/>
    <w:rsid w:val="00546DF6"/>
    <w:rsid w:val="0054723F"/>
    <w:rsid w:val="005505FE"/>
    <w:rsid w:val="00551049"/>
    <w:rsid w:val="0056120E"/>
    <w:rsid w:val="00561ED8"/>
    <w:rsid w:val="00572DC0"/>
    <w:rsid w:val="00573F29"/>
    <w:rsid w:val="005770C5"/>
    <w:rsid w:val="005845B9"/>
    <w:rsid w:val="0059121E"/>
    <w:rsid w:val="005A7888"/>
    <w:rsid w:val="005C58D4"/>
    <w:rsid w:val="005E2370"/>
    <w:rsid w:val="00604685"/>
    <w:rsid w:val="00622A37"/>
    <w:rsid w:val="00632F4B"/>
    <w:rsid w:val="00636F67"/>
    <w:rsid w:val="00647236"/>
    <w:rsid w:val="00653E68"/>
    <w:rsid w:val="00655BA6"/>
    <w:rsid w:val="006614A0"/>
    <w:rsid w:val="006651DB"/>
    <w:rsid w:val="00684890"/>
    <w:rsid w:val="0069659C"/>
    <w:rsid w:val="006B668F"/>
    <w:rsid w:val="006D0226"/>
    <w:rsid w:val="006E56F4"/>
    <w:rsid w:val="006E65FB"/>
    <w:rsid w:val="006F65F6"/>
    <w:rsid w:val="007008D0"/>
    <w:rsid w:val="0070094D"/>
    <w:rsid w:val="00705252"/>
    <w:rsid w:val="0070746A"/>
    <w:rsid w:val="007107B8"/>
    <w:rsid w:val="00713B2E"/>
    <w:rsid w:val="0074137B"/>
    <w:rsid w:val="0074346E"/>
    <w:rsid w:val="00750F6C"/>
    <w:rsid w:val="00756D51"/>
    <w:rsid w:val="0075707C"/>
    <w:rsid w:val="0076006B"/>
    <w:rsid w:val="0076313A"/>
    <w:rsid w:val="007650FB"/>
    <w:rsid w:val="00765BBC"/>
    <w:rsid w:val="0077558F"/>
    <w:rsid w:val="007815F8"/>
    <w:rsid w:val="00787E7F"/>
    <w:rsid w:val="00796270"/>
    <w:rsid w:val="007963F1"/>
    <w:rsid w:val="007A09C1"/>
    <w:rsid w:val="007A4FCA"/>
    <w:rsid w:val="007B12CB"/>
    <w:rsid w:val="007C3851"/>
    <w:rsid w:val="007C5226"/>
    <w:rsid w:val="007D08A8"/>
    <w:rsid w:val="007E0184"/>
    <w:rsid w:val="007F1D45"/>
    <w:rsid w:val="008014E7"/>
    <w:rsid w:val="00817BF6"/>
    <w:rsid w:val="00823787"/>
    <w:rsid w:val="008276DA"/>
    <w:rsid w:val="00827A33"/>
    <w:rsid w:val="00827D2C"/>
    <w:rsid w:val="00843C0A"/>
    <w:rsid w:val="00844B2C"/>
    <w:rsid w:val="00854BD1"/>
    <w:rsid w:val="00857560"/>
    <w:rsid w:val="0086113C"/>
    <w:rsid w:val="00861E6C"/>
    <w:rsid w:val="0086356E"/>
    <w:rsid w:val="0087692A"/>
    <w:rsid w:val="008845DB"/>
    <w:rsid w:val="00884F44"/>
    <w:rsid w:val="008854C0"/>
    <w:rsid w:val="00885977"/>
    <w:rsid w:val="008874F9"/>
    <w:rsid w:val="0089140E"/>
    <w:rsid w:val="008928BE"/>
    <w:rsid w:val="008A4B16"/>
    <w:rsid w:val="008A4B54"/>
    <w:rsid w:val="008A54A7"/>
    <w:rsid w:val="008B3137"/>
    <w:rsid w:val="008B3FB9"/>
    <w:rsid w:val="008B5F1E"/>
    <w:rsid w:val="008B6AE5"/>
    <w:rsid w:val="008D28B2"/>
    <w:rsid w:val="008D6F2C"/>
    <w:rsid w:val="008F483A"/>
    <w:rsid w:val="008F665F"/>
    <w:rsid w:val="00905202"/>
    <w:rsid w:val="00921C9C"/>
    <w:rsid w:val="00927037"/>
    <w:rsid w:val="00945631"/>
    <w:rsid w:val="009462A7"/>
    <w:rsid w:val="00947B7B"/>
    <w:rsid w:val="00953CAC"/>
    <w:rsid w:val="00965C65"/>
    <w:rsid w:val="00970B00"/>
    <w:rsid w:val="0097504D"/>
    <w:rsid w:val="00975D85"/>
    <w:rsid w:val="0098260F"/>
    <w:rsid w:val="0098308D"/>
    <w:rsid w:val="009907D5"/>
    <w:rsid w:val="009A138F"/>
    <w:rsid w:val="009B1133"/>
    <w:rsid w:val="009B39DA"/>
    <w:rsid w:val="009B3CD9"/>
    <w:rsid w:val="009C54FB"/>
    <w:rsid w:val="009D296C"/>
    <w:rsid w:val="009E6B44"/>
    <w:rsid w:val="009F4552"/>
    <w:rsid w:val="009F4687"/>
    <w:rsid w:val="009F5B0F"/>
    <w:rsid w:val="00A0459D"/>
    <w:rsid w:val="00A16D32"/>
    <w:rsid w:val="00A20E9B"/>
    <w:rsid w:val="00A23CD7"/>
    <w:rsid w:val="00A31487"/>
    <w:rsid w:val="00A35485"/>
    <w:rsid w:val="00A37F58"/>
    <w:rsid w:val="00A403DF"/>
    <w:rsid w:val="00A4175E"/>
    <w:rsid w:val="00A44BFD"/>
    <w:rsid w:val="00A467CC"/>
    <w:rsid w:val="00A65CD7"/>
    <w:rsid w:val="00A726C7"/>
    <w:rsid w:val="00A81235"/>
    <w:rsid w:val="00A812C4"/>
    <w:rsid w:val="00A83152"/>
    <w:rsid w:val="00A84046"/>
    <w:rsid w:val="00A8599B"/>
    <w:rsid w:val="00A91B59"/>
    <w:rsid w:val="00A97A16"/>
    <w:rsid w:val="00AA023D"/>
    <w:rsid w:val="00AA2AD2"/>
    <w:rsid w:val="00AA6C72"/>
    <w:rsid w:val="00AB592C"/>
    <w:rsid w:val="00AD1E86"/>
    <w:rsid w:val="00AD2D10"/>
    <w:rsid w:val="00AE0549"/>
    <w:rsid w:val="00AE05BD"/>
    <w:rsid w:val="00AE42FF"/>
    <w:rsid w:val="00AF3CAE"/>
    <w:rsid w:val="00B046F9"/>
    <w:rsid w:val="00B12597"/>
    <w:rsid w:val="00B13469"/>
    <w:rsid w:val="00B14CD1"/>
    <w:rsid w:val="00B41683"/>
    <w:rsid w:val="00B45CB7"/>
    <w:rsid w:val="00B5122C"/>
    <w:rsid w:val="00B53CB4"/>
    <w:rsid w:val="00B546D4"/>
    <w:rsid w:val="00B61D30"/>
    <w:rsid w:val="00B70D81"/>
    <w:rsid w:val="00B82987"/>
    <w:rsid w:val="00B87694"/>
    <w:rsid w:val="00B9381A"/>
    <w:rsid w:val="00BB7CE9"/>
    <w:rsid w:val="00BC733A"/>
    <w:rsid w:val="00BD2061"/>
    <w:rsid w:val="00BE0692"/>
    <w:rsid w:val="00BE53E4"/>
    <w:rsid w:val="00BE7687"/>
    <w:rsid w:val="00BF3105"/>
    <w:rsid w:val="00BF6B83"/>
    <w:rsid w:val="00C10EEF"/>
    <w:rsid w:val="00C33015"/>
    <w:rsid w:val="00C33FC5"/>
    <w:rsid w:val="00C42725"/>
    <w:rsid w:val="00C47AD6"/>
    <w:rsid w:val="00C55605"/>
    <w:rsid w:val="00C6277D"/>
    <w:rsid w:val="00C84FD1"/>
    <w:rsid w:val="00C86383"/>
    <w:rsid w:val="00C91D4F"/>
    <w:rsid w:val="00C96238"/>
    <w:rsid w:val="00CD31C9"/>
    <w:rsid w:val="00CD531D"/>
    <w:rsid w:val="00CD5889"/>
    <w:rsid w:val="00CF0C7D"/>
    <w:rsid w:val="00CF1E51"/>
    <w:rsid w:val="00CF5392"/>
    <w:rsid w:val="00CF5D54"/>
    <w:rsid w:val="00D00E75"/>
    <w:rsid w:val="00D01BA1"/>
    <w:rsid w:val="00D142C0"/>
    <w:rsid w:val="00D15BD5"/>
    <w:rsid w:val="00D236C1"/>
    <w:rsid w:val="00D27608"/>
    <w:rsid w:val="00D30BBC"/>
    <w:rsid w:val="00D363D6"/>
    <w:rsid w:val="00D53773"/>
    <w:rsid w:val="00D57475"/>
    <w:rsid w:val="00D57F7A"/>
    <w:rsid w:val="00D645DC"/>
    <w:rsid w:val="00D8798A"/>
    <w:rsid w:val="00D9500B"/>
    <w:rsid w:val="00DA4493"/>
    <w:rsid w:val="00DB304F"/>
    <w:rsid w:val="00DC6854"/>
    <w:rsid w:val="00DD118B"/>
    <w:rsid w:val="00DD547F"/>
    <w:rsid w:val="00DD706D"/>
    <w:rsid w:val="00DE00AD"/>
    <w:rsid w:val="00E21E6F"/>
    <w:rsid w:val="00E24340"/>
    <w:rsid w:val="00E25745"/>
    <w:rsid w:val="00E30EA4"/>
    <w:rsid w:val="00E36A93"/>
    <w:rsid w:val="00E41E7D"/>
    <w:rsid w:val="00E45494"/>
    <w:rsid w:val="00E5413E"/>
    <w:rsid w:val="00E54837"/>
    <w:rsid w:val="00E5758C"/>
    <w:rsid w:val="00E61A7C"/>
    <w:rsid w:val="00E634FB"/>
    <w:rsid w:val="00E6458E"/>
    <w:rsid w:val="00E670AA"/>
    <w:rsid w:val="00E85AF4"/>
    <w:rsid w:val="00E97E24"/>
    <w:rsid w:val="00EA25C7"/>
    <w:rsid w:val="00EB7D21"/>
    <w:rsid w:val="00ED0BA8"/>
    <w:rsid w:val="00ED382D"/>
    <w:rsid w:val="00ED699B"/>
    <w:rsid w:val="00EE40E0"/>
    <w:rsid w:val="00EF126B"/>
    <w:rsid w:val="00EF5391"/>
    <w:rsid w:val="00EF79C3"/>
    <w:rsid w:val="00EF7B96"/>
    <w:rsid w:val="00F035FC"/>
    <w:rsid w:val="00F1180E"/>
    <w:rsid w:val="00F158AA"/>
    <w:rsid w:val="00F23A0C"/>
    <w:rsid w:val="00F34498"/>
    <w:rsid w:val="00F36FF6"/>
    <w:rsid w:val="00F37ABD"/>
    <w:rsid w:val="00F46FAA"/>
    <w:rsid w:val="00F527FB"/>
    <w:rsid w:val="00F531D8"/>
    <w:rsid w:val="00F82EAC"/>
    <w:rsid w:val="00FA064D"/>
    <w:rsid w:val="00FA31D6"/>
    <w:rsid w:val="00FA72A9"/>
    <w:rsid w:val="00FC7F2A"/>
    <w:rsid w:val="00FD235B"/>
    <w:rsid w:val="00FE4E0E"/>
    <w:rsid w:val="00FE7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3E673"/>
  <w15:chartTrackingRefBased/>
  <w15:docId w15:val="{DF2E7CA2-8126-47D0-BCBF-4C22BA799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CAE"/>
    <w:pPr>
      <w:spacing w:line="252" w:lineRule="auto"/>
    </w:pPr>
    <w:rPr>
      <w:lang w:val="en-GB"/>
    </w:rPr>
  </w:style>
  <w:style w:type="paragraph" w:styleId="Heading2">
    <w:name w:val="heading 2"/>
    <w:basedOn w:val="Normal"/>
    <w:next w:val="Normal"/>
    <w:link w:val="Heading2Char"/>
    <w:uiPriority w:val="9"/>
    <w:unhideWhenUsed/>
    <w:qFormat/>
    <w:rsid w:val="00AF3CA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F3CAE"/>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085C71"/>
    <w:pPr>
      <w:ind w:left="720"/>
      <w:contextualSpacing/>
    </w:pPr>
  </w:style>
  <w:style w:type="paragraph" w:styleId="Header">
    <w:name w:val="header"/>
    <w:basedOn w:val="Normal"/>
    <w:link w:val="HeaderChar"/>
    <w:uiPriority w:val="99"/>
    <w:unhideWhenUsed/>
    <w:rsid w:val="001D19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1956"/>
  </w:style>
  <w:style w:type="paragraph" w:styleId="Footer">
    <w:name w:val="footer"/>
    <w:basedOn w:val="Normal"/>
    <w:link w:val="FooterChar"/>
    <w:uiPriority w:val="99"/>
    <w:unhideWhenUsed/>
    <w:rsid w:val="001D19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1956"/>
  </w:style>
  <w:style w:type="character" w:styleId="LineNumber">
    <w:name w:val="line number"/>
    <w:basedOn w:val="DefaultParagraphFont"/>
    <w:uiPriority w:val="99"/>
    <w:semiHidden/>
    <w:unhideWhenUsed/>
    <w:rsid w:val="00E25745"/>
  </w:style>
  <w:style w:type="paragraph" w:styleId="BalloonText">
    <w:name w:val="Balloon Text"/>
    <w:basedOn w:val="Normal"/>
    <w:link w:val="BalloonTextChar"/>
    <w:uiPriority w:val="99"/>
    <w:semiHidden/>
    <w:unhideWhenUsed/>
    <w:rsid w:val="00E257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5745"/>
    <w:rPr>
      <w:rFonts w:ascii="Segoe UI" w:hAnsi="Segoe UI" w:cs="Segoe UI"/>
      <w:sz w:val="18"/>
      <w:szCs w:val="18"/>
      <w:lang w:val="en-GB"/>
    </w:rPr>
  </w:style>
  <w:style w:type="paragraph" w:styleId="FootnoteText">
    <w:name w:val="footnote text"/>
    <w:basedOn w:val="Normal"/>
    <w:link w:val="FootnoteTextChar"/>
    <w:uiPriority w:val="99"/>
    <w:semiHidden/>
    <w:unhideWhenUsed/>
    <w:rsid w:val="00921C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21C9C"/>
    <w:rPr>
      <w:sz w:val="20"/>
      <w:szCs w:val="20"/>
      <w:lang w:val="en-GB"/>
    </w:rPr>
  </w:style>
  <w:style w:type="character" w:styleId="FootnoteReference">
    <w:name w:val="footnote reference"/>
    <w:basedOn w:val="DefaultParagraphFont"/>
    <w:uiPriority w:val="99"/>
    <w:semiHidden/>
    <w:unhideWhenUsed/>
    <w:rsid w:val="00921C9C"/>
    <w:rPr>
      <w:vertAlign w:val="superscript"/>
    </w:rPr>
  </w:style>
  <w:style w:type="character" w:styleId="Hyperlink">
    <w:name w:val="Hyperlink"/>
    <w:basedOn w:val="DefaultParagraphFont"/>
    <w:uiPriority w:val="99"/>
    <w:unhideWhenUsed/>
    <w:rsid w:val="004D4496"/>
    <w:rPr>
      <w:color w:val="0563C1" w:themeColor="hyperlink"/>
      <w:u w:val="single"/>
    </w:rPr>
  </w:style>
  <w:style w:type="character" w:styleId="CommentReference">
    <w:name w:val="annotation reference"/>
    <w:basedOn w:val="DefaultParagraphFont"/>
    <w:uiPriority w:val="99"/>
    <w:semiHidden/>
    <w:unhideWhenUsed/>
    <w:rsid w:val="006E56F4"/>
    <w:rPr>
      <w:sz w:val="16"/>
      <w:szCs w:val="16"/>
    </w:rPr>
  </w:style>
  <w:style w:type="paragraph" w:styleId="CommentText">
    <w:name w:val="annotation text"/>
    <w:basedOn w:val="Normal"/>
    <w:link w:val="CommentTextChar"/>
    <w:uiPriority w:val="99"/>
    <w:semiHidden/>
    <w:unhideWhenUsed/>
    <w:rsid w:val="006E56F4"/>
    <w:pPr>
      <w:spacing w:line="240" w:lineRule="auto"/>
    </w:pPr>
    <w:rPr>
      <w:sz w:val="20"/>
      <w:szCs w:val="20"/>
    </w:rPr>
  </w:style>
  <w:style w:type="character" w:customStyle="1" w:styleId="CommentTextChar">
    <w:name w:val="Comment Text Char"/>
    <w:basedOn w:val="DefaultParagraphFont"/>
    <w:link w:val="CommentText"/>
    <w:uiPriority w:val="99"/>
    <w:semiHidden/>
    <w:rsid w:val="006E56F4"/>
    <w:rPr>
      <w:sz w:val="20"/>
      <w:szCs w:val="20"/>
      <w:lang w:val="en-GB"/>
    </w:rPr>
  </w:style>
  <w:style w:type="paragraph" w:styleId="Revision">
    <w:name w:val="Revision"/>
    <w:hidden/>
    <w:uiPriority w:val="99"/>
    <w:semiHidden/>
    <w:rsid w:val="00A16D32"/>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40384">
      <w:bodyDiv w:val="1"/>
      <w:marLeft w:val="0"/>
      <w:marRight w:val="0"/>
      <w:marTop w:val="0"/>
      <w:marBottom w:val="0"/>
      <w:divBdr>
        <w:top w:val="none" w:sz="0" w:space="0" w:color="auto"/>
        <w:left w:val="none" w:sz="0" w:space="0" w:color="auto"/>
        <w:bottom w:val="none" w:sz="0" w:space="0" w:color="auto"/>
        <w:right w:val="none" w:sz="0" w:space="0" w:color="auto"/>
      </w:divBdr>
    </w:div>
    <w:div w:id="215050799">
      <w:bodyDiv w:val="1"/>
      <w:marLeft w:val="0"/>
      <w:marRight w:val="0"/>
      <w:marTop w:val="0"/>
      <w:marBottom w:val="0"/>
      <w:divBdr>
        <w:top w:val="none" w:sz="0" w:space="0" w:color="auto"/>
        <w:left w:val="none" w:sz="0" w:space="0" w:color="auto"/>
        <w:bottom w:val="none" w:sz="0" w:space="0" w:color="auto"/>
        <w:right w:val="none" w:sz="0" w:space="0" w:color="auto"/>
      </w:divBdr>
    </w:div>
    <w:div w:id="340744215">
      <w:bodyDiv w:val="1"/>
      <w:marLeft w:val="0"/>
      <w:marRight w:val="0"/>
      <w:marTop w:val="0"/>
      <w:marBottom w:val="0"/>
      <w:divBdr>
        <w:top w:val="none" w:sz="0" w:space="0" w:color="auto"/>
        <w:left w:val="none" w:sz="0" w:space="0" w:color="auto"/>
        <w:bottom w:val="none" w:sz="0" w:space="0" w:color="auto"/>
        <w:right w:val="none" w:sz="0" w:space="0" w:color="auto"/>
      </w:divBdr>
    </w:div>
    <w:div w:id="361633785">
      <w:bodyDiv w:val="1"/>
      <w:marLeft w:val="0"/>
      <w:marRight w:val="0"/>
      <w:marTop w:val="0"/>
      <w:marBottom w:val="0"/>
      <w:divBdr>
        <w:top w:val="none" w:sz="0" w:space="0" w:color="auto"/>
        <w:left w:val="none" w:sz="0" w:space="0" w:color="auto"/>
        <w:bottom w:val="none" w:sz="0" w:space="0" w:color="auto"/>
        <w:right w:val="none" w:sz="0" w:space="0" w:color="auto"/>
      </w:divBdr>
    </w:div>
    <w:div w:id="365065950">
      <w:bodyDiv w:val="1"/>
      <w:marLeft w:val="0"/>
      <w:marRight w:val="0"/>
      <w:marTop w:val="0"/>
      <w:marBottom w:val="0"/>
      <w:divBdr>
        <w:top w:val="none" w:sz="0" w:space="0" w:color="auto"/>
        <w:left w:val="none" w:sz="0" w:space="0" w:color="auto"/>
        <w:bottom w:val="none" w:sz="0" w:space="0" w:color="auto"/>
        <w:right w:val="none" w:sz="0" w:space="0" w:color="auto"/>
      </w:divBdr>
    </w:div>
    <w:div w:id="396052354">
      <w:bodyDiv w:val="1"/>
      <w:marLeft w:val="0"/>
      <w:marRight w:val="0"/>
      <w:marTop w:val="0"/>
      <w:marBottom w:val="0"/>
      <w:divBdr>
        <w:top w:val="none" w:sz="0" w:space="0" w:color="auto"/>
        <w:left w:val="none" w:sz="0" w:space="0" w:color="auto"/>
        <w:bottom w:val="none" w:sz="0" w:space="0" w:color="auto"/>
        <w:right w:val="none" w:sz="0" w:space="0" w:color="auto"/>
      </w:divBdr>
    </w:div>
    <w:div w:id="479423007">
      <w:bodyDiv w:val="1"/>
      <w:marLeft w:val="0"/>
      <w:marRight w:val="0"/>
      <w:marTop w:val="0"/>
      <w:marBottom w:val="0"/>
      <w:divBdr>
        <w:top w:val="none" w:sz="0" w:space="0" w:color="auto"/>
        <w:left w:val="none" w:sz="0" w:space="0" w:color="auto"/>
        <w:bottom w:val="none" w:sz="0" w:space="0" w:color="auto"/>
        <w:right w:val="none" w:sz="0" w:space="0" w:color="auto"/>
      </w:divBdr>
    </w:div>
    <w:div w:id="562571009">
      <w:bodyDiv w:val="1"/>
      <w:marLeft w:val="0"/>
      <w:marRight w:val="0"/>
      <w:marTop w:val="0"/>
      <w:marBottom w:val="0"/>
      <w:divBdr>
        <w:top w:val="none" w:sz="0" w:space="0" w:color="auto"/>
        <w:left w:val="none" w:sz="0" w:space="0" w:color="auto"/>
        <w:bottom w:val="none" w:sz="0" w:space="0" w:color="auto"/>
        <w:right w:val="none" w:sz="0" w:space="0" w:color="auto"/>
      </w:divBdr>
    </w:div>
    <w:div w:id="572004835">
      <w:bodyDiv w:val="1"/>
      <w:marLeft w:val="0"/>
      <w:marRight w:val="0"/>
      <w:marTop w:val="0"/>
      <w:marBottom w:val="0"/>
      <w:divBdr>
        <w:top w:val="none" w:sz="0" w:space="0" w:color="auto"/>
        <w:left w:val="none" w:sz="0" w:space="0" w:color="auto"/>
        <w:bottom w:val="none" w:sz="0" w:space="0" w:color="auto"/>
        <w:right w:val="none" w:sz="0" w:space="0" w:color="auto"/>
      </w:divBdr>
    </w:div>
    <w:div w:id="577056440">
      <w:bodyDiv w:val="1"/>
      <w:marLeft w:val="0"/>
      <w:marRight w:val="0"/>
      <w:marTop w:val="0"/>
      <w:marBottom w:val="0"/>
      <w:divBdr>
        <w:top w:val="none" w:sz="0" w:space="0" w:color="auto"/>
        <w:left w:val="none" w:sz="0" w:space="0" w:color="auto"/>
        <w:bottom w:val="none" w:sz="0" w:space="0" w:color="auto"/>
        <w:right w:val="none" w:sz="0" w:space="0" w:color="auto"/>
      </w:divBdr>
    </w:div>
    <w:div w:id="722289625">
      <w:bodyDiv w:val="1"/>
      <w:marLeft w:val="0"/>
      <w:marRight w:val="0"/>
      <w:marTop w:val="0"/>
      <w:marBottom w:val="0"/>
      <w:divBdr>
        <w:top w:val="none" w:sz="0" w:space="0" w:color="auto"/>
        <w:left w:val="none" w:sz="0" w:space="0" w:color="auto"/>
        <w:bottom w:val="none" w:sz="0" w:space="0" w:color="auto"/>
        <w:right w:val="none" w:sz="0" w:space="0" w:color="auto"/>
      </w:divBdr>
    </w:div>
    <w:div w:id="754787861">
      <w:bodyDiv w:val="1"/>
      <w:marLeft w:val="0"/>
      <w:marRight w:val="0"/>
      <w:marTop w:val="0"/>
      <w:marBottom w:val="0"/>
      <w:divBdr>
        <w:top w:val="none" w:sz="0" w:space="0" w:color="auto"/>
        <w:left w:val="none" w:sz="0" w:space="0" w:color="auto"/>
        <w:bottom w:val="none" w:sz="0" w:space="0" w:color="auto"/>
        <w:right w:val="none" w:sz="0" w:space="0" w:color="auto"/>
      </w:divBdr>
    </w:div>
    <w:div w:id="787971414">
      <w:bodyDiv w:val="1"/>
      <w:marLeft w:val="0"/>
      <w:marRight w:val="0"/>
      <w:marTop w:val="0"/>
      <w:marBottom w:val="0"/>
      <w:divBdr>
        <w:top w:val="none" w:sz="0" w:space="0" w:color="auto"/>
        <w:left w:val="none" w:sz="0" w:space="0" w:color="auto"/>
        <w:bottom w:val="none" w:sz="0" w:space="0" w:color="auto"/>
        <w:right w:val="none" w:sz="0" w:space="0" w:color="auto"/>
      </w:divBdr>
    </w:div>
    <w:div w:id="835926823">
      <w:bodyDiv w:val="1"/>
      <w:marLeft w:val="0"/>
      <w:marRight w:val="0"/>
      <w:marTop w:val="0"/>
      <w:marBottom w:val="0"/>
      <w:divBdr>
        <w:top w:val="none" w:sz="0" w:space="0" w:color="auto"/>
        <w:left w:val="none" w:sz="0" w:space="0" w:color="auto"/>
        <w:bottom w:val="none" w:sz="0" w:space="0" w:color="auto"/>
        <w:right w:val="none" w:sz="0" w:space="0" w:color="auto"/>
      </w:divBdr>
    </w:div>
    <w:div w:id="876504620">
      <w:bodyDiv w:val="1"/>
      <w:marLeft w:val="0"/>
      <w:marRight w:val="0"/>
      <w:marTop w:val="0"/>
      <w:marBottom w:val="0"/>
      <w:divBdr>
        <w:top w:val="none" w:sz="0" w:space="0" w:color="auto"/>
        <w:left w:val="none" w:sz="0" w:space="0" w:color="auto"/>
        <w:bottom w:val="none" w:sz="0" w:space="0" w:color="auto"/>
        <w:right w:val="none" w:sz="0" w:space="0" w:color="auto"/>
      </w:divBdr>
    </w:div>
    <w:div w:id="880484742">
      <w:bodyDiv w:val="1"/>
      <w:marLeft w:val="0"/>
      <w:marRight w:val="0"/>
      <w:marTop w:val="0"/>
      <w:marBottom w:val="0"/>
      <w:divBdr>
        <w:top w:val="none" w:sz="0" w:space="0" w:color="auto"/>
        <w:left w:val="none" w:sz="0" w:space="0" w:color="auto"/>
        <w:bottom w:val="none" w:sz="0" w:space="0" w:color="auto"/>
        <w:right w:val="none" w:sz="0" w:space="0" w:color="auto"/>
      </w:divBdr>
    </w:div>
    <w:div w:id="923420603">
      <w:bodyDiv w:val="1"/>
      <w:marLeft w:val="0"/>
      <w:marRight w:val="0"/>
      <w:marTop w:val="0"/>
      <w:marBottom w:val="0"/>
      <w:divBdr>
        <w:top w:val="none" w:sz="0" w:space="0" w:color="auto"/>
        <w:left w:val="none" w:sz="0" w:space="0" w:color="auto"/>
        <w:bottom w:val="none" w:sz="0" w:space="0" w:color="auto"/>
        <w:right w:val="none" w:sz="0" w:space="0" w:color="auto"/>
      </w:divBdr>
    </w:div>
    <w:div w:id="1239829206">
      <w:bodyDiv w:val="1"/>
      <w:marLeft w:val="0"/>
      <w:marRight w:val="0"/>
      <w:marTop w:val="0"/>
      <w:marBottom w:val="0"/>
      <w:divBdr>
        <w:top w:val="none" w:sz="0" w:space="0" w:color="auto"/>
        <w:left w:val="none" w:sz="0" w:space="0" w:color="auto"/>
        <w:bottom w:val="none" w:sz="0" w:space="0" w:color="auto"/>
        <w:right w:val="none" w:sz="0" w:space="0" w:color="auto"/>
      </w:divBdr>
    </w:div>
    <w:div w:id="1326856732">
      <w:bodyDiv w:val="1"/>
      <w:marLeft w:val="0"/>
      <w:marRight w:val="0"/>
      <w:marTop w:val="0"/>
      <w:marBottom w:val="0"/>
      <w:divBdr>
        <w:top w:val="none" w:sz="0" w:space="0" w:color="auto"/>
        <w:left w:val="none" w:sz="0" w:space="0" w:color="auto"/>
        <w:bottom w:val="none" w:sz="0" w:space="0" w:color="auto"/>
        <w:right w:val="none" w:sz="0" w:space="0" w:color="auto"/>
      </w:divBdr>
    </w:div>
    <w:div w:id="1330132324">
      <w:bodyDiv w:val="1"/>
      <w:marLeft w:val="0"/>
      <w:marRight w:val="0"/>
      <w:marTop w:val="0"/>
      <w:marBottom w:val="0"/>
      <w:divBdr>
        <w:top w:val="none" w:sz="0" w:space="0" w:color="auto"/>
        <w:left w:val="none" w:sz="0" w:space="0" w:color="auto"/>
        <w:bottom w:val="none" w:sz="0" w:space="0" w:color="auto"/>
        <w:right w:val="none" w:sz="0" w:space="0" w:color="auto"/>
      </w:divBdr>
    </w:div>
    <w:div w:id="1351571152">
      <w:bodyDiv w:val="1"/>
      <w:marLeft w:val="0"/>
      <w:marRight w:val="0"/>
      <w:marTop w:val="0"/>
      <w:marBottom w:val="0"/>
      <w:divBdr>
        <w:top w:val="none" w:sz="0" w:space="0" w:color="auto"/>
        <w:left w:val="none" w:sz="0" w:space="0" w:color="auto"/>
        <w:bottom w:val="none" w:sz="0" w:space="0" w:color="auto"/>
        <w:right w:val="none" w:sz="0" w:space="0" w:color="auto"/>
      </w:divBdr>
    </w:div>
    <w:div w:id="1554267554">
      <w:bodyDiv w:val="1"/>
      <w:marLeft w:val="0"/>
      <w:marRight w:val="0"/>
      <w:marTop w:val="0"/>
      <w:marBottom w:val="0"/>
      <w:divBdr>
        <w:top w:val="none" w:sz="0" w:space="0" w:color="auto"/>
        <w:left w:val="none" w:sz="0" w:space="0" w:color="auto"/>
        <w:bottom w:val="none" w:sz="0" w:space="0" w:color="auto"/>
        <w:right w:val="none" w:sz="0" w:space="0" w:color="auto"/>
      </w:divBdr>
    </w:div>
    <w:div w:id="1617906043">
      <w:bodyDiv w:val="1"/>
      <w:marLeft w:val="0"/>
      <w:marRight w:val="0"/>
      <w:marTop w:val="0"/>
      <w:marBottom w:val="0"/>
      <w:divBdr>
        <w:top w:val="none" w:sz="0" w:space="0" w:color="auto"/>
        <w:left w:val="none" w:sz="0" w:space="0" w:color="auto"/>
        <w:bottom w:val="none" w:sz="0" w:space="0" w:color="auto"/>
        <w:right w:val="none" w:sz="0" w:space="0" w:color="auto"/>
      </w:divBdr>
    </w:div>
    <w:div w:id="1733118915">
      <w:bodyDiv w:val="1"/>
      <w:marLeft w:val="0"/>
      <w:marRight w:val="0"/>
      <w:marTop w:val="0"/>
      <w:marBottom w:val="0"/>
      <w:divBdr>
        <w:top w:val="none" w:sz="0" w:space="0" w:color="auto"/>
        <w:left w:val="none" w:sz="0" w:space="0" w:color="auto"/>
        <w:bottom w:val="none" w:sz="0" w:space="0" w:color="auto"/>
        <w:right w:val="none" w:sz="0" w:space="0" w:color="auto"/>
      </w:divBdr>
    </w:div>
    <w:div w:id="1765219932">
      <w:bodyDiv w:val="1"/>
      <w:marLeft w:val="0"/>
      <w:marRight w:val="0"/>
      <w:marTop w:val="0"/>
      <w:marBottom w:val="0"/>
      <w:divBdr>
        <w:top w:val="none" w:sz="0" w:space="0" w:color="auto"/>
        <w:left w:val="none" w:sz="0" w:space="0" w:color="auto"/>
        <w:bottom w:val="none" w:sz="0" w:space="0" w:color="auto"/>
        <w:right w:val="none" w:sz="0" w:space="0" w:color="auto"/>
      </w:divBdr>
    </w:div>
    <w:div w:id="1867673954">
      <w:bodyDiv w:val="1"/>
      <w:marLeft w:val="0"/>
      <w:marRight w:val="0"/>
      <w:marTop w:val="0"/>
      <w:marBottom w:val="0"/>
      <w:divBdr>
        <w:top w:val="none" w:sz="0" w:space="0" w:color="auto"/>
        <w:left w:val="none" w:sz="0" w:space="0" w:color="auto"/>
        <w:bottom w:val="none" w:sz="0" w:space="0" w:color="auto"/>
        <w:right w:val="none" w:sz="0" w:space="0" w:color="auto"/>
      </w:divBdr>
    </w:div>
    <w:div w:id="1941987939">
      <w:bodyDiv w:val="1"/>
      <w:marLeft w:val="0"/>
      <w:marRight w:val="0"/>
      <w:marTop w:val="0"/>
      <w:marBottom w:val="0"/>
      <w:divBdr>
        <w:top w:val="none" w:sz="0" w:space="0" w:color="auto"/>
        <w:left w:val="none" w:sz="0" w:space="0" w:color="auto"/>
        <w:bottom w:val="none" w:sz="0" w:space="0" w:color="auto"/>
        <w:right w:val="none" w:sz="0" w:space="0" w:color="auto"/>
      </w:divBdr>
    </w:div>
    <w:div w:id="199151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cambridge.org/core/journals/cambridge-law-journal/article/abs/redcliffemaud-report/18F53B3A9D47AE767C7AA2FE4B56F68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3EC7DC-0C28-475E-B706-3476A615D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56</Pages>
  <Words>18698</Words>
  <Characters>106584</Characters>
  <Application>Microsoft Office Word</Application>
  <DocSecurity>0</DocSecurity>
  <Lines>888</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 Allastone</dc:creator>
  <cp:keywords/>
  <dc:description/>
  <cp:lastModifiedBy>elizabeth mark</cp:lastModifiedBy>
  <cp:revision>3</cp:revision>
  <dcterms:created xsi:type="dcterms:W3CDTF">2023-01-30T09:07:00Z</dcterms:created>
  <dcterms:modified xsi:type="dcterms:W3CDTF">2023-01-30T09:08:00Z</dcterms:modified>
</cp:coreProperties>
</file>